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af6c" w14:textId="c9aa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29 апреля 2025 года № 208 "Об утверждении Правил планирования бюджета"</w:t>
      </w:r>
    </w:p>
    <w:p>
      <w:pPr>
        <w:spacing w:after="0"/>
        <w:ind w:left="0"/>
        <w:jc w:val="both"/>
      </w:pPr>
      <w:r>
        <w:rPr>
          <w:rFonts w:ascii="Times New Roman"/>
          <w:b w:val="false"/>
          <w:i w:val="false"/>
          <w:color w:val="000000"/>
          <w:sz w:val="28"/>
        </w:rPr>
        <w:t>Приказ Министра финансов Республики Казахстан от 18 июня 2026 года № 412. Зарегистрирован в Министерстве юстиции Республики Казахстан 19 июня 2026 года № 39001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апреля 2025 года № 208 "Об утверждении Правил планирования бюджета" (зарегистрирован в Реестре государственной регистрации нормативных правовых актов под № 36034)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бюджета,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"6) бюджет народного участия – участие граждан Республики Казахстан в распределении средств местного бюджета;";</w:t>
      </w:r>
    </w:p>
    <w:bookmarkEnd w:id="3"/>
    <w:bookmarkStart w:name="z10"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"Планирование расходов местных бюджетов осуществляется на основе параметров социально-экономического развития столицы, области, города республиканского значения на соответствующий период, планов развития столицы, областей, городов республиканского значения, прогнозной консолидированной отчетности администраторов бюджетных программ, натуральных норм, минимальных социальных стандартов, стандартов инженерно-коммуникационной, транспортной и иной инфраструктуры, системы региональных стандартов для населенных пунктов, с учетом обзора расходов, итогов государственного аудита и финансового контроля, мониторинга и оценки результатов.";</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подпункт 2) изложить в следующей редакции:</w:t>
      </w:r>
    </w:p>
    <w:bookmarkEnd w:id="7"/>
    <w:bookmarkStart w:name="z14" w:id="8"/>
    <w:p>
      <w:pPr>
        <w:spacing w:after="0"/>
        <w:ind w:left="0"/>
        <w:jc w:val="both"/>
      </w:pPr>
      <w:r>
        <w:rPr>
          <w:rFonts w:ascii="Times New Roman"/>
          <w:b w:val="false"/>
          <w:i w:val="false"/>
          <w:color w:val="000000"/>
          <w:sz w:val="28"/>
        </w:rPr>
        <w:t>
      "2) планы развития или проекты планов развития государственных органов, столицы, областей, городов республиканского значения;";</w:t>
      </w:r>
    </w:p>
    <w:bookmarkEnd w:id="8"/>
    <w:bookmarkStart w:name="z15" w:id="9"/>
    <w:p>
      <w:pPr>
        <w:spacing w:after="0"/>
        <w:ind w:left="0"/>
        <w:jc w:val="both"/>
      </w:pPr>
      <w:r>
        <w:rPr>
          <w:rFonts w:ascii="Times New Roman"/>
          <w:b w:val="false"/>
          <w:i w:val="false"/>
          <w:color w:val="000000"/>
          <w:sz w:val="28"/>
        </w:rPr>
        <w:t>
      подпункт 6) изложить в следующей редакции:</w:t>
      </w:r>
    </w:p>
    <w:bookmarkEnd w:id="9"/>
    <w:bookmarkStart w:name="z16" w:id="10"/>
    <w:p>
      <w:pPr>
        <w:spacing w:after="0"/>
        <w:ind w:left="0"/>
        <w:jc w:val="both"/>
      </w:pPr>
      <w:r>
        <w:rPr>
          <w:rFonts w:ascii="Times New Roman"/>
          <w:b w:val="false"/>
          <w:i w:val="false"/>
          <w:color w:val="000000"/>
          <w:sz w:val="28"/>
        </w:rPr>
        <w:t>
      "6) заключения и рекомендации Высшей аудиторской палаты к отчету об исполнении республиканского бюджета (ревизионной комиссии столицы, области, города республиканского значения к отчету об исполнении местного бюджета);";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"9. Лимиты расходов администраторов бюджетных программ определяются для формирования бюджетных программ на основе планов развития или проектов планов развития государственных органов или столицы, областей, городов республиканского значения, функций, полномочий и компетенций, определенных положением о государственном органе, итогов мониторинга и оценки результатов.";</w:t>
      </w:r>
    </w:p>
    <w:bookmarkEnd w:id="11"/>
    <w:bookmarkStart w:name="z19"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"22. Центральный уполномоченный орган по бюджетному планированию вносит на рассмотрение Республиканской бюджетной комиссии не позднее 7 июня текущего финансового года, предшествующего планируемому периоду, местные уполномоченные органы по государственному планированию столицы, области, города республиканского значения вносят на рассмотрение соответствующей бюджетной комиссии не позднее 25 мая текущего финансового года, предшествующего планируемому периоду лимиты расходов администраторов бюджетных программ в разрезе администраторов бюджетных программ по годам планового периода.";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"45. Проект закона о республиканском бюджете вносится Правительством Республики Казахстан в Курултай Республики Казахстан не позднее 1 сентября текущего финансового года.";</w:t>
      </w:r>
    </w:p>
    <w:bookmarkEnd w:id="14"/>
    <w:bookmarkStart w:name="z23" w:id="15"/>
    <w:p>
      <w:pPr>
        <w:spacing w:after="0"/>
        <w:ind w:left="0"/>
        <w:jc w:val="both"/>
      </w:pPr>
      <w:r>
        <w:rPr>
          <w:rFonts w:ascii="Times New Roman"/>
          <w:b w:val="false"/>
          <w:i w:val="false"/>
          <w:color w:val="000000"/>
          <w:sz w:val="28"/>
        </w:rPr>
        <w:t xml:space="preserve">
      тринадцатый абзац части второй </w:t>
      </w:r>
      <w:r>
        <w:rPr>
          <w:rFonts w:ascii="Times New Roman"/>
          <w:b w:val="false"/>
          <w:i w:val="false"/>
          <w:color w:val="000000"/>
          <w:sz w:val="28"/>
        </w:rPr>
        <w:t>подпункта 19)</w:t>
      </w:r>
      <w:r>
        <w:rPr>
          <w:rFonts w:ascii="Times New Roman"/>
          <w:b w:val="false"/>
          <w:i w:val="false"/>
          <w:color w:val="000000"/>
          <w:sz w:val="28"/>
        </w:rPr>
        <w:t xml:space="preserve"> пункта 46 изложить в следующей редакции:</w:t>
      </w:r>
    </w:p>
    <w:bookmarkEnd w:id="15"/>
    <w:bookmarkStart w:name="z24" w:id="16"/>
    <w:p>
      <w:pPr>
        <w:spacing w:after="0"/>
        <w:ind w:left="0"/>
        <w:jc w:val="both"/>
      </w:pPr>
      <w:r>
        <w:rPr>
          <w:rFonts w:ascii="Times New Roman"/>
          <w:b w:val="false"/>
          <w:i w:val="false"/>
          <w:color w:val="000000"/>
          <w:sz w:val="28"/>
        </w:rPr>
        <w:t xml:space="preserve">
      "информацию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(далее – МБИ), предусмотренных инвестиционным планом столицы, области, города республиканского значения,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в рамках плана развития столицы, области, города республиканского значения, и сумм расходов.";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"61. Целевые трансферты на развитие из республиканского бюджета выделяются бюджетам столицы, областей, городов республиканского значения в соответствии с целями, задачами, целевыми индикаторами и показателями результатов документов СГП при обеспеченности регионов инфраструктурой ниже среднереспубликанского уровня согласно предложениям центральных уполномоченных органов соответствующей отрасли.";</w:t>
      </w:r>
    </w:p>
    <w:bookmarkEnd w:id="17"/>
    <w:bookmarkStart w:name="z27" w:id="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"62. Местный исполнительный орган столицы, области, города республиканского значения, района (города областного значения), аппарат акима города районного значения, села, поселка, сельского округа для определения сумм целевых трансфертов на развитие не позднее 15 марта текущего финансового года представляют в соответствующий центральный государственный орган или исполнительный орган, финансируемый из бюджета столицы, областного бюджета, бюджета города республиканского значения, районного (города областного значения) бюджета:";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"63. Соответствующий центральный государственный орган или исполнительный орган, финансируемый из бюджета столицы, областного бюджета, бюджета города республиканского значения, включает МБИ, отвечающие требованиям, установленным </w:t>
      </w:r>
      <w:r>
        <w:rPr>
          <w:rFonts w:ascii="Times New Roman"/>
          <w:b w:val="false"/>
          <w:i w:val="false"/>
          <w:color w:val="000000"/>
          <w:sz w:val="28"/>
        </w:rPr>
        <w:t>Приказом № 59</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21"/>
    <w:bookmarkStart w:name="z32" w:id="22"/>
    <w:p>
      <w:pPr>
        <w:spacing w:after="0"/>
        <w:ind w:left="0"/>
        <w:jc w:val="both"/>
      </w:pPr>
      <w:r>
        <w:rPr>
          <w:rFonts w:ascii="Times New Roman"/>
          <w:b w:val="false"/>
          <w:i w:val="false"/>
          <w:color w:val="000000"/>
          <w:sz w:val="28"/>
        </w:rPr>
        <w:t>
      "Перечень МБИ в разрезе объектов, предлагаемых к финансированию за счет целевых трансфертов на развитие с документами, направляется местным исполнительным органом, финансируемым из бюджета столицы, областного бюджета, бюджета города республиканского значения,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финансируемым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2"/>
    <w:bookmarkStart w:name="z33" w:id="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23"/>
    <w:bookmarkStart w:name="z34" w:id="24"/>
    <w:p>
      <w:pPr>
        <w:spacing w:after="0"/>
        <w:ind w:left="0"/>
        <w:jc w:val="both"/>
      </w:pPr>
      <w:r>
        <w:rPr>
          <w:rFonts w:ascii="Times New Roman"/>
          <w:b w:val="false"/>
          <w:i w:val="false"/>
          <w:color w:val="000000"/>
          <w:sz w:val="28"/>
        </w:rPr>
        <w:t>
      "Проекты паспортов бюджетных программ и бюджетный запрос направляются исполнительным органом, финансируемым из бюджета столицы, областного бюджета, бюджета города республиканского значения,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финансируемым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4"/>
    <w:bookmarkStart w:name="z35" w:id="2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25"/>
    <w:bookmarkStart w:name="z36" w:id="26"/>
    <w:p>
      <w:pPr>
        <w:spacing w:after="0"/>
        <w:ind w:left="0"/>
        <w:jc w:val="both"/>
      </w:pPr>
      <w:r>
        <w:rPr>
          <w:rFonts w:ascii="Times New Roman"/>
          <w:b w:val="false"/>
          <w:i w:val="false"/>
          <w:color w:val="000000"/>
          <w:sz w:val="28"/>
        </w:rPr>
        <w:t>
      "местными исполнительными органами столицы, областей, городов республиканского значения в центральный уполномоченный орган по бюджетному планированию;";</w:t>
      </w:r>
    </w:p>
    <w:bookmarkEnd w:id="26"/>
    <w:bookmarkStart w:name="z3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70</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"1) разработку проекта прогноза социально-экономического развития столицы, области, города республиканского значения и его одобрение местным исполнительным органом;";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"3) формирование проектов паспортов бюджетных программ администраторов местных бюджетных программ с объемами планируемых бюджетных средств на плановый период, показателями конечного результата, расчетов и их рассмотрение бюджетной комиссией столицы, области, города республиканского значения, района (города областного значения);";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"5) прогнозную консолидированную финансовую отчетность по бюджету столицы, областному бюджету, бюджету города республиканского значения.";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xml:space="preserve">
      "71. Прогноз социально-экономического развития столицы, области, города республиканского значения разрабатывается местным уполномоченным органом по государственному планированию в соответствии с </w:t>
      </w:r>
      <w:r>
        <w:rPr>
          <w:rFonts w:ascii="Times New Roman"/>
          <w:b w:val="false"/>
          <w:i w:val="false"/>
          <w:color w:val="000000"/>
          <w:sz w:val="28"/>
        </w:rPr>
        <w:t>приказом № 35</w:t>
      </w:r>
      <w:r>
        <w:rPr>
          <w:rFonts w:ascii="Times New Roman"/>
          <w:b w:val="false"/>
          <w:i w:val="false"/>
          <w:color w:val="000000"/>
          <w:sz w:val="28"/>
        </w:rPr>
        <w:t>.";</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74</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"1) столица, города республиканского значения;";</w:t>
      </w:r>
    </w:p>
    <w:bookmarkEnd w:id="33"/>
    <w:bookmarkStart w:name="z49" w:id="34"/>
    <w:p>
      <w:pPr>
        <w:spacing w:after="0"/>
        <w:ind w:left="0"/>
        <w:jc w:val="both"/>
      </w:pPr>
      <w:r>
        <w:rPr>
          <w:rFonts w:ascii="Times New Roman"/>
          <w:b w:val="false"/>
          <w:i w:val="false"/>
          <w:color w:val="000000"/>
          <w:sz w:val="28"/>
        </w:rPr>
        <w:t>
      часть вторую изложить в следующей редакции:</w:t>
      </w:r>
    </w:p>
    <w:bookmarkEnd w:id="34"/>
    <w:bookmarkStart w:name="z50" w:id="35"/>
    <w:p>
      <w:pPr>
        <w:spacing w:after="0"/>
        <w:ind w:left="0"/>
        <w:jc w:val="both"/>
      </w:pPr>
      <w:r>
        <w:rPr>
          <w:rFonts w:ascii="Times New Roman"/>
          <w:b w:val="false"/>
          <w:i w:val="false"/>
          <w:color w:val="000000"/>
          <w:sz w:val="28"/>
        </w:rPr>
        <w:t>
      "При этом в столице, городах республиканского значения и в городах областного значения, у которых имеются районы, бюджеты народного участия реализуются только на уровне районов в городе.";</w:t>
      </w:r>
    </w:p>
    <w:bookmarkEnd w:id="35"/>
    <w:bookmarkStart w:name="z51"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36"/>
    <w:bookmarkStart w:name="z52" w:id="37"/>
    <w:p>
      <w:pPr>
        <w:spacing w:after="0"/>
        <w:ind w:left="0"/>
        <w:jc w:val="both"/>
      </w:pPr>
      <w:r>
        <w:rPr>
          <w:rFonts w:ascii="Times New Roman"/>
          <w:b w:val="false"/>
          <w:i w:val="false"/>
          <w:color w:val="000000"/>
          <w:sz w:val="28"/>
        </w:rPr>
        <w:t>
      "75. Акимат столицы, области, города республиканского значения определяет порядок деятельности Экспертного совета и положения реализации бюджета народного участия.";</w:t>
      </w:r>
    </w:p>
    <w:bookmarkEnd w:id="37"/>
    <w:bookmarkStart w:name="z5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38"/>
    <w:bookmarkStart w:name="z54" w:id="39"/>
    <w:p>
      <w:pPr>
        <w:spacing w:after="0"/>
        <w:ind w:left="0"/>
        <w:jc w:val="both"/>
      </w:pPr>
      <w:r>
        <w:rPr>
          <w:rFonts w:ascii="Times New Roman"/>
          <w:b w:val="false"/>
          <w:i w:val="false"/>
          <w:color w:val="000000"/>
          <w:sz w:val="28"/>
        </w:rPr>
        <w:t>
      часть первую изложить в следующей редакции:</w:t>
      </w:r>
    </w:p>
    <w:bookmarkEnd w:id="39"/>
    <w:bookmarkStart w:name="z55" w:id="40"/>
    <w:p>
      <w:pPr>
        <w:spacing w:after="0"/>
        <w:ind w:left="0"/>
        <w:jc w:val="both"/>
      </w:pPr>
      <w:r>
        <w:rPr>
          <w:rFonts w:ascii="Times New Roman"/>
          <w:b w:val="false"/>
          <w:i w:val="false"/>
          <w:color w:val="000000"/>
          <w:sz w:val="28"/>
        </w:rPr>
        <w:t>
      "77. Минимальный объем расходов, направляемых на реализацию проектных предложений жителей, в рамках утвержденного бюджета на текущий финансовый год для районов в столице, городе республиканского и областного значения, города областного и районного значения составляет не ниже 10 процентов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изложить в следующей редакции:</w:t>
      </w:r>
    </w:p>
    <w:bookmarkStart w:name="z57" w:id="41"/>
    <w:p>
      <w:pPr>
        <w:spacing w:after="0"/>
        <w:ind w:left="0"/>
        <w:jc w:val="both"/>
      </w:pPr>
      <w:r>
        <w:rPr>
          <w:rFonts w:ascii="Times New Roman"/>
          <w:b w:val="false"/>
          <w:i w:val="false"/>
          <w:color w:val="000000"/>
          <w:sz w:val="28"/>
        </w:rPr>
        <w:t>
      "1) для района в столице, городе республиканского значения семидесяти пяти тысячи кратного размера месячного расчетного показателя, установленного законом о республиканском бюджете на текущий финансовый год;";</w:t>
      </w:r>
    </w:p>
    <w:bookmarkEnd w:id="41"/>
    <w:bookmarkStart w:name="z58" w:id="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42"/>
    <w:bookmarkStart w:name="z59" w:id="43"/>
    <w:p>
      <w:pPr>
        <w:spacing w:after="0"/>
        <w:ind w:left="0"/>
        <w:jc w:val="both"/>
      </w:pPr>
      <w:r>
        <w:rPr>
          <w:rFonts w:ascii="Times New Roman"/>
          <w:b w:val="false"/>
          <w:i w:val="false"/>
          <w:color w:val="000000"/>
          <w:sz w:val="28"/>
        </w:rPr>
        <w:t>
      "79. Требования к проектным предложениям, предлагаемым к реализации за счет средств бюджетов столицы, города республиканского, областного и районного значения:";</w:t>
      </w:r>
    </w:p>
    <w:bookmarkEnd w:id="43"/>
    <w:bookmarkStart w:name="z60"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44"/>
    <w:bookmarkStart w:name="z61" w:id="45"/>
    <w:p>
      <w:pPr>
        <w:spacing w:after="0"/>
        <w:ind w:left="0"/>
        <w:jc w:val="both"/>
      </w:pPr>
      <w:r>
        <w:rPr>
          <w:rFonts w:ascii="Times New Roman"/>
          <w:b w:val="false"/>
          <w:i w:val="false"/>
          <w:color w:val="000000"/>
          <w:sz w:val="28"/>
        </w:rPr>
        <w:t>
      "84. На основании решения Экспертного совета соответствующий акимат столицы, города республиканского, областного значения, аппарат акима района в городе и города районного значения в пределах своей компетенции приступает к реализации проектных предложений.";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"87. Акимы столицы, городов республиканского, областного и районного значения, районов в городе в ходе встречи с населением информируют их о реализуемых проектных предложениях в рамках бюджетов народного участия.";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p>
    <w:bookmarkStart w:name="z65" w:id="47"/>
    <w:p>
      <w:pPr>
        <w:spacing w:after="0"/>
        <w:ind w:left="0"/>
        <w:jc w:val="both"/>
      </w:pPr>
      <w:r>
        <w:rPr>
          <w:rFonts w:ascii="Times New Roman"/>
          <w:b w:val="false"/>
          <w:i w:val="false"/>
          <w:color w:val="000000"/>
          <w:sz w:val="28"/>
        </w:rPr>
        <w:t xml:space="preserve">
      "89. Прогнозная консолидированная финансовая отчетность по бюджету столицы, областному бюджету, бюджету города республиканского значения составляется в порядке, определенном центральным уполномоченным органом по бюджетному планированию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Кодекса.</w:t>
      </w:r>
    </w:p>
    <w:bookmarkEnd w:id="47"/>
    <w:bookmarkStart w:name="z66" w:id="48"/>
    <w:p>
      <w:pPr>
        <w:spacing w:after="0"/>
        <w:ind w:left="0"/>
        <w:jc w:val="both"/>
      </w:pPr>
      <w:r>
        <w:rPr>
          <w:rFonts w:ascii="Times New Roman"/>
          <w:b w:val="false"/>
          <w:i w:val="false"/>
          <w:color w:val="000000"/>
          <w:sz w:val="28"/>
        </w:rPr>
        <w:t>
      90. Местный исполнительный орган одновременно с проектом местного бюджета в соответствующий маслихат представляет следующие документы и материалы:</w:t>
      </w:r>
    </w:p>
    <w:bookmarkEnd w:id="48"/>
    <w:bookmarkStart w:name="z67" w:id="49"/>
    <w:p>
      <w:pPr>
        <w:spacing w:after="0"/>
        <w:ind w:left="0"/>
        <w:jc w:val="both"/>
      </w:pPr>
      <w:r>
        <w:rPr>
          <w:rFonts w:ascii="Times New Roman"/>
          <w:b w:val="false"/>
          <w:i w:val="false"/>
          <w:color w:val="000000"/>
          <w:sz w:val="28"/>
        </w:rPr>
        <w:t>
      1) прогноз социально-экономического развития столицы, области, города республиканского значения;</w:t>
      </w:r>
    </w:p>
    <w:bookmarkEnd w:id="49"/>
    <w:bookmarkStart w:name="z68" w:id="50"/>
    <w:p>
      <w:pPr>
        <w:spacing w:after="0"/>
        <w:ind w:left="0"/>
        <w:jc w:val="both"/>
      </w:pPr>
      <w:r>
        <w:rPr>
          <w:rFonts w:ascii="Times New Roman"/>
          <w:b w:val="false"/>
          <w:i w:val="false"/>
          <w:color w:val="000000"/>
          <w:sz w:val="28"/>
        </w:rPr>
        <w:t>
      2) прогнозную консолидированную финансовую отчетность по бюджету столицы, областному бюджету, бюджету города республиканского значения;</w:t>
      </w:r>
    </w:p>
    <w:bookmarkEnd w:id="50"/>
    <w:bookmarkStart w:name="z69" w:id="51"/>
    <w:p>
      <w:pPr>
        <w:spacing w:after="0"/>
        <w:ind w:left="0"/>
        <w:jc w:val="both"/>
      </w:pPr>
      <w:r>
        <w:rPr>
          <w:rFonts w:ascii="Times New Roman"/>
          <w:b w:val="false"/>
          <w:i w:val="false"/>
          <w:color w:val="000000"/>
          <w:sz w:val="28"/>
        </w:rPr>
        <w:t>
      3) план развития столицы, области, города республиканского значения или проект плана развития столицы, области, города республиканского значения;</w:t>
      </w:r>
    </w:p>
    <w:bookmarkEnd w:id="51"/>
    <w:bookmarkStart w:name="z70" w:id="52"/>
    <w:p>
      <w:pPr>
        <w:spacing w:after="0"/>
        <w:ind w:left="0"/>
        <w:jc w:val="both"/>
      </w:pPr>
      <w:r>
        <w:rPr>
          <w:rFonts w:ascii="Times New Roman"/>
          <w:b w:val="false"/>
          <w:i w:val="false"/>
          <w:color w:val="000000"/>
          <w:sz w:val="28"/>
        </w:rPr>
        <w:t>
      4) обзор расходов, выводы и рекомендации по итогам его проведения;</w:t>
      </w:r>
    </w:p>
    <w:bookmarkEnd w:id="52"/>
    <w:bookmarkStart w:name="z71" w:id="53"/>
    <w:p>
      <w:pPr>
        <w:spacing w:after="0"/>
        <w:ind w:left="0"/>
        <w:jc w:val="both"/>
      </w:pPr>
      <w:r>
        <w:rPr>
          <w:rFonts w:ascii="Times New Roman"/>
          <w:b w:val="false"/>
          <w:i w:val="false"/>
          <w:color w:val="000000"/>
          <w:sz w:val="28"/>
        </w:rPr>
        <w:t>
      5) агрегированную сводную информацию об утвержденном плане развития столицы, области, города республиканского значения;</w:t>
      </w:r>
    </w:p>
    <w:bookmarkEnd w:id="53"/>
    <w:bookmarkStart w:name="z72" w:id="54"/>
    <w:p>
      <w:pPr>
        <w:spacing w:after="0"/>
        <w:ind w:left="0"/>
        <w:jc w:val="both"/>
      </w:pPr>
      <w:r>
        <w:rPr>
          <w:rFonts w:ascii="Times New Roman"/>
          <w:b w:val="false"/>
          <w:i w:val="false"/>
          <w:color w:val="000000"/>
          <w:sz w:val="28"/>
        </w:rPr>
        <w:t>
      6) агрегированную сводную информацию о паспортах бюджетных программ администраторов бюджетных программ;</w:t>
      </w:r>
    </w:p>
    <w:bookmarkEnd w:id="54"/>
    <w:bookmarkStart w:name="z73" w:id="55"/>
    <w:p>
      <w:pPr>
        <w:spacing w:after="0"/>
        <w:ind w:left="0"/>
        <w:jc w:val="both"/>
      </w:pPr>
      <w:r>
        <w:rPr>
          <w:rFonts w:ascii="Times New Roman"/>
          <w:b w:val="false"/>
          <w:i w:val="false"/>
          <w:color w:val="000000"/>
          <w:sz w:val="28"/>
        </w:rPr>
        <w:t>
      7) информацию по нормативам распределения доходов;</w:t>
      </w:r>
    </w:p>
    <w:bookmarkEnd w:id="55"/>
    <w:bookmarkStart w:name="z74" w:id="56"/>
    <w:p>
      <w:pPr>
        <w:spacing w:after="0"/>
        <w:ind w:left="0"/>
        <w:jc w:val="both"/>
      </w:pPr>
      <w:r>
        <w:rPr>
          <w:rFonts w:ascii="Times New Roman"/>
          <w:b w:val="false"/>
          <w:i w:val="false"/>
          <w:color w:val="000000"/>
          <w:sz w:val="28"/>
        </w:rPr>
        <w:t>
      8)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bookmarkEnd w:id="56"/>
    <w:bookmarkStart w:name="z75" w:id="57"/>
    <w:p>
      <w:pPr>
        <w:spacing w:after="0"/>
        <w:ind w:left="0"/>
        <w:jc w:val="both"/>
      </w:pPr>
      <w:r>
        <w:rPr>
          <w:rFonts w:ascii="Times New Roman"/>
          <w:b w:val="false"/>
          <w:i w:val="false"/>
          <w:color w:val="000000"/>
          <w:sz w:val="28"/>
        </w:rPr>
        <w:t>
      9)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bookmarkEnd w:id="57"/>
    <w:bookmarkStart w:name="z76" w:id="58"/>
    <w:p>
      <w:pPr>
        <w:spacing w:after="0"/>
        <w:ind w:left="0"/>
        <w:jc w:val="both"/>
      </w:pPr>
      <w:r>
        <w:rPr>
          <w:rFonts w:ascii="Times New Roman"/>
          <w:b w:val="false"/>
          <w:i w:val="false"/>
          <w:color w:val="000000"/>
          <w:sz w:val="28"/>
        </w:rPr>
        <w:t>
      10) информацию по обслуживанию и погашению долга местных исполнительных органов в разрезе видов, источников, условий займов;</w:t>
      </w:r>
    </w:p>
    <w:bookmarkEnd w:id="58"/>
    <w:bookmarkStart w:name="z77" w:id="59"/>
    <w:p>
      <w:pPr>
        <w:spacing w:after="0"/>
        <w:ind w:left="0"/>
        <w:jc w:val="both"/>
      </w:pPr>
      <w:r>
        <w:rPr>
          <w:rFonts w:ascii="Times New Roman"/>
          <w:b w:val="false"/>
          <w:i w:val="false"/>
          <w:color w:val="000000"/>
          <w:sz w:val="28"/>
        </w:rPr>
        <w:t>
      11) пояснительную записку, раскрывающую решения, заложенные в проекте местного бюджета.</w:t>
      </w:r>
    </w:p>
    <w:bookmarkEnd w:id="59"/>
    <w:bookmarkStart w:name="z78" w:id="60"/>
    <w:p>
      <w:pPr>
        <w:spacing w:after="0"/>
        <w:ind w:left="0"/>
        <w:jc w:val="both"/>
      </w:pPr>
      <w:r>
        <w:rPr>
          <w:rFonts w:ascii="Times New Roman"/>
          <w:b w:val="false"/>
          <w:i w:val="false"/>
          <w:color w:val="000000"/>
          <w:sz w:val="28"/>
        </w:rPr>
        <w:t>
      В пояснительную записку включаются:</w:t>
      </w:r>
    </w:p>
    <w:bookmarkEnd w:id="60"/>
    <w:bookmarkStart w:name="z79" w:id="61"/>
    <w:p>
      <w:pPr>
        <w:spacing w:after="0"/>
        <w:ind w:left="0"/>
        <w:jc w:val="both"/>
      </w:pPr>
      <w:r>
        <w:rPr>
          <w:rFonts w:ascii="Times New Roman"/>
          <w:b w:val="false"/>
          <w:i w:val="false"/>
          <w:color w:val="000000"/>
          <w:sz w:val="28"/>
        </w:rPr>
        <w:t>
      агрегированная сводная информация о несоответствии целевых индикаторов планов развития столицы, области, города республиканского значения и конечных результатов, предусмотренных паспортами бюджетных программ администраторов бюджетных программ;</w:t>
      </w:r>
    </w:p>
    <w:bookmarkEnd w:id="61"/>
    <w:bookmarkStart w:name="z80" w:id="62"/>
    <w:p>
      <w:pPr>
        <w:spacing w:after="0"/>
        <w:ind w:left="0"/>
        <w:jc w:val="both"/>
      </w:pPr>
      <w:r>
        <w:rPr>
          <w:rFonts w:ascii="Times New Roman"/>
          <w:b w:val="false"/>
          <w:i w:val="false"/>
          <w:color w:val="000000"/>
          <w:sz w:val="28"/>
        </w:rPr>
        <w:t>
      12) документы администраторов бюджетных программ, включающие:</w:t>
      </w:r>
    </w:p>
    <w:bookmarkEnd w:id="62"/>
    <w:bookmarkStart w:name="z81" w:id="63"/>
    <w:p>
      <w:pPr>
        <w:spacing w:after="0"/>
        <w:ind w:left="0"/>
        <w:jc w:val="both"/>
      </w:pPr>
      <w:r>
        <w:rPr>
          <w:rFonts w:ascii="Times New Roman"/>
          <w:b w:val="false"/>
          <w:i w:val="false"/>
          <w:color w:val="000000"/>
          <w:sz w:val="28"/>
        </w:rPr>
        <w:t>
      бюджетный запрос без расчетов;</w:t>
      </w:r>
    </w:p>
    <w:bookmarkEnd w:id="63"/>
    <w:bookmarkStart w:name="z82" w:id="64"/>
    <w:p>
      <w:pPr>
        <w:spacing w:after="0"/>
        <w:ind w:left="0"/>
        <w:jc w:val="both"/>
      </w:pPr>
      <w:r>
        <w:rPr>
          <w:rFonts w:ascii="Times New Roman"/>
          <w:b w:val="false"/>
          <w:i w:val="false"/>
          <w:color w:val="000000"/>
          <w:sz w:val="28"/>
        </w:rPr>
        <w:t>
      планы мероприятий (проекты планов мероприятий) или планы развития субъектов квазигосударственного сектора (проекты планов развития субъектов квазигосударственного сектора), которым в проекте местного бюджета предусмотрены бюджетные средства;</w:t>
      </w:r>
    </w:p>
    <w:bookmarkEnd w:id="64"/>
    <w:bookmarkStart w:name="z83" w:id="65"/>
    <w:p>
      <w:pPr>
        <w:spacing w:after="0"/>
        <w:ind w:left="0"/>
        <w:jc w:val="both"/>
      </w:pPr>
      <w:r>
        <w:rPr>
          <w:rFonts w:ascii="Times New Roman"/>
          <w:b w:val="false"/>
          <w:i w:val="false"/>
          <w:color w:val="000000"/>
          <w:sz w:val="28"/>
        </w:rPr>
        <w:t>
      пояснительную записку, содержащую:</w:t>
      </w:r>
    </w:p>
    <w:bookmarkEnd w:id="65"/>
    <w:bookmarkStart w:name="z84" w:id="66"/>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66"/>
    <w:bookmarkStart w:name="z85" w:id="67"/>
    <w:p>
      <w:pPr>
        <w:spacing w:after="0"/>
        <w:ind w:left="0"/>
        <w:jc w:val="both"/>
      </w:pPr>
      <w:r>
        <w:rPr>
          <w:rFonts w:ascii="Times New Roman"/>
          <w:b w:val="false"/>
          <w:i w:val="false"/>
          <w:color w:val="000000"/>
          <w:sz w:val="28"/>
        </w:rPr>
        <w:t>
      краткое описание текущей ситуации, имеющихся проблем;</w:t>
      </w:r>
    </w:p>
    <w:bookmarkEnd w:id="67"/>
    <w:bookmarkStart w:name="z86" w:id="68"/>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 планов развития столицы, области, города республиканского значения;</w:t>
      </w:r>
    </w:p>
    <w:bookmarkEnd w:id="68"/>
    <w:bookmarkStart w:name="z87" w:id="69"/>
    <w:p>
      <w:pPr>
        <w:spacing w:after="0"/>
        <w:ind w:left="0"/>
        <w:jc w:val="both"/>
      </w:pPr>
      <w:r>
        <w:rPr>
          <w:rFonts w:ascii="Times New Roman"/>
          <w:b w:val="false"/>
          <w:i w:val="false"/>
          <w:color w:val="000000"/>
          <w:sz w:val="28"/>
        </w:rPr>
        <w:t>
      описание целевых индикаторов и планируемых конечных результатов, предусмотренных паспортами бюджетных программ во взаимоувязке с целями и целевыми индикаторами планов развития столицы, области, города республиканского значения;</w:t>
      </w:r>
    </w:p>
    <w:bookmarkEnd w:id="69"/>
    <w:bookmarkStart w:name="z88" w:id="70"/>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краткое описание мероприятий, предусмотренных паспортами бюджетных программ;</w:t>
      </w:r>
    </w:p>
    <w:bookmarkEnd w:id="70"/>
    <w:bookmarkStart w:name="z89" w:id="71"/>
    <w:p>
      <w:pPr>
        <w:spacing w:after="0"/>
        <w:ind w:left="0"/>
        <w:jc w:val="both"/>
      </w:pPr>
      <w:r>
        <w:rPr>
          <w:rFonts w:ascii="Times New Roman"/>
          <w:b w:val="false"/>
          <w:i w:val="false"/>
          <w:color w:val="000000"/>
          <w:sz w:val="28"/>
        </w:rPr>
        <w:t xml:space="preserve">
      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столицы, области, города республиканского значения,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в рамках плана развития столицы, области, города республиканского значения,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bookmarkEnd w:id="71"/>
    <w:bookmarkStart w:name="z90" w:id="72"/>
    <w:p>
      <w:pPr>
        <w:spacing w:after="0"/>
        <w:ind w:left="0"/>
        <w:jc w:val="both"/>
      </w:pPr>
      <w:r>
        <w:rPr>
          <w:rFonts w:ascii="Times New Roman"/>
          <w:b w:val="false"/>
          <w:i w:val="false"/>
          <w:color w:val="000000"/>
          <w:sz w:val="28"/>
        </w:rPr>
        <w:t>
      91. Бюджет столицы, областной бюджет, бюджет города республиканского значения ежегодно разрабатываются на плановый период местными уполномоченными органами по государственному планированию.</w:t>
      </w:r>
    </w:p>
    <w:bookmarkEnd w:id="72"/>
    <w:bookmarkStart w:name="z91" w:id="73"/>
    <w:p>
      <w:pPr>
        <w:spacing w:after="0"/>
        <w:ind w:left="0"/>
        <w:jc w:val="both"/>
      </w:pPr>
      <w:r>
        <w:rPr>
          <w:rFonts w:ascii="Times New Roman"/>
          <w:b w:val="false"/>
          <w:i w:val="false"/>
          <w:color w:val="000000"/>
          <w:sz w:val="28"/>
        </w:rPr>
        <w:t>
      92. Местный уполномоченный орган по государственному планированию составляет проект бюджета столицы, областного бюджета, бюджета города республиканского значения и вносит его на рассмотрение бюджетной комиссии столицы, области, города республиканского значения.</w:t>
      </w:r>
    </w:p>
    <w:bookmarkEnd w:id="73"/>
    <w:bookmarkStart w:name="z92" w:id="74"/>
    <w:p>
      <w:pPr>
        <w:spacing w:after="0"/>
        <w:ind w:left="0"/>
        <w:jc w:val="both"/>
      </w:pPr>
      <w:r>
        <w:rPr>
          <w:rFonts w:ascii="Times New Roman"/>
          <w:b w:val="false"/>
          <w:i w:val="false"/>
          <w:color w:val="000000"/>
          <w:sz w:val="28"/>
        </w:rPr>
        <w:t xml:space="preserve">
      93. Местный уполномоченный орган по государственному планированию не позднее 15 сентября текущего финансового года представляет проект бюджета столицы, областного бюджета, бюджета города республиканского значения на рассмотрение в ревизионную комиссию столицы, области, города республиканского значения для проведения предварительной оценки по основным направлениям расходов проекта местного бюджета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w:t>
      </w:r>
    </w:p>
    <w:bookmarkEnd w:id="74"/>
    <w:bookmarkStart w:name="z93" w:id="75"/>
    <w:p>
      <w:pPr>
        <w:spacing w:after="0"/>
        <w:ind w:left="0"/>
        <w:jc w:val="both"/>
      </w:pPr>
      <w:r>
        <w:rPr>
          <w:rFonts w:ascii="Times New Roman"/>
          <w:b w:val="false"/>
          <w:i w:val="false"/>
          <w:color w:val="000000"/>
          <w:sz w:val="28"/>
        </w:rPr>
        <w:t xml:space="preserve">
      94. Проект бюджета столицы, областного бюджета, бюджета города республиканского значения на плановый период формируется отдельными приложениями по каждому году планового периода в соответствии со структурой бюджета, предусмотренной </w:t>
      </w:r>
      <w:r>
        <w:rPr>
          <w:rFonts w:ascii="Times New Roman"/>
          <w:b w:val="false"/>
          <w:i w:val="false"/>
          <w:color w:val="000000"/>
          <w:sz w:val="28"/>
        </w:rPr>
        <w:t>статьей 9</w:t>
      </w:r>
      <w:r>
        <w:rPr>
          <w:rFonts w:ascii="Times New Roman"/>
          <w:b w:val="false"/>
          <w:i w:val="false"/>
          <w:color w:val="000000"/>
          <w:sz w:val="28"/>
        </w:rPr>
        <w:t xml:space="preserve"> Кодекса, и единой бюджетной классификацией.</w:t>
      </w:r>
    </w:p>
    <w:bookmarkEnd w:id="75"/>
    <w:bookmarkStart w:name="z94" w:id="76"/>
    <w:p>
      <w:pPr>
        <w:spacing w:after="0"/>
        <w:ind w:left="0"/>
        <w:jc w:val="both"/>
      </w:pPr>
      <w:r>
        <w:rPr>
          <w:rFonts w:ascii="Times New Roman"/>
          <w:b w:val="false"/>
          <w:i w:val="false"/>
          <w:color w:val="000000"/>
          <w:sz w:val="28"/>
        </w:rPr>
        <w:t>
      95. Местный уполномоченный орган по государственному планированию на основе предложений бюджетной комиссии столицы, области, города республиканского значения по проекту бюджета столицы, областного бюджета, бюджета города республиканского значения разрабатывает проект решения маслихата о бюджете столицы, об областном бюджете, о бюджете города республиканского значения и не позднее 1 октября текущего финансового года представляет его на рассмотрение местным исполнительным органам столицы, области, города республиканского значения.</w:t>
      </w:r>
    </w:p>
    <w:bookmarkEnd w:id="76"/>
    <w:bookmarkStart w:name="z95" w:id="77"/>
    <w:p>
      <w:pPr>
        <w:spacing w:after="0"/>
        <w:ind w:left="0"/>
        <w:jc w:val="both"/>
      </w:pPr>
      <w:r>
        <w:rPr>
          <w:rFonts w:ascii="Times New Roman"/>
          <w:b w:val="false"/>
          <w:i w:val="false"/>
          <w:color w:val="000000"/>
          <w:sz w:val="28"/>
        </w:rPr>
        <w:t>
      96. Проект бюджета столицы, областного бюджета, бюджета города республиканского значения вносится местным исполнительным органом столицы, области, города республиканского значения в соответствующий маслихат не позднее 15 октября текущего финансового года.</w:t>
      </w:r>
    </w:p>
    <w:bookmarkEnd w:id="77"/>
    <w:bookmarkStart w:name="z96" w:id="78"/>
    <w:p>
      <w:pPr>
        <w:spacing w:after="0"/>
        <w:ind w:left="0"/>
        <w:jc w:val="both"/>
      </w:pPr>
      <w:r>
        <w:rPr>
          <w:rFonts w:ascii="Times New Roman"/>
          <w:b w:val="false"/>
          <w:i w:val="false"/>
          <w:color w:val="000000"/>
          <w:sz w:val="28"/>
        </w:rPr>
        <w:t>
      Местный исполнительный орган столицы, области, города республиканского значения одновременно с проектом бюджета столицы, областного бюджета, бюджета города республиканского значения представляет документы и материалы согласно пункту 90 настоящих Правил.";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98" w:id="79"/>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79"/>
    <w:bookmarkStart w:name="z99"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100"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81"/>
    <w:bookmarkStart w:name="z101"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2"/>
    <w:bookmarkStart w:name="z102" w:id="83"/>
    <w:p>
      <w:pPr>
        <w:spacing w:after="0"/>
        <w:ind w:left="0"/>
        <w:jc w:val="both"/>
      </w:pPr>
      <w:r>
        <w:rPr>
          <w:rFonts w:ascii="Times New Roman"/>
          <w:b w:val="false"/>
          <w:i w:val="false"/>
          <w:color w:val="000000"/>
          <w:sz w:val="28"/>
        </w:rPr>
        <w:t>
      3. Настоящий приказ вводится в действие с 1 июля 2026 года и подлежит официальному опубликованию.</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84"/>
    <w:p>
      <w:pPr>
        <w:spacing w:after="0"/>
        <w:ind w:left="0"/>
        <w:jc w:val="left"/>
      </w:pPr>
      <w:r>
        <w:rPr>
          <w:rFonts w:ascii="Times New Roman"/>
          <w:b/>
          <w:i w:val="false"/>
          <w:color w:val="000000"/>
        </w:rPr>
        <w:t xml:space="preserve"> Лимиты расходов администраторов республиканских бюджетных программ</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администратора бюджетных программ)</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республиканских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на инициативы Президента Республики Казахстан и резерв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5"/>
    <w:p>
      <w:pPr>
        <w:spacing w:after="0"/>
        <w:ind w:left="0"/>
        <w:jc w:val="both"/>
      </w:pPr>
      <w:r>
        <w:rPr>
          <w:rFonts w:ascii="Times New Roman"/>
          <w:b w:val="false"/>
          <w:i w:val="false"/>
          <w:color w:val="000000"/>
          <w:sz w:val="28"/>
        </w:rPr>
        <w:t>
      Справочно:</w:t>
      </w:r>
    </w:p>
    <w:bookmarkEnd w:id="85"/>
    <w:bookmarkStart w:name="z110" w:id="86"/>
    <w:p>
      <w:pPr>
        <w:spacing w:after="0"/>
        <w:ind w:left="0"/>
        <w:jc w:val="both"/>
      </w:pPr>
      <w:r>
        <w:rPr>
          <w:rFonts w:ascii="Times New Roman"/>
          <w:b w:val="false"/>
          <w:i w:val="false"/>
          <w:color w:val="000000"/>
          <w:sz w:val="28"/>
        </w:rPr>
        <w:t>
      Безусловные базовые расходы постоянного характера при их раскрытии указываются до уровня бюджетных подпрограмм без указания сумм расходов.</w:t>
      </w:r>
    </w:p>
    <w:bookmarkEnd w:id="86"/>
    <w:bookmarkStart w:name="z111" w:id="87"/>
    <w:p>
      <w:pPr>
        <w:spacing w:after="0"/>
        <w:ind w:left="0"/>
        <w:jc w:val="both"/>
      </w:pPr>
      <w:r>
        <w:rPr>
          <w:rFonts w:ascii="Times New Roman"/>
          <w:b w:val="false"/>
          <w:i w:val="false"/>
          <w:color w:val="000000"/>
          <w:sz w:val="28"/>
        </w:rPr>
        <w:t>
      Резерв на инициативы Президента Республики Казахстан и резерв Правительства Республики Казахстан относятся только к Министерству финансов Республики Казахстан.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88"/>
    <w:p>
      <w:pPr>
        <w:spacing w:after="0"/>
        <w:ind w:left="0"/>
        <w:jc w:val="left"/>
      </w:pPr>
      <w:r>
        <w:rPr>
          <w:rFonts w:ascii="Times New Roman"/>
          <w:b/>
          <w:i w:val="false"/>
          <w:color w:val="000000"/>
        </w:rPr>
        <w:t xml:space="preserve"> Лимиты расходов администраторов местных бюджетных программ</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администратора бюджетных программ)</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местных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местного исполнительного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9"/>
    <w:p>
      <w:pPr>
        <w:spacing w:after="0"/>
        <w:ind w:left="0"/>
        <w:jc w:val="both"/>
      </w:pPr>
      <w:r>
        <w:rPr>
          <w:rFonts w:ascii="Times New Roman"/>
          <w:b w:val="false"/>
          <w:i w:val="false"/>
          <w:color w:val="000000"/>
          <w:sz w:val="28"/>
        </w:rPr>
        <w:t>
      Справочно:</w:t>
      </w:r>
    </w:p>
    <w:bookmarkEnd w:id="89"/>
    <w:bookmarkStart w:name="z118" w:id="90"/>
    <w:p>
      <w:pPr>
        <w:spacing w:after="0"/>
        <w:ind w:left="0"/>
        <w:jc w:val="both"/>
      </w:pPr>
      <w:r>
        <w:rPr>
          <w:rFonts w:ascii="Times New Roman"/>
          <w:b w:val="false"/>
          <w:i w:val="false"/>
          <w:color w:val="000000"/>
          <w:sz w:val="28"/>
        </w:rPr>
        <w:t>
      Безусловные базовые расходы постоянного характера при их раскрытии указываются до уровня бюджетных подпрограмм без указания сумм расходов.</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91"/>
    <w:p>
      <w:pPr>
        <w:spacing w:after="0"/>
        <w:ind w:left="0"/>
        <w:jc w:val="left"/>
      </w:pPr>
      <w:r>
        <w:rPr>
          <w:rFonts w:ascii="Times New Roman"/>
          <w:b/>
          <w:i w:val="false"/>
          <w:color w:val="000000"/>
        </w:rPr>
        <w:t xml:space="preserve"> Перечень базовых расходов, по которым расчеты не представляются</w:t>
      </w:r>
      <w:r>
        <w:br/>
      </w:r>
      <w:r>
        <w:rPr>
          <w:rFonts w:ascii="Times New Roman"/>
          <w:b/>
          <w:i w:val="false"/>
          <w:color w:val="000000"/>
        </w:rPr>
        <w:t>в составе бюджетного запроса</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администратора бюджетных программ)</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подпрограммы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базовых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92"/>
    <w:p>
      <w:pPr>
        <w:spacing w:after="0"/>
        <w:ind w:left="0"/>
        <w:jc w:val="left"/>
      </w:pPr>
      <w:r>
        <w:rPr>
          <w:rFonts w:ascii="Times New Roman"/>
          <w:b/>
          <w:i w:val="false"/>
          <w:color w:val="000000"/>
        </w:rPr>
        <w:t xml:space="preserve"> Информация по финансовой обеспеченности предлагаемых натуральных норм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норма положенности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на 1 января текущего финансового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приобретения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списанию в текущем финансовом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приобретение в текущем финансовом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3"/>
    <w:p>
      <w:pPr>
        <w:spacing w:after="0"/>
        <w:ind w:left="0"/>
        <w:jc w:val="both"/>
      </w:pPr>
      <w:r>
        <w:rPr>
          <w:rFonts w:ascii="Times New Roman"/>
          <w:b w:val="false"/>
          <w:i w:val="false"/>
          <w:color w:val="000000"/>
          <w:sz w:val="28"/>
        </w:rPr>
        <w:t>
      продолжении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по предлагаемым нормам положенности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приобретение на 2-ой год планируемого планового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приобретение на 3-ий год планируемого планового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приобретение в следующем плановом периоде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(графа 11 =(графа 4-((графа5-графа 8)+графа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 (графа 12=графа 14+графа 16+графа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(графа 17=графа 11-графа 13-графа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 (графа 18=графа 12-графа 14-графа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94"/>
    <w:p>
      <w:pPr>
        <w:spacing w:after="0"/>
        <w:ind w:left="0"/>
        <w:jc w:val="left"/>
      </w:pPr>
      <w:r>
        <w:rPr>
          <w:rFonts w:ascii="Times New Roman"/>
          <w:b/>
          <w:i w:val="false"/>
          <w:color w:val="000000"/>
        </w:rPr>
        <w:t xml:space="preserve"> Агрегированная сводная информация по расходам республиканского бюджета по функциональной классификации расходов</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95"/>
    <w:p>
      <w:pPr>
        <w:spacing w:after="0"/>
        <w:ind w:left="0"/>
        <w:jc w:val="left"/>
      </w:pPr>
      <w:r>
        <w:rPr>
          <w:rFonts w:ascii="Times New Roman"/>
          <w:b/>
          <w:i w:val="false"/>
          <w:color w:val="000000"/>
        </w:rPr>
        <w:t xml:space="preserve"> Агрегированная сводная информация по расходам республиканского бюджета по экономической классификации расходов</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республиканского бюджета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товары и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96"/>
    <w:p>
      <w:pPr>
        <w:spacing w:after="0"/>
        <w:ind w:left="0"/>
        <w:jc w:val="left"/>
      </w:pPr>
      <w:r>
        <w:rPr>
          <w:rFonts w:ascii="Times New Roman"/>
          <w:b/>
          <w:i w:val="false"/>
          <w:color w:val="000000"/>
        </w:rPr>
        <w:t xml:space="preserve"> Пояснительная записка администратора бюджетных программ</w:t>
      </w:r>
    </w:p>
    <w:bookmarkEnd w:id="96"/>
    <w:bookmarkStart w:name="z143" w:id="97"/>
    <w:p>
      <w:pPr>
        <w:spacing w:after="0"/>
        <w:ind w:left="0"/>
        <w:jc w:val="both"/>
      </w:pPr>
      <w:r>
        <w:rPr>
          <w:rFonts w:ascii="Times New Roman"/>
          <w:b w:val="false"/>
          <w:i w:val="false"/>
          <w:color w:val="000000"/>
          <w:sz w:val="28"/>
        </w:rPr>
        <w:t>
      1. На расходы администратора бюджетных программ по (количество) бюджетным программам, (количество) подпрограммам предусмотрено (общая сумма), в том числе по годам:</w:t>
      </w:r>
    </w:p>
    <w:bookmarkEnd w:id="97"/>
    <w:bookmarkStart w:name="z144" w:id="98"/>
    <w:p>
      <w:pPr>
        <w:spacing w:after="0"/>
        <w:ind w:left="0"/>
        <w:jc w:val="both"/>
      </w:pPr>
      <w:r>
        <w:rPr>
          <w:rFonts w:ascii="Times New Roman"/>
          <w:b w:val="false"/>
          <w:i w:val="false"/>
          <w:color w:val="000000"/>
          <w:sz w:val="28"/>
        </w:rPr>
        <w:t>
      плановый период – _____ тысяч теңге;</w:t>
      </w:r>
    </w:p>
    <w:bookmarkEnd w:id="98"/>
    <w:bookmarkStart w:name="z145" w:id="99"/>
    <w:p>
      <w:pPr>
        <w:spacing w:after="0"/>
        <w:ind w:left="0"/>
        <w:jc w:val="both"/>
      </w:pPr>
      <w:r>
        <w:rPr>
          <w:rFonts w:ascii="Times New Roman"/>
          <w:b w:val="false"/>
          <w:i w:val="false"/>
          <w:color w:val="000000"/>
          <w:sz w:val="28"/>
        </w:rPr>
        <w:t>
      плановый период – _____ тысяч теңге;</w:t>
      </w:r>
    </w:p>
    <w:bookmarkEnd w:id="99"/>
    <w:bookmarkStart w:name="z146" w:id="100"/>
    <w:p>
      <w:pPr>
        <w:spacing w:after="0"/>
        <w:ind w:left="0"/>
        <w:jc w:val="both"/>
      </w:pPr>
      <w:r>
        <w:rPr>
          <w:rFonts w:ascii="Times New Roman"/>
          <w:b w:val="false"/>
          <w:i w:val="false"/>
          <w:color w:val="000000"/>
          <w:sz w:val="28"/>
        </w:rPr>
        <w:t>
      плановый период – _____ тысяч теңге.</w:t>
      </w:r>
    </w:p>
    <w:bookmarkEnd w:id="100"/>
    <w:bookmarkStart w:name="z147" w:id="101"/>
    <w:p>
      <w:pPr>
        <w:spacing w:after="0"/>
        <w:ind w:left="0"/>
        <w:jc w:val="both"/>
      </w:pPr>
      <w:r>
        <w:rPr>
          <w:rFonts w:ascii="Times New Roman"/>
          <w:b w:val="false"/>
          <w:i w:val="false"/>
          <w:color w:val="000000"/>
          <w:sz w:val="28"/>
        </w:rPr>
        <w:t>
      2. В рамках бюджета, ориентированного на результат, деятельность администратора бюджетных программ будет реализовываться по (количество) направлениям плана развития государственного органа:</w:t>
      </w:r>
    </w:p>
    <w:bookmarkEnd w:id="101"/>
    <w:bookmarkStart w:name="z148" w:id="102"/>
    <w:p>
      <w:pPr>
        <w:spacing w:after="0"/>
        <w:ind w:left="0"/>
        <w:jc w:val="both"/>
      </w:pPr>
      <w:r>
        <w:rPr>
          <w:rFonts w:ascii="Times New Roman"/>
          <w:b w:val="false"/>
          <w:i w:val="false"/>
          <w:color w:val="000000"/>
          <w:sz w:val="28"/>
        </w:rPr>
        <w:t>
      1) …;</w:t>
      </w:r>
    </w:p>
    <w:bookmarkEnd w:id="102"/>
    <w:bookmarkStart w:name="z149" w:id="103"/>
    <w:p>
      <w:pPr>
        <w:spacing w:after="0"/>
        <w:ind w:left="0"/>
        <w:jc w:val="both"/>
      </w:pPr>
      <w:r>
        <w:rPr>
          <w:rFonts w:ascii="Times New Roman"/>
          <w:b w:val="false"/>
          <w:i w:val="false"/>
          <w:color w:val="000000"/>
          <w:sz w:val="28"/>
        </w:rPr>
        <w:t>
      2) …;</w:t>
      </w:r>
    </w:p>
    <w:bookmarkEnd w:id="103"/>
    <w:bookmarkStart w:name="z150" w:id="104"/>
    <w:p>
      <w:pPr>
        <w:spacing w:after="0"/>
        <w:ind w:left="0"/>
        <w:jc w:val="both"/>
      </w:pPr>
      <w:r>
        <w:rPr>
          <w:rFonts w:ascii="Times New Roman"/>
          <w:b w:val="false"/>
          <w:i w:val="false"/>
          <w:color w:val="000000"/>
          <w:sz w:val="28"/>
        </w:rPr>
        <w:t>
      3) ….</w:t>
      </w:r>
    </w:p>
    <w:bookmarkEnd w:id="104"/>
    <w:bookmarkStart w:name="z151" w:id="105"/>
    <w:p>
      <w:pPr>
        <w:spacing w:after="0"/>
        <w:ind w:left="0"/>
        <w:jc w:val="both"/>
      </w:pPr>
      <w:r>
        <w:rPr>
          <w:rFonts w:ascii="Times New Roman"/>
          <w:b w:val="false"/>
          <w:i w:val="false"/>
          <w:color w:val="000000"/>
          <w:sz w:val="28"/>
        </w:rPr>
        <w:t>
      3. Информация по направлению плана развития государственного органа, в том числе всего расходов по годам:</w:t>
      </w:r>
    </w:p>
    <w:bookmarkEnd w:id="105"/>
    <w:bookmarkStart w:name="z152" w:id="106"/>
    <w:p>
      <w:pPr>
        <w:spacing w:after="0"/>
        <w:ind w:left="0"/>
        <w:jc w:val="both"/>
      </w:pPr>
      <w:r>
        <w:rPr>
          <w:rFonts w:ascii="Times New Roman"/>
          <w:b w:val="false"/>
          <w:i w:val="false"/>
          <w:color w:val="000000"/>
          <w:sz w:val="28"/>
        </w:rPr>
        <w:t>
      плановый период – _____ тысяч теңге;</w:t>
      </w:r>
    </w:p>
    <w:bookmarkEnd w:id="106"/>
    <w:bookmarkStart w:name="z153" w:id="107"/>
    <w:p>
      <w:pPr>
        <w:spacing w:after="0"/>
        <w:ind w:left="0"/>
        <w:jc w:val="both"/>
      </w:pPr>
      <w:r>
        <w:rPr>
          <w:rFonts w:ascii="Times New Roman"/>
          <w:b w:val="false"/>
          <w:i w:val="false"/>
          <w:color w:val="000000"/>
          <w:sz w:val="28"/>
        </w:rPr>
        <w:t>
      плановый период – _____ тысяч теңге;</w:t>
      </w:r>
    </w:p>
    <w:bookmarkEnd w:id="107"/>
    <w:bookmarkStart w:name="z154" w:id="108"/>
    <w:p>
      <w:pPr>
        <w:spacing w:after="0"/>
        <w:ind w:left="0"/>
        <w:jc w:val="both"/>
      </w:pPr>
      <w:r>
        <w:rPr>
          <w:rFonts w:ascii="Times New Roman"/>
          <w:b w:val="false"/>
          <w:i w:val="false"/>
          <w:color w:val="000000"/>
          <w:sz w:val="28"/>
        </w:rPr>
        <w:t>
      плановый период – _____ тысяч теңге.</w:t>
      </w:r>
    </w:p>
    <w:bookmarkEnd w:id="108"/>
    <w:bookmarkStart w:name="z155" w:id="109"/>
    <w:p>
      <w:pPr>
        <w:spacing w:after="0"/>
        <w:ind w:left="0"/>
        <w:jc w:val="both"/>
      </w:pPr>
      <w:r>
        <w:rPr>
          <w:rFonts w:ascii="Times New Roman"/>
          <w:b w:val="false"/>
          <w:i w:val="false"/>
          <w:color w:val="000000"/>
          <w:sz w:val="28"/>
        </w:rPr>
        <w:t>
      1) Расходы по бюджетной программе/подпрограмме предусмотрены (общая сумма), в том числе по годам:</w:t>
      </w:r>
    </w:p>
    <w:bookmarkEnd w:id="109"/>
    <w:bookmarkStart w:name="z156" w:id="110"/>
    <w:p>
      <w:pPr>
        <w:spacing w:after="0"/>
        <w:ind w:left="0"/>
        <w:jc w:val="both"/>
      </w:pPr>
      <w:r>
        <w:rPr>
          <w:rFonts w:ascii="Times New Roman"/>
          <w:b w:val="false"/>
          <w:i w:val="false"/>
          <w:color w:val="000000"/>
          <w:sz w:val="28"/>
        </w:rPr>
        <w:t>
      плановый период – _____ тысяч теңге;</w:t>
      </w:r>
    </w:p>
    <w:bookmarkEnd w:id="110"/>
    <w:bookmarkStart w:name="z157" w:id="111"/>
    <w:p>
      <w:pPr>
        <w:spacing w:after="0"/>
        <w:ind w:left="0"/>
        <w:jc w:val="both"/>
      </w:pPr>
      <w:r>
        <w:rPr>
          <w:rFonts w:ascii="Times New Roman"/>
          <w:b w:val="false"/>
          <w:i w:val="false"/>
          <w:color w:val="000000"/>
          <w:sz w:val="28"/>
        </w:rPr>
        <w:t>
      плановый период – _____ тысяч теңге;</w:t>
      </w:r>
    </w:p>
    <w:bookmarkEnd w:id="111"/>
    <w:bookmarkStart w:name="z158" w:id="112"/>
    <w:p>
      <w:pPr>
        <w:spacing w:after="0"/>
        <w:ind w:left="0"/>
        <w:jc w:val="both"/>
      </w:pPr>
      <w:r>
        <w:rPr>
          <w:rFonts w:ascii="Times New Roman"/>
          <w:b w:val="false"/>
          <w:i w:val="false"/>
          <w:color w:val="000000"/>
          <w:sz w:val="28"/>
        </w:rPr>
        <w:t>
      плановый период – _____ тысяч теңге;</w:t>
      </w:r>
    </w:p>
    <w:bookmarkEnd w:id="112"/>
    <w:bookmarkStart w:name="z159" w:id="113"/>
    <w:p>
      <w:pPr>
        <w:spacing w:after="0"/>
        <w:ind w:left="0"/>
        <w:jc w:val="both"/>
      </w:pPr>
      <w:r>
        <w:rPr>
          <w:rFonts w:ascii="Times New Roman"/>
          <w:b w:val="false"/>
          <w:i w:val="false"/>
          <w:color w:val="000000"/>
          <w:sz w:val="28"/>
        </w:rPr>
        <w:t>
      а) цель бюджетной программы/подпрограммы;</w:t>
      </w:r>
    </w:p>
    <w:bookmarkEnd w:id="113"/>
    <w:bookmarkStart w:name="z160" w:id="114"/>
    <w:p>
      <w:pPr>
        <w:spacing w:after="0"/>
        <w:ind w:left="0"/>
        <w:jc w:val="both"/>
      </w:pPr>
      <w:r>
        <w:rPr>
          <w:rFonts w:ascii="Times New Roman"/>
          <w:b w:val="false"/>
          <w:i w:val="false"/>
          <w:color w:val="000000"/>
          <w:sz w:val="28"/>
        </w:rPr>
        <w:t>
      б) направления расходов бюджетной программы/подпрограммы;</w:t>
      </w:r>
    </w:p>
    <w:bookmarkEnd w:id="114"/>
    <w:bookmarkStart w:name="z161" w:id="115"/>
    <w:p>
      <w:pPr>
        <w:spacing w:after="0"/>
        <w:ind w:left="0"/>
        <w:jc w:val="both"/>
      </w:pPr>
      <w:r>
        <w:rPr>
          <w:rFonts w:ascii="Times New Roman"/>
          <w:b w:val="false"/>
          <w:i w:val="false"/>
          <w:color w:val="000000"/>
          <w:sz w:val="28"/>
        </w:rPr>
        <w:t>
      в) эффект (результат) от реализации бюджетной программы/подпрограммы;</w:t>
      </w:r>
    </w:p>
    <w:bookmarkEnd w:id="115"/>
    <w:bookmarkStart w:name="z162" w:id="116"/>
    <w:p>
      <w:pPr>
        <w:spacing w:after="0"/>
        <w:ind w:left="0"/>
        <w:jc w:val="both"/>
      </w:pPr>
      <w:r>
        <w:rPr>
          <w:rFonts w:ascii="Times New Roman"/>
          <w:b w:val="false"/>
          <w:i w:val="false"/>
          <w:color w:val="000000"/>
          <w:sz w:val="28"/>
        </w:rPr>
        <w:t>
      2) …;</w:t>
      </w:r>
    </w:p>
    <w:bookmarkEnd w:id="116"/>
    <w:bookmarkStart w:name="z163" w:id="117"/>
    <w:p>
      <w:pPr>
        <w:spacing w:after="0"/>
        <w:ind w:left="0"/>
        <w:jc w:val="both"/>
      </w:pPr>
      <w:r>
        <w:rPr>
          <w:rFonts w:ascii="Times New Roman"/>
          <w:b w:val="false"/>
          <w:i w:val="false"/>
          <w:color w:val="000000"/>
          <w:sz w:val="28"/>
        </w:rPr>
        <w:t>
      3) ….</w:t>
      </w:r>
    </w:p>
    <w:bookmarkEnd w:id="117"/>
    <w:bookmarkStart w:name="z164" w:id="118"/>
    <w:p>
      <w:pPr>
        <w:spacing w:after="0"/>
        <w:ind w:left="0"/>
        <w:jc w:val="both"/>
      </w:pPr>
      <w:r>
        <w:rPr>
          <w:rFonts w:ascii="Times New Roman"/>
          <w:b w:val="false"/>
          <w:i w:val="false"/>
          <w:color w:val="000000"/>
          <w:sz w:val="28"/>
        </w:rPr>
        <w:t>
      Пояснительная записка, содержит информацию в соответствии с подпунктом 18) пункта 2 статьи 90 Кодекса.</w:t>
      </w:r>
    </w:p>
    <w:bookmarkEnd w:id="118"/>
    <w:bookmarkStart w:name="z165" w:id="119"/>
    <w:p>
      <w:pPr>
        <w:spacing w:after="0"/>
        <w:ind w:left="0"/>
        <w:jc w:val="both"/>
      </w:pPr>
      <w:r>
        <w:rPr>
          <w:rFonts w:ascii="Times New Roman"/>
          <w:b w:val="false"/>
          <w:i w:val="false"/>
          <w:color w:val="000000"/>
          <w:sz w:val="28"/>
        </w:rPr>
        <w:t>
      Справочно:</w:t>
      </w:r>
    </w:p>
    <w:bookmarkEnd w:id="119"/>
    <w:bookmarkStart w:name="z166" w:id="120"/>
    <w:p>
      <w:pPr>
        <w:spacing w:after="0"/>
        <w:ind w:left="0"/>
        <w:jc w:val="both"/>
      </w:pPr>
      <w:r>
        <w:rPr>
          <w:rFonts w:ascii="Times New Roman"/>
          <w:b w:val="false"/>
          <w:i w:val="false"/>
          <w:color w:val="000000"/>
          <w:sz w:val="28"/>
        </w:rPr>
        <w:t>
      По пункту 1 пояснительной записки администратору бюджетных программ по каждой бюджетной программе и подпрограмме необходимо дать описание достигнутых показателей результатов за отчетный финансовый год и описание текущей ситуации, имеющихся проблем;</w:t>
      </w:r>
    </w:p>
    <w:bookmarkEnd w:id="120"/>
    <w:bookmarkStart w:name="z167" w:id="121"/>
    <w:p>
      <w:pPr>
        <w:spacing w:after="0"/>
        <w:ind w:left="0"/>
        <w:jc w:val="both"/>
      </w:pPr>
      <w:r>
        <w:rPr>
          <w:rFonts w:ascii="Times New Roman"/>
          <w:b w:val="false"/>
          <w:i w:val="false"/>
          <w:color w:val="000000"/>
          <w:sz w:val="28"/>
        </w:rPr>
        <w:t>
      Пункт 2 пояснительной записки заполняются администраторами бюджетных программ, которые разрабатывают планы развития государственного органа.</w:t>
      </w:r>
    </w:p>
    <w:bookmarkEnd w:id="121"/>
    <w:bookmarkStart w:name="z168" w:id="122"/>
    <w:p>
      <w:pPr>
        <w:spacing w:after="0"/>
        <w:ind w:left="0"/>
        <w:jc w:val="both"/>
      </w:pPr>
      <w:r>
        <w:rPr>
          <w:rFonts w:ascii="Times New Roman"/>
          <w:b w:val="false"/>
          <w:i w:val="false"/>
          <w:color w:val="000000"/>
          <w:sz w:val="28"/>
        </w:rPr>
        <w:t>
      Кроме того, при разработке пояснительной записки необходимо придерживаться следующих параметров: размер шрифта 14 (Times New Roman) через 1 межстрочный интервал, отступ 1,25 сантиметра, поля не менее: левое – 2,5 сантиметра; правое – 1,5 сантиметра; верхнее – 2,5 сантиметра; нижнее – 2,5 сантиметра. Наименование бюджетной программы выделить жирным шрифтом и курсивом, а подпрограммы – курсивом.</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23"/>
    <w:p>
      <w:pPr>
        <w:spacing w:after="0"/>
        <w:ind w:left="0"/>
        <w:jc w:val="left"/>
      </w:pPr>
      <w:r>
        <w:rPr>
          <w:rFonts w:ascii="Times New Roman"/>
          <w:b/>
          <w:i w:val="false"/>
          <w:color w:val="000000"/>
        </w:rPr>
        <w:t xml:space="preserve"> Информация администратора бюджетных программ по проекту республиканского бюджета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два отчетных финансовых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24"/>
    <w:p>
      <w:pPr>
        <w:spacing w:after="0"/>
        <w:ind w:left="0"/>
        <w:jc w:val="left"/>
      </w:pPr>
      <w:r>
        <w:rPr>
          <w:rFonts w:ascii="Times New Roman"/>
          <w:b/>
          <w:i w:val="false"/>
          <w:color w:val="000000"/>
        </w:rPr>
        <w:t xml:space="preserve"> Предложение на оказание государственных услуг в форме государственного задания</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государственной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8"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предлагается выполнение государственного задания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выполнение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79"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и подтверждение целесообразности и эффективности оказания государственной услуги, с указанием целей и задач на достижение которых направлено государственное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показатели конечных результатов, показателей качества и эффективности выполнения государственного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