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21af" w14:textId="ec82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образования и науки Республики Казахстан от 12 января 2016 года № 20 "Об утверждении требований к научным изданиям для включения их в перечень изданий, рекомендуемых для публикации результатов научной деятельности" и от 1 ноября 2016 года № 629 "Об утверждении требований,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образования, в том числе зарубежных"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16 июня 2026 года № 290. Зарегистрирован в Министерстве юстиции Республики Казахстан 18 июня 2026 года № 38985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2016 года № 20 "Об утверждении требований к научным изданиям для включения их в перечень изданий, рекомендуемых для публикации результатов научной деятельности" (зарегистрирован в Реестре государственной регистрации нормативных правовых актов под № 13409)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научным изданиям для включения их в перечень изданий, рекомендуемых для публикации результатов научной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4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наличие свидетельства о постановке на учет в уполномоченном органе в области средств массовой информации в соответствии с Правилами оказания государственной услуги "Постановка на учет или переучет периодических печатных изданий, интернет-изданий" (далее – Правила),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17 октября 2024 года № 488-НҚ (зарегистрирован в Реестре государственной регистрации нормативных правовых актов под № 35283), подписной индекс (при наличии) и Международный стандартный серийный номер ISSN (International Standard Serial Number (Интернэйшенел Стандард Сериал Намбер)) (далее – ISSN);";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распространенность научного журнала в зарубежных системах цитирования или наличие импакт-фактора журнала в Казахстанском индексе цитирования. Наличие регистрации журнала в цифровой системе уполномоченного органа в сфере науки и высшего образования;";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6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распространенность научного журнала в цифровых электронных библиотеках/репозиториях или наличие импакт-фактора журнала в Казахстанской базе цитирования. Наличие регистрации журнала в цифровой системе уполномоченного органа в сфере науки и высшего образования;";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наличие свидетельства о постановке на учет в уполномоченном органе в области средств массовой информации в соответствии с Правилами, за исключением журналов, имеющих тираж менее 500 (пятьсот) экземпляров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масс-медиа";";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доступ к журналу через цифровые ресурсы, за исключением научных журналов, содержащих государственные секреты и с ограничительной пометкой для служебного пользования;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международная направленность журнала, подразумевающая наличие публикаций иностранных авторов, а также международный состав редколлегии журнала, в той отрасли науки, по которой публикуется материал (кроме журналов, содержащих государственные секреты и с ограничительной пометкой для служебного пользования). В цифровых ресурсах, где размещен журнал, приводятся данные членов редакционной коллегии с указанием степени и ученого звания (при наличии);";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наличие цифровых систем обеспечения прозрачности издательских и производственных процессов, а именно использование современных технологий для управления и контроля процессами редактуры, верстки, дизайна, внедрение автоматизированных систем учета и мониторинга выпущенной продукции;";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наличие квалифицированного персонала (не менее 80 % (восемьдесят процентов) от общего числа), обеспечивающего высокое качество работы. Наличие у персонала компетенций и опыта в области: издательства, полиграфии, финансов, дизайна, филологии либо журналистики, цифровых технологий или опыта работы в академических издательствах минимум 5 (пять) лет. Наличие квалифицированного топ менеджмента (дирекции) с опытом работы на руководящих должностях в академических издательствах минимум 5 (пять) лет;".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ноября 2016 года № 629 "Об утверждении требований,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образования, в том числе зарубежных" (зарегистрирован в Реестре государственной регистрации нормативных правовых актов под № 14438) следующие изменения: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аккредитационному органу в сфере высшего и послевузовского образования,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цифровой системой (сайт), где представлена необходимая информация по аккредитации для пользователей на трех языках (казахский, русский и английский). Для зарубежных аккредитационных органов достаточно наличие страницы на сайте на английском языке с предоставлением информации по аккредитации казахстанских ОВПО;";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Иметь в цифровой системе (сайте) аккредитационного органа следующую опубликованную информацию:";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Иметь регистрацию в цифровой системе уполномоченного органа в области науки и высшего образования "Единая платформа высшего образования" для введения данных по проведенной аккредитационным органом институциональной и специализированной аккредитации.";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аккредитационных органов в сфере высшего и послевузовского образования, в том числе зарубежных,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цифровая система уполномоченного органа – Единая платформа высшего образования.";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"Документы, представленные в ЕПВО, подписываются электронной цифровой подписью законного представителя аккредитационного органа.";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 за исключением абзацев пятого, шестого, седьмого, восьмого, одиннадцатого, двенадцатого, тринадцатого, четырнадцатого, пятнадцатого, шестнадцатого и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аккредитационных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зарубежных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деятельности за период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аккредитационного органа)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(наименование, сроки). Вхождение в международные ассоциации по профилю (наименование, сроки).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(на 3-х языках). Для зарубежных аккредитационных органов достаточно наличие страницы на сайте на английском языке с предоставлением информации по аккредитации казахстанских организаций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аккредитации высшего и послевузовского образования, их наличие на сайте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развития организации, ее наличие на сайте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и управление аккредитационным органом. Кадровый потенциал (указать всех штатных сотрудников с указанием ученой степени (при наличии), информация о повышении квалификации с приложением сертификатов и наличие информации на сайте)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экспертов (список, ученые степени, (при наличии), курсы повышения квалификации,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Коллегиальные органы и их положения (Аккредитационный совет, экспертная комиссия/ совет, совет жалоб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ценовой политики и ее составляющие, наличие информации на сайте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кадров, по которым аккредитационный орган осуществляет аккредитацию образовательных программ с указанием на сайте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Опубликованная информация об аккредитации (автоматизированная система). Ссылки на Интернет-ресурс аккредитационного органа, где представлены отчеты о внешнем аудите организаций высшего и послевузовского образования или их образовательных программ, решения аккредационного совета и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аккредитованных организаций, прошедших институциональную аккредитацию. Наименование аккредитованной организации высшего и послевузовского образования, аккредитованных образовательных программ, сроки проведения аккредитации, соответствие стандартам (регламентам) аккредитации, рекомендации.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аккредитованных организаций, прошедших специализированную аккредитацию. Наименование аккредитованной организации высшего и послевузовского образования, аккредитованных образовательных программ, сроки проведения аккредитации, соответствие стандартам (регламентам) аккредитации, рекомендации.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по основным результатам деятельности организации и наличие информации на сайте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аудит аккредитационного органа (проверки) за последние 5 (пять) лет с информацией на сайте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обеспечение качества организации и профессиональное поведение (внутренние документы аккредитационного органа, регламентирующие документы, этика экспертов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