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40d7" w14:textId="4c84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июня 2026 года № 306. Зарегистрирован в Министерстве юстиции Республики Казахстан 17 июня 2026 года № 38984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 (зарегистрирован в Реестре государственной регистрации нормативных правовых актов под № 10886)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разрешения на вырубку деревьев";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вырубку деревьев"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вырубку деревьев", утвержденные приложением 2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промышленности и строительства Республики Казахстан после дня его первого официального опубликования.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промышленности и строительства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с 12 июля 2026 года в Правилах оказания государственной услуги "Выдача разрешения на вырубку деревьев":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действует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Услугодатель обеспечивает внесение данных в цифровую систему мониторинга оказания государственных услуг о стадии оказания государственной услуги.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разрешения на вырубку деревьев"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235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вырубку деревьев"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вырубку деревьев"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выдачи разрешения на вырубку деревьев.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разрешения на вырубку деревьев"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основных требований и документов необходимых для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и документов необходимых для оказания государственной услуги, изложен в приложении 1 к настоящим Правилам.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структурных подразделений (работников) услугодателя в процессе оказания государственной услуги: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регистрацию заявления по форме согласно приложению 2 к настоящим Правилам с документами, указанными в приложении 1 настоящих Правил, в день их поступления.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заявление с документами в течение – 3 (трех) рабочих дней.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2 (двух) рабочих дней с момента регистрации представленных документов, готовит мотивированный отказ в форме электронного документа, подписанного электронной цифровой подписью (далее – ЭЦП) услугодателя, и направляет его в "личный кабинет" услугополучателя.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ответственный исполнитель услугодателя в течение 6 (шести) рабочих дней проверяет соответствие сведений указанные в документах необходимых для оказания государственной услуги, выезжает на место для точного определения количественного, породного состава, состояния и месторасположения деревьев в соответствии с реестром зеленых насаждений.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разрешение на вырубку деревьев, о котором Услугополучатель уведомляется не позднее чем за 3 (три) рабочих дня до принятия решения.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заключения и результата заслушивания Услугодатель принимает одно из следующих решений: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 на вырубку деревьев по форме согласно приложению 3 к настоящим Правилам;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выдаче разрешения на вырубку деревьев в форме электронного документа.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удостоверенный электронной цифровой подписью руководителя услугодателя направляется в "личный кабинет" услугополучателю на портале в течение – 1 (одного) рабочего дня.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"электронного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отказывает в оказании государственных услуг по следующим основаниям: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обжалования решений, действий (бездействия) услугодателя по вопросам оказания государственных услуг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по делам архитектуры, градостроительства и строительства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В случае поступления жалобы в соответствии с частью четыре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услугодатель направляет ее в орган, рассматривающий жалобу, в течение 3 (трех) рабочих дней со дня поступления.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частью пять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вырубку деревьев"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вырубку деревьев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с момента обращения через 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вырубку деревьев либо мотивированный ответ об отказе в оказании государственной услуги удостоверенный электронной цифровой подписью руководителя услугодателя направляется в "личный кабинет" услугополучателя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обеспечении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документацией: заявление в форме электронного документа, подписанное ЭЦП услугополучателя, по форме согласно приложению 2 к настоящим Правилам;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заключение комплексной вневедомственной экспертизы (заключение государственной экологической экспертизы) (форма сведений); материалы инвентаризации и лесопатологического обследования зеленых насаждений, произрастающие на пятне объекта с указанием существующих деревьев, породного и количественного состава, их состояния; план компенсационной посадки деревьев; гарантийное письмо по компенсационной посадке деревьев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обслуживании объектов инженерного благоустройства, реконструкции и устройстве инженерных сетей, подземных и надземных коммуникаций: заявление в форме электронного документа, подписанное ЭЦП услугополучателя, по форме согласно приложению 2 к настоящим Правилам; заключение комплексной вневедомственной экспертизы (заключение государственной экологической экспертизы); материалы инвентаризации и лесопатологического обследования зеленых насаждений, произрастающие на пятне застройки (реконструкции) с указанием существующих деревьев, породного и количественного состава, их состояния; план компенсационной посадки; гарантийное письмо компенсационной посадке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благоустройстве территории существующих объектов и приведения в эстетический вид, необходимости улучшения качественного и видового состава зеленых насаждений: заявление в форме электронного документа, подписанное ЭЦП услугополучателя, по форме согласно приложению 2 к настоящим Правилам;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материалы инвентаризации и лесопатологического обследования зеленых насаждений, произрастающие на территории объекта с указанием существующих деревьев, породного и количественного состава, их состояния; план компенсационной посадки деревьев; гарантийное письмо по компенсационной посадке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произрастании деревьев и кустарников на землях общего пользования: заявление в форме электронного документа, подписанное ЭЦП услугополучателя, по форме согласно приложению 2 к настоящим Правилам; план компенсационной посадки деревьев; гарантийное письмо по компенсационной посадке, с указанием даты завершения высадки саженцев. Сведения документов, удостоверяющих личность; справка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 Услугополучатель дает согласие на использование сведений, составляющих охраняемую законом тайну, содержащихся в информационных системах.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www.kds.mps.gov.kz, услугодателя.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для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дома/здания, контактные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54"/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5"/>
    <w:p>
      <w:pPr>
        <w:spacing w:after="0"/>
        <w:ind w:left="0"/>
        <w:jc w:val="both"/>
      </w:pPr>
      <w:bookmarkStart w:name="z83" w:id="56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вырубку деревьев (дерева) по объекту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 по адресу (полный адрес расположения 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оформлении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для юридического лица) дата подачи: дд.мм.гг.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</w:tbl>
    <w:bookmarkStart w:name="z8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вырубку деревьев</w:t>
      </w:r>
    </w:p>
    <w:bookmarkEnd w:id="57"/>
    <w:p>
      <w:pPr>
        <w:spacing w:after="0"/>
        <w:ind w:left="0"/>
        <w:jc w:val="both"/>
      </w:pPr>
      <w:bookmarkStart w:name="z86" w:id="58"/>
      <w:r>
        <w:rPr>
          <w:rFonts w:ascii="Times New Roman"/>
          <w:b w:val="false"/>
          <w:i w:val="false"/>
          <w:color w:val="000000"/>
          <w:sz w:val="28"/>
        </w:rPr>
        <w:t>
      Выдана: Наименование организации (полное наименование, местонахождение,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для юридического лица/фамилия,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наличия), индивидуальный идентификационный номер для физического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объекту: указывается название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Расположенному: адрес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Вырубка деревьев (дерева) производится в связи: (указывается причина).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местного исполнительного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согласовывает вырубку деревьев (дерева): указывается фактическое (порода,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количественная и качественная характеристика) состояние деревьев (дерева).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разрешения: (срок действия устанавливается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 местного исполнительного органа с учетом видов работ).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услугополучателю предписывается выполнить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провести мероприятия по компенсационному восстановлению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(дерева) путем посадки саженцев (указывается видовой, качественный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количественный состав) до (указывается дата), с соблюдением норм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подземных и воздушных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Проводить полный комплекс мероприятий по защите, содержанию и сохранению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зеленых насаждений на прилегающей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Заказчику необходимо в письменном порядке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выполненной работе, до завершения срока действия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вырубку деревьев"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вырубку деревьев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с момента обращения через 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Цифровизированная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вырубку деревьев либо мотивированный ответ об отказе в оказании государственной услуги удостоверенный электронной цифровой подписью руководителя услугодателя направляется в "личный кабинет" услугополучателя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обеспечении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документацией: заявление в форме электронного документа, подписанное ЭЦП услугополучателя, по форме согласно приложению 2 к настоящим Правилам;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заключение комплексной вневедомственной экспертизы (заключение государственной экологической экспертизы) (форма сведений); материалы инвентаризации и лесопатологического обследования зеленых насаждений, произрастающие на пятне объекта с указанием существующих деревьев, породного и количественного состава, их состояния; план компенсационной посадки деревьев; гарантийное письмо по компенсационной посадке деревьев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при обслуживании объектов инженерного благоустройства, реконструкции и устройстве инженерных сетей, подземных и надземных коммуникаций: заявление в форме электронного документа, подписанное ЭЦП услугополучателя, по форме согласно приложению 2 к настоящим Правилам; заключение комплексной вневедомственной экспертизы (заключение государственной экологической экспертизы); материалы инвентаризации и лесопатологического обследования зеленых насаждений, произрастающие на пятне застройки (реконструкции) с указанием существующих деревьев, породного и количественного состава, их состояния; план компенсационной посадки; гарантийное письмо компенсационной посадке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благоустройстве территории существующих объектов и приведения в эстетический вид, необходимости улучшения качественного и видового состава зеленых насаждений: заявление в форме электронного документа, подписанное ЭЦП услугополучателя, по форме согласно приложению 2 к настоящим Правилам;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материалы инвентаризации и лесопатологического обследования зеленых насаждений, произрастающие на территории объекта с указанием существующих деревьев, породного и количественного состава, их состояния; план компенсационной посадки деревьев; гарантийное письмо по компенсационной посадке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произрастании деревьев и кустарников на землях общего пользования: заявление в форме электронного документа, подписанное ЭЦП услугополучателя, по форме согласно приложению 2 к настоящим Правилам; план компенсационной посадки деревьев; гарантийное письмо по компенсационной посадке, с указанием даты завершения высадки саженцев. Сведения документов, удостоверяющих личность; справка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цифровых систем через шлюз "цифрового правительства". Услугополучатель дает согласие на использование сведений, составляющих охраняемую законом тайну, содержащихся в цифровых системах.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www.kds.mps.gov.kz, услугодателя.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для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дома/здания, контактные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</w:t>
            </w:r>
          </w:p>
        </w:tc>
      </w:tr>
    </w:tbl>
    <w:bookmarkStart w:name="z1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9"/>
    <w:p>
      <w:pPr>
        <w:spacing w:after="0"/>
        <w:ind w:left="0"/>
        <w:jc w:val="both"/>
      </w:pPr>
      <w:bookmarkStart w:name="z102" w:id="60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вырубку деревьев (дерева) по объекту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 по адресу (полный адрес расположения 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оформлении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для юридического лица) дата подачи: дд.мм.гг.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