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cb31" w14:textId="0d3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от 1 ноября 2025 года № 410 "Об утверждении Правил субсидирования по возмещению части расходов при инвестиционных вложениях в области аквакультуры"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2026 года № 231. Зарегистрирован в Министерстве юстиции Республики Казахстан 12 июня 2026 года № 38953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ноября 2025 года № 410 "Об утверждении Правил субсидирования по возмещению части расходов при инвестиционных вложениях в области аквакультуры" (зарегистрирован в Реестре государственной регистрации нормативных правовых актов под № 37319)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 при инвестиционных вложениях в области аквакультуры,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по возмещению части расходов при инвестиционных вложениях в области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по возмещению части расходов при инвестиционных вложениях в области аквакультуры, а также порядок оказания государственной услуги "Субсидирование по возмещению части расходов при инвестиционных вложениях в области аквакультуры" (далее – государственная услуга).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оборудование, применяемое в области аквакультуры (далее – оборудование) – техника, предназначенная для механизации, электрификации и автоматизации работ в области аквакультуры, для которой в силу специфики ее эксплуатации характерна неподвижность базовых и корпусных элементов конструкции, относительно опорной поверхности, во время выполнения технологических процессов;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техника, применяемая в области аквакультуры (далее – техника) – широкий спектр технических средств, предназначенных для повышения производительности труда в области аквакультуры путем механизации, электрификации и автоматизации отдельных операций или процессов;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цифровая система субсидирования агропромышленного комплекса (далее – ГЦСС АПК) – отраслевая цифровая система второго уровня, организационно-упорядоченная совокупность цифровых технологий, технической документации, предназначенная для оказания услуг по выполнению процессов субсидирования, предоставляющая возможность регистрации заявления на получение субсидий, посредством которой осуществляется прием заявлений от услугополучателя, их обработка с применением форматно-логического контроля и передача обработанных заявлений на первый уровень;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счет – счет финансового института в банке второго уровня, на который зачисляются суммы инвестиционных субсидий в соответствии с условиями настоящих Правил;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новых производственных мощностей – оснащение зданий и сооружений производственного назначения производственными линиями и (или) установками, а также техникой, машинами и оборудованием в соответствии с перечнем паспортов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лицевой счет – совокупность записей, содержащихся в реестре,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паспорт проекта – перечень и доля возмещения инвестиционных вложений на создание новых или расширение действующих производственных мощностей (в том числе модернизация), приобретение техники, машин, оборудования, работ и услуг в соответствии с перечнем паспортов проектов, подлежащих инвестиционному субсидированию,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расширение действующих производственных мощностей – мероприятия, предусматривающие создание дополнительных производственных мощностей на действующем объекте, оснащение действующих производственных мощностей недостающим или необходимым новыми, ранее неиспользованными оборудованием, техникой и машинами в соответствии с перечнем паспортов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инвестиционный проект (далее – инвестиционной проект) – комплекс мероприятий, предусматривающий инвестиционные вложения на создание новых, реконструкцию, расширение производственных мощностей, приобретения техники, машин и оборудования в соответствии с паспортами проектов;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инвестиционные вложения – затраты, направленные на создание новых или расширение действующих производственных мощностей;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инвестиционное субсидирование − возмещение части расходов при инвестиционных вложениях в области аквакультуры;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инвестиционного субсидирования – соглашение, заключаемое между рабочим органом (услугодателем) и инвестором (услугополучателем), предусматривающее порядок и условия перечисления субсидий, хода мониторинга, ответственности сторон и иные условия;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инвестор (далее – инвестор (услугополучатель)) – субъект предпринимательства, осуществляющий инвестиционные вложения и занимающийся основным или вторичным видом деятельности которого являются "морское рыбоводство", "пресноводное рыбоводство", "переработка и консервирование рыбы, ракообразных и моллюсков", "производство готовых кормов для сельскохозяйственных животных", согласно кодам общего классификатора видов экономической деятельности (далее – ОКЭД);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финансовые институты – банки второго уровня, микрофинансовые организации, кредитные организации, имеющие соответствующую лицензию на право осуществления банковских операций, лизинговые компании, кредитные товарищества, поверенные (агенты), определенные в соответствии с бюджетным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машина – техническое устройство или совокупность устройств, предназначенные для преобразования энергии, материалов и информации, состоящие из взаимосвязанных компонентов, в том числе движущихся;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производственная мощность – максимальный выпуск продукции аквакультуры в натуральном выражении за единицу времени (час, сутки, месяц, год);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заявление – электронное заявление на получение инвесторами (услугополучателями) субсидий при инвестиционных вложениях;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рабочий орган по вопросам субсидирования (далее – рабочий орган (услугодатель)) – местный исполнительный орган областей, городов республиканского значения и столицы, уполномоченный на рассмотрение заявок инвесторов (услугополучателей) и принятие решений о выплате либо об отказе в предоставлении инвестиционных субсидий;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реестр заявлений на субсидирование (далее – реестр) – совокупность сведений о заявлений на субсидирование по возмещению части расходов при инвестиционных вложениях в области аквакультуры и иные сведения, отраженные в ГЦСС АПК;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регистраторская цифровая система (далее – система первого уровня) – система мониторинга мер государственной поддержки частного предпринимательства и их получателей, интегрированная с ГЦСС, содержащая эталонный электронный реестр заявок заявителей, где посредством окончательного постформатно-логического контроля принимается решение о соответствии заявителя базовым критериям и оплате ему денег из бюджета;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ограничительные критерии – требования, которым должен соответствовать заявитель в системе первого уровня для принятия решения об оказании меры государственной поддержки;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Субсидирование осуществляется в рамках двухуровневой системы государственной поддержки, включающей: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система, интегрированная с системами второго уровня, содержащая эталонный электронный реестр заявлений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согласно правилам проведения мониторинга проектов, реализуемых в рамках мер государственной поддержки частного предпринимательства,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 февраля 2026 года № 8 "Об утверждении Правил проведения мониторинга проекта, реализуемых в рамках мер государственной поддержки частного предпринимательства" (зарегистрирован в Реестре государственной регистрации нормативных правовых актов 37936);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осуществляется прием заявлений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заявлений на первый уровень.";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Лица, входящие в состав рабочей группы имеют постоянный доступ к ГЦСС АПК, за исключением случаев, когда указанным лицам доступ к ГЦСС АПК органичен в связи с нахождением в отпуске, командировке, в период временной нетрудоспособности, с временным отстранением от исполнения служебных обязанностей. Ограничение доступа к ГЦСС АПК подтверждается извещением об ограничении доступа члена группы специалистов в ГЦСС АПК по форме согласно приложению 5 к настоящим Правилам.";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Подтверждение приобретенных товаров, работ и услуг электронными счетами-фактурами осуществляется посредством цифровой системы электронных счетов-фактур (за исключением приобретения товаров в финансовый лизинг).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приобретении инвестором (услугополучателем) техники, машин и (или) оборудования напрямую у иностранного производителя, не использующего цифровую систему электронных счетов-фактур, затраты на приобретение подтверждаются таможенной декларацией (на товары 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(с территории государств-членов Евразийского экономического союза).";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четвертый транш в размере 25 (двадцати пяти) % от общей суммы инвестиционных субсидий после достижения объемов производства продукции 100 (сто) % от общей производственной мощности в сроки, предусмотренные бизнес-планом.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осуществляется поэтапно на основании фактически реализованной продукции в зависимости от достигнутой производственной мощности проекта на момент подачи заявления на субсидирование.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Реализованная продукция подтверждается электронными счетами-фактурами посредством цифровой системы электронных счетов-фактур и документами, подтверждающих оплату.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инвестиционным проектом на момент подачи заявления объемов производства продукции, предусмотренных подпунктами 2), 3) и 4) настоящего пункта Правил, от общей производственной мощности, субсидии выплачиваются одним траншем.";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использования инвестором (услугополучателем) собственных средств сумма инвестиционных субсидий перечисляется рабочим органом (услугодателем) на расчетный счет инвестора (услугополучателя).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техники, машин, оборудования и других объектов в кредит или в лизинг инвестиционные субсидии перечисляются в финансовый институт в счет погашения основного долга инвестора (услугополучателя).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Подача заявления на субсидирование осуществляется в электронном виде посредством веб-портала "цифрового правительства" и регистрируется в ГЦСС АПК.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Цифровое взаимодействие веб-портала "цифрового правительства" и ГЦСС АПК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инвестора (услугополучателя) лицевого счета в ГЦСС АПК подтверждается в результате цифрового взаимодействия ГЦСС АПК с государственными базами данных "Юридические лица" или "Физические лица".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получения решения рабочего органа (услугодателя) инвестор (услугополучатель) подает посредством веб-портала "цифрового правительства" электронное заявление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инвестора (услугополучателя), с прикреплением к ней необходимых документов согласно пункта 8 Перечня приложения 6 настоящих Правил.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(услугодатель) принимает решение о соответствии либо несоответствии инвестиционного проекта условиям настоящих Правил в течение 2 (двух) рабочих дней после дня регистрации заявления.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Инвестору (услугополучателю) направляется извещение о решении рабочего органа (услугодателя) о соответствии либо несоответствии инвестиционного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извещение о решении рабочего органа (услугодателя) о выплате либо об отказе в выплате инвестиционных субсидий по паспорту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рабочего органа (услугодателя).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указанный инвестором (услугополучателем) при регистрации в ГЦСС АПК, а также в "личный кабинет" в ГЦСС АПК.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(услугодатель) обеспечивает внесение данных в цифровую систему мониторинга оказания государственных услуг о стадии оказания государственной услуги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Подтверждение приобретения инвестором (услугополучателем) техники и (или) машин осуществляется посредством цифрового взаимодействия ГЦСС АПК с государственным реестром сельскохозяйственной техники и (или) базой данных "Автомобиль".";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Решение об отказе в выплате инвестиционных субсидий принимается рабочим органом (услугодателем) в ГЦСС АПК на основании акта осмотра группой специалистов или при выявлении несоответствия инвестиционного проекта и (или) представленных материалов, объектов, данных и сведений, требованиям, установленным настоящими Правилами.";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наличии оснований для отказа в оказании государственной услуги, рабочий орган (услугодатель) не позднее чем за 3 (три) рабочих дня до завершения срока оказания государственной услуги направляет инвестору (услугополучателю) извещение о предварительном решении об отказе в оказании государственной услуги, а также времени и месте проведения заслушивания для возможности выразить инвестору (услугополучателю) позицию по предварительному решению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инвестору (услугополучателю) в "личный кабинет" в течение 3 (трех) рабочих дней направляется извещение о решении рабочего органа (услугодателя) о выплате либо об отказе в выплате инвестиционных субсидий по паспорту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Рабочим органом (услугодателем) в течение 1 (одного) рабочего дня со дня принятия положительного решения, в электронной форме посредством ГЦСС АПК формируется и подписывается договор инвестиционного субсидирования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соглашение о целевом использовании и не отчуждении приобретаемой техники, машин и оборудования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автоматически направляются для подписания инвестору (услугополучателю).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ГЦСС АПК, содержащей необходимые сведения для выдачи субсидий, рабочий орган (услугодатель) незамедлительно извещает уполномоченный орган о возникшей ситуации, который приступает к ее устранению.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уполномоченный орган в течение 3 (трех) рабочих дней составляет протокол о технической проблеме и размещает его в ГЦСС АПК.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случае финансирования инвестора (услугополучателя) путем представления кредита, финансовые институты в течение 10 (десяти) рабочих дней с даты получения инвестиционных субсидий на специальный счет осуществляет выдачу кредита инвестору (услугополучателю), и представляет подтверждающие документы, копию кредитного договора рабочему органу (услугодателю).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в срок не более 360 (триста шестьдесят) календарных дней со дня подписания трехстороннего договора и соглашения направляют в рабочий орган (услугодателю) письменное извещение о завершении поставки техники, машин и (или) оборудования инвестору (услугополучателю) с приложением копии актов приема-передачи техники, машин, оборудования между покупателем и поставщиком, дополнительного соглашения к кредитному договору (при наличии) и соглашение о целевом использовании и не отчуждении приобретаемой техники, машин и оборудования по форме согласно приложению 11 к настоящим Правилам.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финансовые институты не могут использовать средства, находящиеся на специальном счете, до исполнения требований, предусмотренных частью второй настоящего пункта.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инвесторов (услугополучателей), по которым окончательная сумма по кредитному договору фактически оказалась меньше указанной в договоре субсидирования, рабочий орган (услугодатель) осуществляет перерасчет субсидий, выявляет сумму разницы (излишне перечисленных средств на специальный счет) и в срок не более 3 (трех) рабочих дней направляет извещение в финансовые институты о необходимости восстановления суммы разницы (излишне перечисленных средств на специальный счет) на расчетный счет рабочего органа (услугодателя).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в срок не более 3 (трех) рабочих дней со дня получения извещения от рабочего органа (услугодателя) восстанавливает средства на расчетный счет рабочего органа (услугодателя) в размере, указанном в извещении.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заявлениям инвесторов (услугополучателей), по которым окончательная сумма по кредитному договору фактически превышает максимально допустимую стоимость для расчета субсидий, перерасчет субсидий не осуществляется.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финансирования инвестора путем предоставления техники, машин и (или) оборудования в лизинг, финансовые институты в течение 10 (десяти) рабочих дней с даты получения копии положительного решения рабочего органа (услугодателя) и средств на специальный счет перечисляют предусмотренные договором финансового лизинга средства на счет инвестора (услугополучателя), если иное не предусмотрено договором между инвестором (услугополучателем) и финансовыми институтами и предоставляют подтверждающие документы рабочему органу (услугодателю), а также копию договора финансового лизинга.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в срок не более 180 (ста восьмидесяти) календарных дней со дня получения средств на специальный счет направляют в рабочий орган (услугодателю) письменное извещение о завершении поставки техники, машин и (или) оборудования инвестору (услугополучателю) с приложением акта приема-передачи предмета лизинга и дополнительного соглашения к договору лизинга по определению окончательной стоимости предмета лизинга.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финансовые институты не могут использовать средства, находящиеся на специальном счете, до исполнения требований, предусмотренных частью второй настоящего пункта.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инвесторов (услугополучателей), по которым окончательная стоимость предмета лизинга фактически оказалась меньше указанной в договоре субсидирования, рабочий орган (услугодатель) осуществляет перерасчет субсидий, выявляет сумму разницы (излишне перечисленных средств на специальный счет) и в срок не более 3 (трех) рабочих дней направляет уведомление в финансовые институты о необходимости восстановления суммы разницы (излишне перечисленных средств на специальный счет) на расчетный счет рабочего органа (услугодателя).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в срок не более 3 (трех) рабочих дней со дня получения извещения от рабочего органа (услугодателя) восстанавливают средства на расчетный счет рабочего органа (услугодателя) в размере, указанном в извещении.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инвесторов (услугополучателей), по которым окончательная стоимость предмета лизинга фактически превышает максимально допустимую стоимость для расчета субсидий, перерасчет субсидий не осуществляется.";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случае наступления обстоятельств непреодолимой силы, инвестор (услугополучатель) в течение 10 (десяти) рабочих дней с момента их наступления извещает рабочий орган (услугодателя) о таких обстоятельствах. Инвестор (услугополучатель) размещает в ГЦСС АПК документ уполномоченных государственных органов, подтверждающий факт наступления обстоятельств непреодолимой силы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Казахстан, и (или) решение местного исполнительного органа об истощенности водного объекта, и (или) решение местного исполнительного органа об установлении карантина или ограничительных мероприятий, и (или) акт экспертизы (протокол испытаний) о выявлении болезни рыб, выданный уполномоченным органом в области ветеринарии).";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Жалоба инвестора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рабочим органом (услугодателем) – в течение 5 (пяти) рабочих дней со дня ее регистрации;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 интернет-ресурсе Министерства сельского хозяйства Республики Казахстан после его официального опубликования.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опубликованию, за исключением абзацев третьего и шестого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2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паспортов проектов, подлежащих субсидированию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1 "Создание и (или) расширение завода (цеха) по производству кормов для объектов аквакультуры с мощностью не менее 1 тонна/час"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 строительно-монтажных работ, техники или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производственной линии по производству экструдированных комбикормов (секция приема сырья, секция подготовки мясо/рыбокостной муки и пастирования, секция измельчения и дозирования, секция предварительного дробления, секция окончательного дробления, секция смешивания сырья и увлажнения, секция сушки, секция охлаждения и упаковки)*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 мощностью не менее 1 тонна/час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производственной линии по производству гранулированных кормов (для всех объектов аквакультуры)*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 мощностью не менее 1 тонна/час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Стоимость инвестиционного проекта определяется согласно проектно-сметной документации. При этом, субсидируется стоимость приобретенных техники и оборудования и их монтаж в соответствии с договорами купли-продажи, договорам поставки и (или) монтажа оборудования, а также сопутствующим документам (таможенная декларация, счета-фактуры, документы, подтверждающие оплату).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2 "Создание и (или) расширение хозяйства, осуществляющего прудовую хозяйственную деятельность, связанную с разведением и (или) содержанием, выращиванием объектов аквакультуры с использованием рыбоводных прудов и (или) рыбоводных бассейнов мощностью от 25 тонн в год"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инвестиционных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(проектно-сметной) документации для строительства рыбоводного пруда площадью водного зеркала одного пруда не более 0,15 гектара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и (или) оборудовании для подготовки и обслуживания рыбоводных прудов и рыбоводных бассейнов: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(колесный)*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автомашина для перевозки живой рыбы, включающая живорыбную емкости, оснащенную местами под закрепление кислородных баллонов с редукторами*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Кормораздатчик (из расчета на каждый гектар площади пруда и (или) бассейна одна единица кормораздатчика)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Камышекосилка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сортировки рыбопосадочного материала (передвижная сортировочная машина)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живой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Живорыбный насос/рыбоподъемник для подачи рыбы навеской до 1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Живорыбный насос/рыбоподъемник для подачи рыбы навеской свыше 1,5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Вихревая воздуходувка (аэратор) для рыбохозяйственных технологических 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одно хозяйство не более одной единицы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Экскаватор/бульдозер/погрузчик для хозяйств мощностью от 100 тонн/год.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3 "Создание и (или) расширение хозяйства, осуществляющего индустриальную хозяйственную деятельности, связанной с разведением и (или) содержанием, выращиванием объектов аквакультуры с использованием рыбоводных бассейнов и применением установки замкнутого водоснабжения для выращивания от 25 тонн в год"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 строительно-монтажных работ,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замкнутого водоснабжения (далее - УЗВ) со зданием, состоящая из рыбоводных бассейнов, биологической и механической фильтрации, насосов, системой оксигенации и/или аэрации и обезараживания воды*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новом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 мощностью от 25 до 49 тонн товарной рыбы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новом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99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новом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249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новом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499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новом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расширении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техники**: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электрогенератор для обеспечения работоспособности УЗВ при отключении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машина для живой рыбы, состоит из специальных съемных камер для живой рыбы с мерными (по высоте и ширине тела рыбы) делениями, насосом для подачи воды и лотками для движения рыбы 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автомашина для перевозки живой рыбы, состоит из живорыбной емкости, оснащенной местами под закрепление кислородных баллонов с редукторами***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хранения и первичной переработки рыбы**: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холодильник для шоковой заморозки не менее - 35°C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Рефконтейнер с холодильной установкой, с термоизоляцией потолка и стен, с температурным режимом от 0 Сº до -35 Сº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Стоимость инвестиционного проекта определяется согласно проектно-сметной документации. Стоимость приобретенных оборудовании и их монтаж субсидируется в соответствии с договорами купли-продажи, договорам поставки и (или) монтажа оборудования, а также сопутствующими документами (таможенная декларация, счета-фактуры, документы, подтверждающие оплату).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В случае, если предусматривается только приобретение оборудования и техники без разработки проектно-сметной документации, субсидированию подлежит приобретенное оборудование и техника в пределах установленных максимальной допустимой стоимости для расчета субсидий и доли возмещения инвестиционных вложений от стоимости оборудования и техники по договорам купли-продажи (лизинга), договорам поставки и (или) монтажа оборудования, а также сопутствующим документам (таможенная декларация, счета-фактуры, документы, подтверждающие оплату).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На 1 хозяйство не более одной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4 "Создание и (или) расширение садковой хозяйственной деятельности, связанной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 для выращивания от 50 тонн в год".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 строительно-монтажных работ,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сбора рыбоводного садка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Сетная камера (рыбоводный садок) диаметром от 10 метров и (или) периметром от 30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полиэтиленовые от 150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стойка от 24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техники для обслуживания садковой хозяйственной деятельности: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Кормораздатчик (из расчета на каждый 100 квадратных метров одна единица кормораздатчика)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сортировки рыбопосадочного материала (передвижная сортировочная машина)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живой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Живорыбный насос/рыбоподъемник для подачи рыбы навеской до 1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Живорыбный насос/рыбоподъемник для подачи рыбы навеской свыше 1,5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автомашина для перевозки живой рыбы, состоит из живорыбной емкости, оснащенной местами под закрепление кислородных баллонов с редукторами*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(несамоходное плавучее сооружение для хозяйственных нужд) общей площадью от 50 квадратных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стирки дели (садков)*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мотор мощностью не более 60 лошадиных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1 хозяйство не более одной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5 "Приобретение оборудования и техники для озерно-товарной хозяйственной деятельности, связанной с разведением и (или) содержанием, выращиванием рыб в обособленных рыбохозяйственных водоемах с площадью не менее 50 гектаров"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техники, машин и (или) оборудования: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Камышекосилка для выкоса высшей водной растительности в водоемах*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алюминиевая казахстанского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мотор мощностью не более 60 лошадиных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солнечной электростанции (солнечные панели), с мощностью от 2 кВт (субсидируется либо солнечные панели, либо ветрогенератор на выбор)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ветряной электростанции (ветрогенератор), с мощностью от 5 кВт (субсидируется либо солнечные панели, либо ветрогенератор на выбор)*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автомашина для перевозки живой рыбы, состоит из живорыбной емкости, оснащенной местами под закрепление кислородных баллонов с редукторами*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 1 хозяйство не более одной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6 "Создание и (или) расширение рыбоперерабатывающего объекта производственной мощностью от 1 тонны в сутки"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 производству вяленой рыбной продукции (состоит из сушильных, вялочных камер, моечного оборудования, упаковочное оборудование)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1 тонны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 производству солено-коптильной рыбной продукции (состоящее из солеконцентратора, ванн посолочных, шкафов коптильных (холодного, горячего копчения))*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1 тонны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Рыбоперерабатывающий цех с технологическим оборудованием для производства филе рыбы (состоящее из дефростатора, моечной машины, рыбочистки, машины потрошения, филетировочной машины, шкуросъемной машины, глазировочного оборудования, заморозки)*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1 тонны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рыбных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 мощностью не менее 1 тонны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упаковки готовой рыбной продукции в вакуумную упаковку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хранения сырья 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Ледогенератор чешуйчатого льда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готовой продукции -18° от 50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сырья -18° от 100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шоковой заморозки от 5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компрессор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специализированных автомашин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для перевозки продуктов (рефрижератор)**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Стоимость инвестиционного проекта определяется согласно проектно-сметной документации. При этом, субсидируется стоимость приобретенных техники и оборудования и их монтаж в соответствии с договорами купли-продажи, договорам поставки и (или) монтажа оборудования, а также сопутствующими документами (таможенная декларация, счета-фактуры, документы, подтверждающие оплату).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На 1 хозяйство не более одной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7 "Создание и (или) расширение хозяйства, осуществляющего воспроизводственную хозяйственную деятельность, связанную с разведением и (или) содержанием, выращиванием объектов аквакультуры в целях получения их молоди путем оплодотворения, инкубации икры, а также подращивания молоди объектов аквакультуры в искусственно созданных условиях, мощностью от 1 миллиона штук сеголеток карповых/лососевых видов рыб или 200 тысяч штук сеголеток осетровых видов рыб или 25 миллионов личинок сиговых видов рыб в год"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инвестиционных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допустимая стоимость для расчета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комплектующих и (или) инкубационного оборудования: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Инкубационные аппараты (для инкубации оплодотворенной икры карповых, окуневых и лососевых рыб, объемом более 200 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Инкубационные аппараты (для инкубации оплодотворенной икры карпа и осетровых рыб, объемом менее 30 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Личиночные и мальковые бассейны емкостью от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выдерживания и подращивания личинок и молоди рыб, изготовленные из полипропиленового материала или из пластика низкого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техники, машин и (или) оборудования: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автомашина для перевозки живой рыбы, состоит из живорыбной емкости, оснащенной местами под закрепление кислородных баллонов с редукторами*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1 хозяйство не более одной единицы.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№ 8 "Обеспечение водой субъектов аквакультуры выращивающих от 25 тонн объектов аквакультуры в год, а также субъектов, обеспечивающих развитие аквакультуры"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инвестиционных вложений –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техническая характеристика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стоимость, тенге/единицу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пункта, обеспечивающего водой: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трубчатый колодец (скважина) с предельно допустимой глубиной подлежащей субсидированию – не более 50 метров;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пустынных и полупустынных зон – не более 375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трубчатого колодца (скважины) диаметр трубы должен быть не менее 168 миллиметров и толщина стены трубы не менее 5 миллиметров.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 включается условие о гарантии подрядчика по обеспечению в течение года дебета воды, указанного в паспорте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данному паспорту субсидируются субъекты, обеспечивающие развитие аквакультуры, при осуществлении: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деятельности по производству кормов для объектов аквакультуры с мощностью не менее 1 тонна/час;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селекционной и племенной работы в области рыбоводства, содержащих не менее 200 производителей рыб (100 самок и 100 самцов).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инвестиционное субсидирование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АКВА010000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инвестор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соответствующего года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94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Сведения об инвесторе: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телефона (факса)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начале деятельности в качестве индивидуального предпринимателя: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инвестиционном проекте: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(тысяч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финансовых средств, за счет которых реализуется проект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сумма субсидий (тысяч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реализации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расчет причитающихся субсидий (тысяч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инвестиционного проекта в эксплуатацию (при создании новых производственных мощностей или расширение действующих) в соответствии с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оборудования в эксплуатацию между покупателем и поставщиком (при приобретении 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купли-продажи, счета-фактуры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документация, имеющая положительное заключение экспертизы проектов в соответствии с законодательством Республики Казахстан (по паспортам проектов, по которым предусмотрено субсидирование в соответствии с проектно-сметной документацией)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рыбоводной техники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документы: бизнес-план, электронные счета-фактуры реализации готовой продукции (в случае подачи заявления на получение транша)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достижении загруженности производственной мощности (процент) согласно пункта 16 Правил (заполняется при подаче заявления в рамках траншей)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за отчетный квартал в натуральном выражении,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(товаров, услуг) в стоимостном выражении за отчетный квартал,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продукции на собственные нужды (внутризаводской оборот) за отчетный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из давальческого сырья за отчетный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 на конец отчетного периода в натуральном выражении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98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обработку, хранение, выгрузку и использование персональных данных, а также на передачу персональных данных регистратором, определенным центральным уполномоченным органом по исполнению бюджета.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увеличение суммы инвестиционного субсидирования в случае выделения дополнительных средств согласно пункту 16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заполненный паспорт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инвестором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 часов "__" ______ 20__ года.</w:t>
      </w:r>
    </w:p>
    <w:bookmarkStart w:name="z1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инвестиционное субсидирование"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АКВА010000, периодичность: единовременно)</w:t>
      </w:r>
    </w:p>
    <w:bookmarkEnd w:id="99"/>
    <w:bookmarkStart w:name="z1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инвестиционное субсидирование" (далее – Форма).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инвестором.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инвестором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05"/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юридического лица.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бизнес-идентификационный номер (далее – БИН) юридического лица.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фамилия, имя, отчество (при его наличии) руководителя юридического лица.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адрес, номер телефона (факса) юридический адрес и контактный телефон юридического лица.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указывается класс по ОКЭД (код по общему классификатору видов экономической деятельности) и идентификационный код Национального каталога товаров для юридического лица.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указываются фамилия, имя, отчество (при его наличии) физического лица.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указываются сведения об индивидуальном предпринимателе, в том числе в форме совместного предпринимательства – индивидуальный идентификационный номер физического лица.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Таблицы 1 указываются сведения из документа, удостоверяющего личность: номер документа, кем и когда был выдан документ физического лица.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Таблицы 1 указываются юридический адрес, номер телефона физического лица.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Таблицы 1 указывается класс по ОКЭД (код по общему классификатору видов экономической деятельности) и идентификационный код Национального каталога товаров для физического лица.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Таблицы 1 указываются местонахождение и дата извещения о начале деятельности в качестве индивидуального предпринимателя.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Таблицы 2 указывается описание инвестиционного проекта, его основные цели и задачи.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Таблицы 2 указывается сумма вложенных инвестиций в реализуемый инвестиционный проект.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Таблицы 2 указывается источник финансовых средств, за счет которых реализуется проект (собственные средства, заемные средства).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Таблицы 2 указывается расчетная сумма субсидий, на которую претендует инвестор.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Таблицы 2 указывается адрес реализации инвестиционного проекта, включая область, район (город), населенный пункт согласно Национальному классификатору Республики Казахстан НК РК 11 "Классификатор административно-территориальных объектов", утвержденному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интеграции".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Таблицы 2 указывается предварительный расчет причитающихся субсидий.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Таблицы 2 прикладывается акт приемки объекта инвестиционного проекта в эксплуатацию в соответствии с законодательством Республики Казахстан (при создании новых производственных мощностей или расширении действующих).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Таблицы 2 прикладывается акт ввода оборудования в эксплуатацию между покупателем и поставщиком, подтверждающий факт ввода оборудования в действие (в случае приобретения оборудования).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Таблицы 2 прикладываются договоры купли-продажи, счета-фактуры, акты выполненных работ и иные подтверждающие документы, удостоверяющие факт и объем инвестиционных вложений.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Таблицы 2 прикладывается проектно-сметная документация с положительным заключением экспертизы (согласно паспорту проекта).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Таблицы 2 прикладываются акты приема-передачи рыбоводной техники и технологического оборудования.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Таблицы 2 прикладываются подтверждающие документы: бизнес-план, электронные счета-фактуры реализации готовой продукции (в случае подачи заявления на получение транша).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 Таблицы 3 указывается порядковый номер.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 Таблицы 3 указывается наименование видов продукции аквакультуры.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Таблицы 3 указывается единица измерения мощности проектов.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4 Таблицы 3 указывается сколько произведено продукции за отчетный квартал в натуральном выражении.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5 Таблицы 3 указывается выпуск продукции (товаров, услуг) в стоимостном выражении за отчетный квартал, в тысячах тенге.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6 Таблицы 3 указывается сколько использовано продукции аквакультуры на собственные нужды (внутризаводской оборот) за отчетный квартал в натуральном выражении.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7 Таблицы 3 указывается сколько использовано продукции аквакультуры на собственные нужды (внутризаводской оборот) за отчетный квартал в стоимостном выражении, в тысячах тенге.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8 Таблицы 3 указывается сколько произведено продукции из давальческого сырья за отчетный квартал в натуральном выражении.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9 Таблицы 3 указывается сколько произведено продукции из давальческого сырья за отчетный квартал в стоимостном выражении, в тысячах тенге.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10 Таблицы 3 указываются остатки готовой продукции на конец отчетного периода в натуральном выражении.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ограничении доступа члена группы специалистов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государственной цифровой системе субсидирования</w:t>
      </w:r>
    </w:p>
    <w:bookmarkEnd w:id="140"/>
    <w:p>
      <w:pPr>
        <w:spacing w:after="0"/>
        <w:ind w:left="0"/>
        <w:jc w:val="both"/>
      </w:pPr>
      <w:bookmarkStart w:name="z175" w:id="141"/>
      <w:r>
        <w:rPr>
          <w:rFonts w:ascii="Times New Roman"/>
          <w:b w:val="false"/>
          <w:i w:val="false"/>
          <w:color w:val="000000"/>
          <w:sz w:val="28"/>
        </w:rPr>
        <w:t>
      город ____________ "___" _________ 20__ года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руководителем рабочего органа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рабочего органа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руководителя) на основании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(приказ о предоставлении отпуска, или командировании, или увольнении,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 период временной нетрудоспособности)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от "___" _______ 20__ года составлен настоящий акт о нижеследующем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Члену группы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ограничивается доступ на период с ____________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данного акта подтверждаем личными подписями: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 рабочего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реализацию инвестиционного субсидирования)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время, 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группы специалистов)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</w:tbl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</w:t>
      </w:r>
      <w:r>
        <w:br/>
      </w:r>
      <w:r>
        <w:rPr>
          <w:rFonts w:ascii="Times New Roman"/>
          <w:b/>
          <w:i w:val="false"/>
          <w:color w:val="000000"/>
        </w:rPr>
        <w:t>при инвестиционных вложениях в области аквакультуры"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"Субсидирование по возмещению части расходов при инвестиционных вложениях в области аквакультуры"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услугодателем договор инвестиционного субсидирования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17.30 часов, с перерывом на обед с 13.00 до 14.30 часов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проектам, введенным в эксплуатацию, а также по фактически приобретенной технике, машинам и оборудованию, услугополучатель подает электронное заявление, подписанное ЭЦП услугополучателя, с прикреплением к нему необходимых документов, указанных в заявлении, в формате "PDF (Portable Document Format)" (сканированная копия подписанного и заверенного печатью (при наличии) услугополучателя бумажного варианта).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работ услугополучатель подает электронное заявление на инвестиционное субсидирование по форме согласно приложению 3 к Правилам субсидирования по возмещению части расходов при инвестиционных вложениях в области аквакультуры (далее – Правила), подписанное ЭЦП услугополучателя, в формате "PDF (Portable Document Format)" (сканированная копия подписанного и заверенного печатью (при наличии) услугополучателя бумажного варианта).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заявлению прилагаются следующие подтверждающие, правоустанавливающие и (или) регистрационные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копии акта приемки объекта инвестиционного проекта в эксплуатацию (при создании новых производственных мощностей или расширении действующих) или акта ввода в эксплуатацию пускового комплекса или очереди инвестиционного проекта (в случаях, указанных пунктом 16 настоящих Правил) в соответствии с формой акта приемки объекта в эксплуатацию,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2017 года № 234 (зарегистрирован в Реестре государственной регистрации нормативных правовых актов № 15141) (далее – форма акта приемки объекта в эксплуатацию);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согласованного с территориальным подразделением ведомства уполномоченного органа рыбоводно-биологического обоснования в области аквакультуры по паспортам проектов № 2, № 3, № 4, № 5, № 7, №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акта ввода оборудования в эксплуатацию между покупателем и поставщиком (при приобретении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договоров купли-продажи, электронные и/или бумажные счета-фактуры (за исключением приобретения товаров в финансовый лизинг)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копии проектно-сметной документации, имеющей положительное заключение экспертизы проектов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Строительного кодекса Республики Казахстан (по паспортам проектов, по которым предусмотрено субсидирование в соответствии с проектно-сметной документацией);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актов приема-передачи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копии кредитных/лизинговых договоров, заверенные финансовым институтом в случае осуществления инвестиционных вложений за счет привлеченных средств в финансовых институтах;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подачи заявления на получение транша в соответствии с пунктом 16 настоящих Правил, инвестор (услугополучатель) прикрепляет в электронном формате "PDF (Portable Document Format)" (сканированная копия бумажного варианта) электронные счета-фактуры по реализации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копия свидетельства о постановке на регистрационный учет по налогу на добавленную стоимость (для субъектов аквакультуры, состоящих на регистрационном учете по налогу на добавленную стоимость);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 паспорту проекта № 8 "Обеспечение водой субъектов аквакультуры выращивающих от 25 тонн объектов аквакультуры в год, а также субъектов, обеспечивающих развитие аквакультуры"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государственную регистрацию прав на водохозяйственное сооружение;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колодцам (скважинам) для пустынных и полупустынных зон – копию сведений о качественном состоянии земельного участка с указанием принадлежности к природным зонам;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технического паспорта водозаборной скважины по форме согласно приложению 2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водных ресурсов и ирригации Республики Казахстан от 10 июля 2025 года № 170-НҚ "Об утверждении Правил проведения паспортизации водохозяйственных и гидротехнических сооружений, а также формы паспорта водохозяйственных и гидротехнических сооружений" (зарегистрирован в Реестре государственной регистрации нормативных правовых актов № 36439);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электронных счет-фактур, платежных документов, подтверждающих факт оплаты инвестором (услугополучателем) услуг подрядной организации по строительству и бурению колодцев (скважин), а также стоимость труб с указанием его толщины и диаметра;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заключенного договора с подрядчиком;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лицензии подрядчика на строительно-монтажные работы по подвиду буровые работы в грунте, а также на изыскательскую деятельность по подвиду полевые исследования грунтов, гидрогеологические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допустившим неисполнение встречных обязательств и не возвратившим деньги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"Об аквакультуре" (далее – Закон "Об аквакультуре");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руководители, учредители (акционеры) которых ранее являлись руководителями, учредителями (акционерами) субъектов аквакультуры, субъектов, обеспечивающих развитие аквакультуры, ранее допустившими неисполнение встречных обязательств и не возвратившими деньги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"Об аквакультуре".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Единого контакт-центра. Контактные телефоны справочных служб по вопросам оказания государственной услуги указаны на портале. Единый контакт-центр: 1414, 8 800 080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решении рабочего органа (услугодателя)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либо несоответствии инвестиционного проекта</w:t>
      </w:r>
    </w:p>
    <w:bookmarkEnd w:id="143"/>
    <w:p>
      <w:pPr>
        <w:spacing w:after="0"/>
        <w:ind w:left="0"/>
        <w:jc w:val="both"/>
      </w:pPr>
      <w:bookmarkStart w:name="z215" w:id="144"/>
      <w:r>
        <w:rPr>
          <w:rFonts w:ascii="Times New Roman"/>
          <w:b w:val="false"/>
          <w:i w:val="false"/>
          <w:color w:val="000000"/>
          <w:sz w:val="28"/>
        </w:rPr>
        <w:t>
      Уважаемый(-ая)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рабочего органа о соответствии либо несоответствии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инвестиционного проекта условиям Правил субсидирования по возмещению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при инвестиционных вложениях в области аквакультуры, утверждаемых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10 Закона Республики Казахстан "О государственных услугах", по паспорту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паспорта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(рабочий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 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решении рабочего органа (услугодателя) о выплате</w:t>
      </w:r>
      <w:r>
        <w:br/>
      </w:r>
      <w:r>
        <w:rPr>
          <w:rFonts w:ascii="Times New Roman"/>
          <w:b/>
          <w:i w:val="false"/>
          <w:color w:val="000000"/>
        </w:rPr>
        <w:t>либо об отказе в выплате инвестиционных субсидий по паспорту проекта</w:t>
      </w:r>
    </w:p>
    <w:bookmarkEnd w:id="145"/>
    <w:p>
      <w:pPr>
        <w:spacing w:after="0"/>
        <w:ind w:left="0"/>
        <w:jc w:val="both"/>
      </w:pPr>
      <w:bookmarkStart w:name="z220" w:id="146"/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рабочего органа о выплате/отказе в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субсидий по паспорту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паспорта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(рабочий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инвестиционного субсидирования №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p>
      <w:pPr>
        <w:spacing w:after="0"/>
        <w:ind w:left="0"/>
        <w:jc w:val="both"/>
      </w:pPr>
      <w:bookmarkStart w:name="z225" w:id="148"/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"_____________________________________",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управления (или лица его заменяющего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приказа)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государственном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"Рабочий орган",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"Инвестор"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а по отдельности Сторона либо как указано выше,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инвестиционного субсидирования (далее – Договор) о нижеследующем.</w:t>
      </w:r>
    </w:p>
    <w:bookmarkStart w:name="z2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1.Основаниями для заключения настоящего Договора являются: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статистике"; </w:t>
      </w:r>
    </w:p>
    <w:bookmarkEnd w:id="151"/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рабочего органа № ___ от ______ 20__ года.</w:t>
      </w:r>
    </w:p>
    <w:bookmarkEnd w:id="152"/>
    <w:bookmarkStart w:name="z23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 применяемые в настоящем Договоре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Договоре применяются термины и определения, указанные в Правилах субсидирования по возмещению части расходов при инвестиционных вложениях в области аквакультуры.</w:t>
      </w:r>
    </w:p>
    <w:bookmarkEnd w:id="154"/>
    <w:bookmarkStart w:name="z23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Договора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условиям настоящего Договора Рабочий орган осуществляет инвестиционное субсидирование части расходов Инвестора на следующих условиях: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проекта (согласно Правилам субсидирования)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размер инвестиционных вложений инвестора по инвестиционному проекту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инвестиционных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решение рабочего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рабочего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Инвестиционное субсидирование производится за счет и в пределах средств, предусмотренных в бюджете ________________________ области (города республиканского значения, столицы) на соответствующий финансовый год.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Инвестор принимает на себя встречные обязательства по непрекращению деятельности в области аквакультуры в течение 5 лет после получения инвестиционных субсидий.</w:t>
      </w:r>
    </w:p>
    <w:bookmarkEnd w:id="158"/>
    <w:bookmarkStart w:name="z23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перечисления средств Инвестору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инвестиционных субсидий в размере __________ (______) тенге перечисляется Рабочим органом на расчетный счет Инвестора.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Отсчет срока инвестиционного субсидирования начинается с момента вступления настоящего Договора в силу.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в рамках настоящего Договора согласились, что в случае, если день платежа приходится на нерабочий или праздничный день, платеж производится на следующий за ним рабочий день.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Инвестиционные субсидии выплачиваются Инвестору согласно паспортам проектов Приложения 2, указанным в Правилах субсидирования.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Инвестиционные субсидии выплачиваются по инвестиционным вложениям Инвестора на приобретение новой, ранее неиспользованной техники, машин и оборудования. 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операции производятся в национальной валюте – тенге.</w:t>
      </w:r>
    </w:p>
    <w:bookmarkEnd w:id="165"/>
    <w:bookmarkStart w:name="z24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Сторон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Инвестор имеет право: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технику, машины и оборудование для других видов деятельности в случае сезонного простоя при условии предварительного письменного извещения Рабочего органа. 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Инвестор обязан: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исполнять условия Правил субсидирования;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в полном объеме исполнять свои обязательства по Договору;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в полном объеме исполнять встречные обязательства, указанные в пункте 5 настоящего Договора;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предоставлять по запросу Рабочего органа документы и информацию, связанные с исполнением настоящего Договора;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Рабочему органу доступ для осмотра объекта Инвестора и удостоверения в достижении загруженности производственных мощностей;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начала процедуры своей ликвидации, реабилитации или банкротства,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орган;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передавать и не раскрывать информацию об условиях и реализации настоящего Договора третьим лицам без предварительного письменного согласия Сторон;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извещать Рабочий орган обо всех обстоятельствах, способных повлиять на выполнение условий настоящего Договора.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вправе: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Инвестора все необходимые документы и информацию о ходе реализации инвестиционного проекта и настоящего Договора;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проверку документов, осмотр объекта инвестора (услугополучателя), приобретенного оборудования (техники и машин) на соответствие условиям, предусмотренным в паспортах проектов, с обязательным приложением подтверждающих фото- и видеоматериалов;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на наличие установленного оборудования, достижение загруженности производственных мощностей.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достижения загруженности производственных мощностей осуществляется по паспорту проекта;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осмотр в присутствии инвестора (услугополучателя) или его доверенного лица и его результат оформлять актом осмотра объекта инвестора и удостоверения в достижении загруженности производственных мощностей по форме согласно акта осмотра объекта.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орган обязан: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перечислить средства, предусмотренные для инвестиционного субсидирования, указанные в пункте 3 настоящего Договора;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достижения встречных обязательств инвестиционного субсидирования совместно с местным исполнительными областей, городов республиканского значения и столицы посредством государственной цифровой системы субсидирования агропромышленного комплекса согласно главы 4 Правил субсидирования.</w:t>
      </w:r>
    </w:p>
    <w:bookmarkEnd w:id="186"/>
    <w:bookmarkStart w:name="z26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по настоящему Договору несут ответственность за неисполнение и/или ненадлежащее исполнение обязательств, вытекающих из настоящего Договора и законодательными актами Республики Казахстан.</w:t>
      </w:r>
    </w:p>
    <w:bookmarkEnd w:id="188"/>
    <w:bookmarkStart w:name="z26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Обстоятельства непреодолимой силы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обстоятельств непреодолимой силы.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наступлении обстоятельств непреодолимой силы, Сторона, для которой создалась невозможность исполнения ее обязательств по настоящему Договору, должна своевременно в течение 10 (десяти) рабочих дней с момента наступления известить другую Сторону о таких обстоятельствах. При этом характер, период действия, факт наступления обстоятельств непреодолимой силы подтверждаются соответствующими документами уполномоченных государственных органов.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своевременного извещения, Сторона обязана возместить другой Стороне вред, причиненный неизвещением или несвоевременным извещением.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Наступление обстоятельств непреодолимой силы вызывает увеличение срока исполнения настоящего Договора на период их действия.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такие обстоятельства будут продолжаться более трех месяцев подряд, то любая из Сторон вправе отказаться от дальнейшего исполнения обязательств по настоящему Договору.</w:t>
      </w:r>
    </w:p>
    <w:bookmarkEnd w:id="194"/>
    <w:bookmarkStart w:name="z27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Разрешение споров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после таких переговоров Стороны не могут разрешить спор по настоящему Договору, любая из сторон может потребовать решения этого вопроса в судебном порядке, установленного законодательством Республики Казахстан.</w:t>
      </w:r>
    </w:p>
    <w:bookmarkEnd w:id="197"/>
    <w:bookmarkStart w:name="z27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Условия досрочного расторжения договора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Договор может быть расторгнут до срока окончания, если инвестор нарушает свои обязательства, ненадлежащим образом их исполняет или не представляет необходимые документы, обосновывающие возможность дальнейшего проекта.</w:t>
      </w:r>
    </w:p>
    <w:bookmarkEnd w:id="199"/>
    <w:bookmarkStart w:name="z27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Обмен корреспонденцией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Любая корреспонденция, отправляемая Сторонами друг другу в рамках настоящего Договора, представляется в письменной форме и рассматривается в течение 10 (десяти) календарных дней с момента получения Сторонами корреспонденции с отметкой о вручении.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Корреспонденция считается представленной или направленной, когда она оформлена надлежащим образом (корреспонденция представлена на бланке или скреплена печатью (при наличии), подписана руководителем и имеет регистрационной номер, дату), вручена лично, доставлена по почте (заказным письмом с уведомлением) или курьерской связью по адресу участвующей Стороны.</w:t>
      </w:r>
    </w:p>
    <w:bookmarkEnd w:id="202"/>
    <w:bookmarkStart w:name="z28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Конфиденциальность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настоящего Договора, является конфиденциальной и не подлежит разглашению третьим лицам за исключением случаев, прямо предусмотренных в настоящем Договоре, Правилах субсидирования и действующем законодательстве Республики Казахстан.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 и законодательством Республики Казахстан.</w:t>
      </w:r>
    </w:p>
    <w:bookmarkEnd w:id="205"/>
    <w:bookmarkStart w:name="z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Стороны принимают все необходимые меры, в том числе правового характера, для сохранения конфиденциальности наличия и условий настоящего Договора. Должностные лица и работники Сторон не разглашают либо не передают третьим лицам сведения, полученных в ходе реализации настоящего Договора.</w:t>
      </w:r>
    </w:p>
    <w:bookmarkEnd w:id="206"/>
    <w:bookmarkStart w:name="z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разглашения либо распространения любой из Сторон конфиденциальной информации в нарушение требований настоящего Договора, виновная Сторона несет ответственность, предусмотренную законодательством Республики Казахстан, с возмещением возможного вреда, понесенного другой Стороной вследствие разглашения такой информации.</w:t>
      </w:r>
    </w:p>
    <w:bookmarkEnd w:id="207"/>
    <w:bookmarkStart w:name="z2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Инвестор подписанием настоящего Договора предоставляет согласие Рабочему органу, на размещение сведений об Инвесторе в масс-медиа, а также на разглашение любых сведений, (в том числе банковской тайны) полученных об Инвесторе в рамках настоящего Договора, третьим лицам без предварительного письменного согласия Инвестора.</w:t>
      </w:r>
    </w:p>
    <w:bookmarkEnd w:id="208"/>
    <w:bookmarkStart w:name="z28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Заявления, гарантии и согласия</w:t>
      </w:r>
    </w:p>
    <w:bookmarkEnd w:id="209"/>
    <w:bookmarkStart w:name="z2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Инвестор:</w:t>
      </w:r>
    </w:p>
    <w:bookmarkEnd w:id="210"/>
    <w:bookmarkStart w:name="z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заверения и гарантии, указанные в настоящем Договоре правдивы и соответствуют действительности.</w:t>
      </w:r>
    </w:p>
    <w:bookmarkEnd w:id="211"/>
    <w:bookmarkStart w:name="z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Инвестор заверяет и гарантирует что:</w:t>
      </w:r>
    </w:p>
    <w:bookmarkEnd w:id="212"/>
    <w:bookmarkStart w:name="z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инвестору неизвестно ни о каких обстоятельствах, которые могут оказать негативный эффект на его бизнес, его финансовое положение, активы и способность отвечать по своим обязательствам;</w:t>
      </w:r>
    </w:p>
    <w:bookmarkEnd w:id="213"/>
    <w:bookmarkStart w:name="z2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также Инвестор подтверждает, что его компетенция позволяет заключать настоящий Договор лицу, который подписывает настоящий Договор;</w:t>
      </w:r>
    </w:p>
    <w:bookmarkEnd w:id="214"/>
    <w:bookmarkStart w:name="z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инвестор подтверждает, что на момент заключения настоящего Договора отсутствуют основания, которые могут послужить причиной расторжения настоящего Договора, признания его не действительным;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инвестор заявляет и подтверждает, что вся информация, а также вся документация, переданная (предоставленная) точна и соответствует действительности.</w:t>
      </w:r>
    </w:p>
    <w:bookmarkEnd w:id="216"/>
    <w:bookmarkStart w:name="z29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Заключительные положения</w:t>
      </w:r>
    </w:p>
    <w:bookmarkEnd w:id="217"/>
    <w:bookmarkStart w:name="z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Положения настоящего Договора подлежат изменению и/или дополнению.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Сторон.</w:t>
      </w:r>
    </w:p>
    <w:bookmarkEnd w:id="218"/>
    <w:bookmarkStart w:name="z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Настоящий Договор составлен в 2 (двух) экземплярах на государственном и русском языках, по одному экземпляру для каждой из Сторон.</w:t>
      </w:r>
    </w:p>
    <w:bookmarkEnd w:id="219"/>
    <w:bookmarkStart w:name="z29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Срок действия Договора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Настоящий Договор вступает в силу с момента его подписания и действует до выполнения Сторонами своих обязательств в полном объеме.</w:t>
      </w:r>
    </w:p>
    <w:bookmarkEnd w:id="221"/>
    <w:bookmarkStart w:name="z29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Юридические адреса, банковские реквизиты и подписи Сторон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