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947f" w14:textId="a709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приемки строительного объекта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9 июня 2026 года № 291. Зарегистрирован в Министерстве юстиции Республики Казахстан 11 июня 2026 года № 38940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приемки строительного объекта в эксплуатацию.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строительного объекта в эксплуатацию</w:t>
      </w:r>
    </w:p>
    <w:bookmarkEnd w:id="8"/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"____" _________ 20__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ИИН, телефон – для физических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– для юридических лиц, БИН, телефон,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область, 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Декларации о соответствии (прилагается)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подписания декларации, наименование подрядной (генподрядной)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руководителя, юридический адрес, БИН,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о качестве строительно-монтажных работ (прилагается)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подписания заключения, наименование организации,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экспертов технического надзора, № и дата получения сертификата,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о соответствии выполненных работ проекту (прилагается)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подписания заключения, наименование организации,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экспертов авторское сопровождение, № и дата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сертификата, БИН,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о соответствии объекта требованиям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(прилагается) (при наличии)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выдаваемый территориальным органом уполномоченного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защиты, о соответствии построенного объекта с массовым пребыванием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людей и зданий высотой более двадцати восьми метров требованиям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перед приемкой их в эксплуатацию)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произведя осмотр готовности предъявленного подрядчиком (генеральным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подрядчиком) к приемке строительного объекта в эксплуатацию: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объекта, вид строительства (новое, расширение,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модернизация, техническое перевооружение, реконструкция, реставрация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капитальный ремонт, уровень ответственности, техническая и технологическая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сложность объекта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населенный пункт, микрорайон, квартал, улица, номер дома (корпуса))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проверив комплектность исполнительной технической документации,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электронного модуля исполнительной технической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"__"________20__ года, дата ознакомления подтверждает,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Строительство строительного объекта осуществлено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правоустанавливающего документа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_______________20_____года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наступление юридических фактов (юридических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составов), на основании которых возникают, изменяются или прекращаются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земельный участок, в том числе договоры, решения судов, правовые 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органов, свидетельство о праве на наследство, передаточный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разделительный баланс при реорганизации негосударственных юридических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владеющих земельным участком на праве собственности или выкупивших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возмездного землепользования (аренды))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решения о реконструкции (перепланировке, переоборудовании)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 от "___"_______20___год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талона о приеме уведомления о начале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органа, принявшего уведомление, дата и № принятия талона)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проекта (проектно-сметной документации)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проектной организации, номер проекта утвержденного(й))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проекта, наименование организации, утвердившей (переутвердившей)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и дата утверждения)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2. Строительно-монтажные работы осуществлены в сроки: начало работ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года; окончание работ "___" __________ 20___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продолжительности строительства, месяц: по норме или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строительства, месяц: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фактически, месяц: __________________________________________________;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3. Строительный объект (комплекс) имеет следующие основные технико-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экономические показатели (мощность, производительность, производственная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протяженность, вместимость, объем, пропускная способность, провозная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способность, число рабочих мест и тому подобное, заполняется по всем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(кроме жилых домов) в единицах измерения соответственно целевой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основным видам услуг):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производительность и так далее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(с учетом ранее принятых)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пускового комплекса или очереди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Выпуск продукции (оказания услуг), предусмотренной проектом в объеме,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соответствующем нормам освоения проектных мощностей в начальный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 начала выпуска продукции с указанием объема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дом имеет следующие показатели: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квадрате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строительный объем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в кубе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подземной части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встроенных, встроенно - пристроенных и пристроенных помещений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квартир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квартир,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квартир, в том числе: однокомнатных двухкомнатных трехкомнатных четырехкомнатных и более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4. Технологические и архитектурно-строительные решения по строительному объекту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характеризуются следующими данными: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(краткие технические характеристики по особенностям его размещения, по основным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материалам и конструкциям, инженерному и технологическому оборудованию)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5. На строительном объекте установлено предусмотренное проектом оборудование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согласно актам о его приемке после индивидуального 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комплексного опробования;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6. Наружные инженерные коммуникации (холодное и горячее водоснабжение,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канализация, теплоснабжение, газоснабжение, электроснабжение и связь)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обеспечивают нормальную эксплуатацию объекта (здания, сооружения,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приняты городскими эксплуатационными организациями;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7. Сметная стоимость по утвержденному проекту (проектной-сметной документации):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_______тысяч тенге, в том числе строительно-монтажных работ______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тенге, оборудования, инструмента и инвентаря ___________тысяч тенге;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8. Сметная стоимость основных фондов, принимаемых в эксплуатацию _____тысяч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тенге, в том числе: стоимость строительно-монтажных работ_______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оборудования, инструмента и инвентаря _______ тысяч тенге;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9. Доля местного содержания предусмотрена в проектно-сметной документации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_______% и фактически применено _______% (на объектах, финансируемых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инвестиций и средств квазигосударственного сектора);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Класс энергоэффективности здания ________;</w:t>
      </w:r>
    </w:p>
    <w:bookmarkEnd w:id="20"/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11. Строительный объект построен в соответствии с утвержденным проектом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(проектно-сметной документацией) и требованиями государственных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в области архитектуры, градостроительства 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 (комплекса))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принять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Технический надзор: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сертифицированный (-ые) эксперт (-ы) 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эксперта, специализация сертификата,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аккредитованная организация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сертифицированного (-ых) эксперта (-ов),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руководителя,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эксперта, специализация сертификата,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разработчик проекта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организация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 имеющей в своем составе сертифицированного (-ых)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эксперта (-ов), фамилия, имя, отчество (при его наличии) руководителя,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эксперта, специализация сертификата),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сертифицированный (-ые) эксперт (-ы) _________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эксперта, специализация сертификата),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проектом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Аккредитованное юридическое лицо, осуществляющее управление проектами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имеющей в своем составе сертифицированного (-ых) эксперта (-ов)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эксперта, специализация сертификата,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(генеральный подрядчик)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</w:t>
      </w:r>
      <w:r>
        <w:br/>
      </w:r>
      <w:r>
        <w:rPr>
          <w:rFonts w:ascii="Times New Roman"/>
          <w:b/>
          <w:i w:val="false"/>
          <w:color w:val="000000"/>
        </w:rPr>
        <w:t>(индивидуальный жилой дом, дачи, гаражи)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индивидуальный жилой дом (холодная пристройка, гараж, баня, летняя кухня, сарай и т.п.), дачи, гаражи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План строения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</w:t>
      </w:r>
      <w:r>
        <w:br/>
      </w:r>
      <w:r>
        <w:rPr>
          <w:rFonts w:ascii="Times New Roman"/>
          <w:b/>
          <w:i w:val="false"/>
          <w:color w:val="000000"/>
        </w:rPr>
        <w:t>(многоквартирные жилые дома, промышленные, торговые объекты и тому подобное)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(многоквартирный жилой дом, промышленные, торговые объекты и т.п.)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нежилых помещений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балкона, лоджии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коридорного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площади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квартир по числу комнат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мансардах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цокольных этажах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бара 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Нежилые помещения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в нежилых помещениях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 производственных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банковский, общественных и т.п.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лечебного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прилагаемых к техническим характеристикам строительного объекта: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 ______________________________________________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 ________________________________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 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покрытия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замощения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 (м2)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площадки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цветочные клумбы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квартиры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квартиры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квартиры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(м2),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 производственных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бытового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банковских, общественных и т.п.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(м2), 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 спортивная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конструктивных элементов основного строения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 (материал, отделка и т.д.)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наружные и внутренние капитальные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перегородки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междуэтажное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 газовое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ТЭЦ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АГВ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индивидуальной отопительной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служебных построек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служебных построек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строения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строения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Внутренняя отделка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отделка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внутри дворовых сооружений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 метрах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или глубина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отдельных частей строения (подвалов, полуподвалов, мезонинов, мансард)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назначение отдельных частей строения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Заглубление спланированной поверхности земли до пола подвала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нежилых пристроек к основному строению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и перегородки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Стены и перегородки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Крыша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площадей и объемов основной и отдельных частей строения (подвалов, полуподвалов, мезонинов, мансард, крыш, пристроек и т.п.)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(линии электропередач)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ЛЭП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киломерт 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ЛЭП Высокого напряжения 10 кВ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ЛЭП низкого напряжения …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ЛЭП высокого напряжения…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опор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деревянные с деревянными приставками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деревянные с железобетонными приставками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тросовые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алюминиевые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сталеалюминиевые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Кронштейны для светильников: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уличного освещения: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светильники с лампами накаливания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светильники с ртутными лампами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светильники с люминесцетными лампами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марки... 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марки... 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концевые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заземления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грозозащиты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покрытия кабельных сетей: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асфальтобетонные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булыжные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тротуары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(железнодорожные пути)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Ж/д пути (общая протяженность):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приемочно-отправочные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сортировочные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вытяжные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погрузочно-разгрузочные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ходовые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специальные подъездные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Шпалы: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железобетонные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Переводные стрелки: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тип рельса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подрельсовое основание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брусья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шпалы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род балласта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толщина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 (далее – см)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рельса: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 38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 43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Р 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 65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балласта (толщина слоя):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щебеночный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гравийный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асбестовый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ракушечный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песчаный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Противоугоны: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пружинные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самозаклинивающие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Специализация путей: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стрелки № ______до стрелки № 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 стрелки № ______ до стрелки № 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Пикетажные столбики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Километровые столбики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Сигнальные знаки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линии СЦБ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2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(железнодорожные платформы)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(далее –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платформы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платформы от головки рельса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Лестничные марши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Инженерные коммуникации: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водопровод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канализация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вентиляция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горячее водоснабжение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слаботочные устройства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(мосты)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отдельных пролетов между осями опор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между перилами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моста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Сечение пролетного строения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между осями ферм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(тоннели)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перилами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между осями наружных балок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пролетов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от поверхности проезжей части до верха перекрытия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(путепроводы)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Единицы измерения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путепровода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 заложения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оголовка трубы, материал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лотка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лотка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насыпи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Расстояние от уровня проезжей части до уровня внешней стенки трубы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60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(городской электротранспорт)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железобетонная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металлические решетчатые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- // - трубчатые (цельные)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- // - трубчатые (телескопические)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подвески: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жесткая (простая)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эластичная поперечно-цепная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продольно-цепная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полигонная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Жесткие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Скользящие подвесы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Стенные крюки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Сдвоенные крюки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несущих тросов: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стальные тросы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- // -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- // -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- // -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- // - d =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сеть: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медные провода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бронзовые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биметаллические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Стрелки троллейбуса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сходные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управляемые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Электроперемычки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 держатели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двухблочные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трехблочные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присоединения питающих, подпитывающих и отсасывающих (обратных) кабельных линий постоянного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(трамвайный путь)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трамвайные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железнодорожные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комплектные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сборные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Электросоединители (перемычки)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Крестовины: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литые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сварные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трамвайные сборные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железнодорожные сборные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Стрелочные пересечения: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литые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сборные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сварные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шпалы деревянные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шпалы железобетонные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шпалы металлические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рамные конструкции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Балластный слой: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песчаный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щебеночный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гравийный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покрытие: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асфальтовое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железобетонные плиты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брусчатка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булыжное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Водостоки: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путевые колодцы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водоприемные коробки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водоотводы от стрелок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дренаж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элементы контактных сетей маршрута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от подстанции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(км)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сеть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Тросовая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подвески,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провода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грузовой компенсацией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сталеалюминиевого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сталемедного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подвески (м)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(шт.)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высота,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части (количество)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стрелки,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соединения (перемычки), (шт)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кривые держатели (комплект)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жесткие подвески (комплект)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скользящие подвесы (комплект)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управляемые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элементы трамвайных путей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кривых (м)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длина учетного участка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 одиночного пути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прямых участков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кривых участков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Тв-69иТв-65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Рельсы одиночного пути, 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 на учетном участке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стыков на участке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стыков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 (шт)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металлических (шт)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покрытие пути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балластный слой на учетном участке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брусчатка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булыжник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Верхнее покрытие пути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крепления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дренаж,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Путевые колодцы и коробки, шт.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(наименование) искусственных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железобетонные плиты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Спецчасти трамвайных путей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Стрелки (пара)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радиус(м) и направление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литые или сборные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электроприводом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электрообогревом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крестовина (стрелочная)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Стрелочное пересечение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Глухое пересечение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литая, сборная или сварная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литое, сборное или сварное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73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(автомобильные дороги)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дороги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проезжей части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тротуаров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пешеходных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разделительной грунтовой полосы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 обочины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откоса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насыпи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транспортные пути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полос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знаки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освещения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Зеленые насаждения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покрытие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Электроосвещение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4" w:id="75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(набережные)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набережных и берегоукрепительных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(м), высота (см)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верхнего слоя (см)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77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(зеленые насаждения)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улицы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озелененная часть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ширина проезда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 (проезд, сквер, парк, бульвар)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зелеными насаждениями,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деревьями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кустарниками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цветниками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газонами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- обыкновенные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луговые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замощением, из них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покрытие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улучшенные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сооружениями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водоемами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деревьев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79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(сети, водоводы, коллекторы и тому подобное)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Количество, протяженность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 стальных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 чугунных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 асбестоцементных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из железобетонных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из стальных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из чугунных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из асбестоцементных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из полиэтиленовых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Задвижка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Вентили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Кран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 d-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Водопроводный ввод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фонтанчик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из железобетонных труб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" w:id="83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(тепловая трасса)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тепловой трассы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эстакадах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опорах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проходных каналах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полупроходных каналах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бесканальная прокладка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 (камеры)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 (камеры)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(камеры) к постоянным точкам-ориентирам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" w:id="87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(газопровод, нефтепровод)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трубопровода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эстакадах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опорах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безопорная прокладка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проходных каналах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полупроходных каналах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бесканальная прокладка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колодцев (камер)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компенсаторов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вводов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задвижек d =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Сифоны (гидрозатворы)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Переходники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Затворы поворотные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давления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- качалки (тип ______ , марка ____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-//- (тип____, марка ____)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-//- (тип____, марка ____)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скважины (колодца)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скважины (колодца)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0" w:id="91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строительного объекта (линии связи)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Воздушные линии связи, в том числе: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ККС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ККС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ККС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ККС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коммуникационные,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асбесто-цементные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пластмассовые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 (необслуживаемые усилительные пункты)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НУП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НУП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96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руководителя,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Авторское сопровождение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эксперта,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года № 291</w:t>
            </w:r>
          </w:p>
        </w:tc>
      </w:tr>
    </w:tbl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2017 года № 234 "Об утверждении формы акта приемки объекта в эксплуатацию" (зарегистрирован в Реестре государственной регистрации нормативных правовых актов № 15141).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9 августа 2019 года № 632 "О внесении изменений в приказы Министра по инвестициям и развитию Республики Казахстан от 24 апреля 2017 года № 234 "Об утверждении формы акта приемки объекта в эксплуатацию" и от 24 апреля 2017 года № 235 "Об утверждении форм заключений о качестве строительно-монтажных работ и соответствии выполненных работ проекту, декларации о соответствии" (зарегистрирован в Реестре государственной регистрации нормативных правовых актов № 19229).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строительной деятельности, в которые вносятся изменения и дополнения приказа Министра индустрии и инфраструктурного развития Республики Казахстан от 8 февраля 2021 года № 53 "О внесении изменений и дополнений в некоторые приказы в сфере строительной деятельности" (зарегистрирован в Реестре государственной регистрации нормативных правовых актов № 22203).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