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8f22" w14:textId="2568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присвоения звания "Почетный гражданин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9 июня 2026 года № 279-НҚ. Зарегистрирован в Министерстве юстиции Республики Казахстан 11 июня 2026 года № 38935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"Почетный гражданин области (города, района)".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2026 года № 279-НҚ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присвоения звания "Почетный гражданин области (города, района)"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присвоения звания "Почетный гражданин области (города, района)"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определяют порядок присвоения звания "Почетный гражданин области (города, района)".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Присвоение звания "Почетный гражданин области (города, района)" (далее – звание "Почетный гражданин") является признанием и поощрением со стороны общества многолетней плодотворной деятельности и инициативности граждан, внесших значительный трудовой вклад, а также направлено на повышение трудовой и общественной активности граждан.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Звание "Почетный гражданин" присваивается гражданам Республики Казахстан и иностранным гражданам, трудившимся в области (городе, районе) не менее 10 лет, соответствующим одному из следующих требований: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мужество, проявленное при исполнении профессионального или гражданского долга, а также внесшим вклад в работу по укреплению законности и правопорядка;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государственным, политическим и общественным деятелям, за эффективную деятельность в сфере местного государственного управления и самоуправления, а также за вклад в социально-экономическое развитие региона;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достижения в общественной деятельности и за благотворительную деятельность;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внесшим вклад в развитие сфер спорта и культуры, науки, образования, здравоохранения, строительства, предпринимательства, бизнеса и сельского хозяйства в области (городе, районе);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выдающийся труд, внесенный в сохранение целостности независимого и суверенного Казахстана, укрепление межэтнических отношений и согласия, дружбы и сотрудничества.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звания "Почетный гражданин"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каждого представляемого к званию "Почетный гражданин" составляется наградной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Ходатайства о присвоении звания "Почетный гражданин" вносятся местными исполнительными органами, творческими союзами и другими организациями в произвольной форме.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наградном листе излагаются данные, характеризующие личность представляемого к званию "Почетный гражданин", общий трудовой стаж работы в соответствующей сфере деятельности, сведения о трудовой, профессиональной или общественной деятельности лица, конкретные заслуги, сведения об эффективности и качестве работы.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Наградной лист подписывается руководителем организации и заверяется печатями подписавших организаций.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на каждого представляемого к званию "Почетный гражданин" готовится отдельно.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менее чем за тридцать дней до заседания Комиссии по государственным наградам Республики Казахстан при акимате городов Астаны, Алматы, Шымкента и областей (далее – Комиссия по государственным наградам) наградные документы к рассмотрению не принимаются.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Наградной лист оформляется Комиссией по государственным наградам.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Изготовление медалей и удостоверений к ним, а также их учет и хранение возлагаются на аппарат акима области (города, района).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Ходатайства о присвоении звания "Почетный гражданин", поступившие от лиц, выдвинувших свои кандидатуры самостоятельно, не рассматриваются.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представление лица, имеющего звание "Почетный гражданин" города или района области, не допускается.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Посмертное присвоение звания "Почетный гражданин" может производиться за мужество, отвагу, героизм, проявленные при защите интересов страны и в случаях, связанных со спасением человеческих жизней.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Ходатайство рассматривается Комиссией по государственным наградам.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Комиссии по государственным наградам принимается большинством голосов. В случае равенства голосов, голос председателя комиссии является решающим.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Комиссии по государственным наградам носит рекомендательный характер и оформляется протоколом, который подписывается всеми ее членами.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Звание "Почетный гражданин" может присваиваться до десяти гражданам Республики Казахстан и иностранным гражданам каждые два года.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случаю юбилейной даты области (города, района) присвоение звания "Почетный гражданин" дополнительно осуществляется каждые пять лет и может быть присвоено до пяти гражданам Республики Казахстан и иностранным гражданам.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предложению акима области (города, района) звание "Почетный гражданин" может быть присвоено гражданам Республики Казахстан и иностранным гражданам, оказавшим помощь в ликвидации или предупреждении последствий опасного природного явления, катастрофы, стихийного бедствия или иной аварийной ситуации.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соответствующего маслихата о присвоении звания "Почетный гражданин" публикуется в местных масс-медиа.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Звание "Почетный гражданин" не может быть присвоено: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имеющим судимость, которая не погашена или не снята в установленном законом порядке на момент представления к званию "Почетный гражданин";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признанным судом недееспособными, либо ограниченно дееспособными.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вручения медали и удостоверения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срок не позднее двух месяцев со дня вступления в силу решения соответствующего маслихата о присвоении звания "Почетный гражданин" лицу, которому присвоено указанное звание, в торжественной обстановке вручаются медаль и удостоверение к званию "Почетный гражданин".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и удостоверение к званию "Почетный гражданин" вручаются акимами городов Астаны, Алматы, Шымкента и областей (городов, районов) или председателем маслихата.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Перед вручением медали и удостоверения оглашается решение соответствующего маслихата о присвоении звания "Почетный гражданин".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и удостоверение вручаются лично лицу, которому присвоено звание "Почетный гражданин".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лицо, которому присвоено звание "Почетный гражданин", не может явиться на вручение в связи с состоянием здоровья, медаль и удостоверение могут быть вручены по месту его нахождения.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 присвоении звания "Почетный гражданин", а также медаль к нему, в случае посмертного присвоения вручаются членам семьи умершего.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согласия наследников умершего лица, оформленного с учетом требований гражданского законодательства Республики Казахстан, документы о присвоении звания "Почетный гражданин" и медаль к нему могут быть переданы на хранение музеям.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наследников документы о присвоении звания "Почетный гражданин" и медаль к нему передаются на хранение музеям.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Медаль к званию "Почетный гражданин" изготавливается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Каждому лицу, которому присвоено звание "Почетный гражданин", одновременно с вручением медали выдается удостоверение к медали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к званию "Почетный гражданин" подписывается председателем маслихата области (города, района).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Финансирование расходов на изготовление медалей и удостоверений к ним осуществляется за счет средств соответствующего местного бюджета.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вступления в законную силу обвинительного приговора суда, лишение почетного звания "Почетный гражданин" осуществляется по решению соответствующего маслихата.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Лицо, лишенное звания "Почетный гражданин", не подлежит повторному выдвижению на присвоение данного звания.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"Почетный гражданин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(города, района)"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(города, района)</w:t>
            </w:r>
          </w:p>
        </w:tc>
      </w:tr>
    </w:tbl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НАГРАДНОЙ ЛИСТ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________________________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 (ИИН)________________</w:t>
      </w:r>
    </w:p>
    <w:bookmarkEnd w:id="57"/>
    <w:p>
      <w:pPr>
        <w:spacing w:after="0"/>
        <w:ind w:left="0"/>
        <w:jc w:val="both"/>
      </w:pPr>
      <w:bookmarkStart w:name="z65" w:id="58"/>
      <w:r>
        <w:rPr>
          <w:rFonts w:ascii="Times New Roman"/>
          <w:b w:val="false"/>
          <w:i w:val="false"/>
          <w:color w:val="000000"/>
          <w:sz w:val="28"/>
        </w:rPr>
        <w:t>
      3. Должность, место работы, службы (указать точное наименование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 предприятия, учреждения,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 _________________________________________________________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 и место рождения _________________________________________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Образование _________________________________________________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Ученая степень, ученое звание __________________________________</w:t>
      </w:r>
    </w:p>
    <w:bookmarkEnd w:id="62"/>
    <w:p>
      <w:pPr>
        <w:spacing w:after="0"/>
        <w:ind w:left="0"/>
        <w:jc w:val="both"/>
      </w:pPr>
      <w:bookmarkStart w:name="z70" w:id="63"/>
      <w:r>
        <w:rPr>
          <w:rFonts w:ascii="Times New Roman"/>
          <w:b w:val="false"/>
          <w:i w:val="false"/>
          <w:color w:val="000000"/>
          <w:sz w:val="28"/>
        </w:rPr>
        <w:t>
      8. Какими государственными наградами Республики Казахстан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награжден(а) и дата награждения: _________________________________</w:t>
      </w:r>
    </w:p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Домашний адрес: _____________________________________________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стаж работы __________________________________________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Стаж работы в отрасли _______________________________________</w:t>
      </w:r>
    </w:p>
    <w:bookmarkEnd w:id="66"/>
    <w:p>
      <w:pPr>
        <w:spacing w:after="0"/>
        <w:ind w:left="0"/>
        <w:jc w:val="both"/>
      </w:pPr>
      <w:bookmarkStart w:name="z74" w:id="67"/>
      <w:r>
        <w:rPr>
          <w:rFonts w:ascii="Times New Roman"/>
          <w:b w:val="false"/>
          <w:i w:val="false"/>
          <w:color w:val="000000"/>
          <w:sz w:val="28"/>
        </w:rPr>
        <w:t>
      12. Стаж работы в соответствующей сфере деятельности, сведения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трудовой, профессиональной или общественной деятельности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bookmarkStart w:name="z75" w:id="68"/>
      <w:r>
        <w:rPr>
          <w:rFonts w:ascii="Times New Roman"/>
          <w:b w:val="false"/>
          <w:i w:val="false"/>
          <w:color w:val="000000"/>
          <w:sz w:val="28"/>
        </w:rPr>
        <w:t>
      13. Характеристика с указанием конкретных особых заслуг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награждаемого: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Кандидатура обсуждена и рекомендована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предприятия, учреждения, организации, дата обсуждения,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протокола)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Представляется к званию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(звание "Почетный гражданин" области (города, района)")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(при его наличии) (Ф.И.О.)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"Почетный гражданин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(города, района)"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Эскиз и описание медали: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Аверс - медали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Реверс - медали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аверсе медали в центре изображение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символики.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верхнему внешнему краю надпись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почетный гражданин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(города, района)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реверсе расположен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медали.</w:t>
            </w:r>
          </w:p>
        </w:tc>
      </w:tr>
    </w:tbl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медалям предъявляются следующие требования: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медаль имеет визуальную составляющую, объемное изображение и (или) модель, с четким рельефом;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проекте награды официальные наименования, надписи и другой текст излагаются на казахском языке.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дизайна медали: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медаль изготавливается из латуни в форме круга диаметром 34 миллиметра (далее – мм). Аверс медали, блестящий;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реверсе расположен порядковый номер медали.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медаль с помощью ушка и кольца соединяется с шестиугольной колодкой шириной 30 мм и высотой 50 мм, обтянутой муаровой лентой голубого цвета. Медаль при помощи булавки с визорным замком крепится к одежде.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"Почетный гражданин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(города, и района)"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 удостоверения: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Лицевая левая сторона удостоверения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Лицевая правая сторона удостоверения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(Фото медали)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(города, района)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Прописывается Решение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 председателя маслихата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(города, района)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Оборотная левая сторона удостоверения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Оборотная правая сторона удостоверения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Изображение региональной символики области (города, района)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