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4c56" w14:textId="bfb4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цифровому пространству гражданина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10 июня 2026 года № 304/НҚ. Зарегистрирован в Министерстве юстиции Республики Казахстан 10 июня 2026 года № 38931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Цифрового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цифровому пространству гражданина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304/НҚ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цифровому пространству гражданина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цифровому пространству гражданина Республики Казахстан предъявляются следующие требования: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наличия и актуальности информации, размещенной в цифровом пространстве гражданина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журнала истории получения услуг пользователя;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уведомление пользователя о статусах операций, важных событиях посредством push-уведомлений, SMS и (или) электронной почты;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настройками параметров уведомлений и безопасности в цифровом пространстве гражданина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функционала отзыва сертификата открытого ключа электронной цифровой подписи.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