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6f3a" w14:textId="00c6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ведения реестра доверенных цифровых объектов, а также определение видов цифровых объектов, включаемых в реестр</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2 июня 2026 года № 279/НҚ. Зарегистрирован в Министерстве юстиции Республики Казахстан 4 июня 2026 года № 38903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w:t>
      </w:r>
    </w:p>
    <w:bookmarkStart w:name="z1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 Цифрового кодекса Республики Казахстан ПРИКАЗЫВАЮ:</w:t>
      </w:r>
    </w:p>
    <w:bookmarkEnd w:id="0"/>
    <w:bookmarkStart w:name="z1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ведения реестра доверенных цифровых объектов, а также определение видов цифровых объектов, включаемых в реестр.</w:t>
      </w:r>
    </w:p>
    <w:bookmarkEnd w:id="1"/>
    <w:bookmarkStart w:name="z13" w:id="2"/>
    <w:p>
      <w:pPr>
        <w:spacing w:after="0"/>
        <w:ind w:left="0"/>
        <w:jc w:val="both"/>
      </w:pPr>
      <w:r>
        <w:rPr>
          <w:rFonts w:ascii="Times New Roman"/>
          <w:b w:val="false"/>
          <w:i w:val="false"/>
          <w:color w:val="000000"/>
          <w:sz w:val="28"/>
        </w:rPr>
        <w:t xml:space="preserve">
      2. Признать утратившими силу некоторые приказы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2"/>
    <w:bookmarkStart w:name="z14" w:id="3"/>
    <w:p>
      <w:pPr>
        <w:spacing w:after="0"/>
        <w:ind w:left="0"/>
        <w:jc w:val="both"/>
      </w:pPr>
      <w:r>
        <w:rPr>
          <w:rFonts w:ascii="Times New Roman"/>
          <w:b w:val="false"/>
          <w:i w:val="false"/>
          <w:color w:val="000000"/>
          <w:sz w:val="28"/>
        </w:rPr>
        <w:t>
      3.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порядке обеспечить:</w:t>
      </w:r>
    </w:p>
    <w:bookmarkEnd w:id="3"/>
    <w:bookmarkStart w:name="z15"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6" w:id="5"/>
    <w:p>
      <w:pPr>
        <w:spacing w:after="0"/>
        <w:ind w:left="0"/>
        <w:jc w:val="both"/>
      </w:pPr>
      <w:r>
        <w:rPr>
          <w:rFonts w:ascii="Times New Roman"/>
          <w:b w:val="false"/>
          <w:i w:val="false"/>
          <w:color w:val="000000"/>
          <w:sz w:val="28"/>
        </w:rPr>
        <w:t>
      2) размещение настоящего приказа на цифровом ресурсе Министерства искусственного интеллекта и цифрового развития Республики Казахстан после его официального опубликования;</w:t>
      </w:r>
    </w:p>
    <w:bookmarkEnd w:id="5"/>
    <w:bookmarkStart w:name="z17"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6"/>
    <w:bookmarkStart w:name="z18"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7"/>
    <w:bookmarkStart w:name="z19" w:id="8"/>
    <w:p>
      <w:pPr>
        <w:spacing w:after="0"/>
        <w:ind w:left="0"/>
        <w:jc w:val="both"/>
      </w:pPr>
      <w:r>
        <w:rPr>
          <w:rFonts w:ascii="Times New Roman"/>
          <w:b w:val="false"/>
          <w:i w:val="false"/>
          <w:color w:val="000000"/>
          <w:sz w:val="28"/>
        </w:rPr>
        <w:t>
      5. Настоящий приказ вводится в действие с 12 июля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искусственного интеллекта</w:t>
            </w:r>
          </w:p>
          <w:p>
            <w:pPr>
              <w:spacing w:after="20"/>
              <w:ind w:left="20"/>
              <w:jc w:val="both"/>
            </w:pPr>
            <w:r>
              <w:rPr>
                <w:rFonts w:ascii="Times New Roman"/>
                <w:b w:val="false"/>
                <w:i/>
                <w:color w:val="000000"/>
                <w:sz w:val="20"/>
              </w:rPr>
              <w:t>и цифрового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279/НҚ</w:t>
            </w:r>
          </w:p>
        </w:tc>
      </w:tr>
    </w:tbl>
    <w:bookmarkStart w:name="z22" w:id="9"/>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и ведения реестра доверенных цифровых объектов, а также определение видов цифровых объектов, включаемых в реестр</w:t>
      </w:r>
    </w:p>
    <w:bookmarkEnd w:id="9"/>
    <w:bookmarkStart w:name="z23" w:id="10"/>
    <w:p>
      <w:pPr>
        <w:spacing w:after="0"/>
        <w:ind w:left="0"/>
        <w:jc w:val="left"/>
      </w:pPr>
      <w:r>
        <w:rPr>
          <w:rFonts w:ascii="Times New Roman"/>
          <w:b/>
          <w:i w:val="false"/>
          <w:color w:val="000000"/>
        </w:rPr>
        <w:t xml:space="preserve"> Глава 1. Общие положения</w:t>
      </w:r>
    </w:p>
    <w:bookmarkEnd w:id="10"/>
    <w:bookmarkStart w:name="z24" w:id="11"/>
    <w:p>
      <w:pPr>
        <w:spacing w:after="0"/>
        <w:ind w:left="0"/>
        <w:jc w:val="both"/>
      </w:pPr>
      <w:r>
        <w:rPr>
          <w:rFonts w:ascii="Times New Roman"/>
          <w:b w:val="false"/>
          <w:i w:val="false"/>
          <w:color w:val="000000"/>
          <w:sz w:val="28"/>
        </w:rPr>
        <w:t xml:space="preserve">
      1. Настоящие Правила формирования и ведения реестра доверенных цифровых объектов, а также определение видов цифровых объектов, включаемых в реестр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 Цифрового кодекса Республики Казахстан и определяют порядок формирования и ведения реестра доверенных цифровых объектов, а также определение видов цифровых объектов, включаемых в реестр.</w:t>
      </w:r>
    </w:p>
    <w:bookmarkEnd w:id="11"/>
    <w:bookmarkStart w:name="z25" w:id="12"/>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2"/>
    <w:bookmarkStart w:name="z26" w:id="13"/>
    <w:p>
      <w:pPr>
        <w:spacing w:after="0"/>
        <w:ind w:left="0"/>
        <w:jc w:val="both"/>
      </w:pPr>
      <w:r>
        <w:rPr>
          <w:rFonts w:ascii="Times New Roman"/>
          <w:b w:val="false"/>
          <w:i w:val="false"/>
          <w:color w:val="000000"/>
          <w:sz w:val="28"/>
        </w:rPr>
        <w:t>
      1) субъекты квазигосударственного сектора – государственные предприятия, товарищества с ограниченной ответственностью, акционерные общества, в том числе Фонд национального благосостояния,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фонд социального медицинского страхования, Государственный фонд социального страхования, некоммерческая организация, обеспечивающая условия для деятельности органов, их организаций и участников Международного финансового центра "Астана";</w:t>
      </w:r>
    </w:p>
    <w:bookmarkEnd w:id="13"/>
    <w:bookmarkStart w:name="z27" w:id="14"/>
    <w:p>
      <w:pPr>
        <w:spacing w:after="0"/>
        <w:ind w:left="0"/>
        <w:jc w:val="both"/>
      </w:pPr>
      <w:r>
        <w:rPr>
          <w:rFonts w:ascii="Times New Roman"/>
          <w:b w:val="false"/>
          <w:i w:val="false"/>
          <w:color w:val="000000"/>
          <w:sz w:val="28"/>
        </w:rPr>
        <w:t>
      2) комиссия – консультативно-совещательный орган по выработке рекомендаций при рассмотрении заявлений о включении (исключении) цифрового объекта в (из) реестр(а), а также о внесении изменений (дополнений) в сведения, содержащиеся в реестре;</w:t>
      </w:r>
    </w:p>
    <w:bookmarkEnd w:id="14"/>
    <w:bookmarkStart w:name="z28" w:id="15"/>
    <w:p>
      <w:pPr>
        <w:spacing w:after="0"/>
        <w:ind w:left="0"/>
        <w:jc w:val="both"/>
      </w:pPr>
      <w:r>
        <w:rPr>
          <w:rFonts w:ascii="Times New Roman"/>
          <w:b w:val="false"/>
          <w:i w:val="false"/>
          <w:color w:val="000000"/>
          <w:sz w:val="28"/>
        </w:rPr>
        <w:t>
      3) заявитель – физические и юридические лица, производящие программное обеспечение на территории Республики Казахстан, за исключением центральных государственных органов, столицы, областей, городов республиканского значения, загранучреждений Республики Казахстан, местных исполнительных органов областей, районов, городов областного значения, акимов районов в городе, городов районного значения, поселков, сел, сельских округов, субъектов квазигосударственного сектора;</w:t>
      </w:r>
    </w:p>
    <w:bookmarkEnd w:id="15"/>
    <w:bookmarkStart w:name="z29" w:id="16"/>
    <w:p>
      <w:pPr>
        <w:spacing w:after="0"/>
        <w:ind w:left="0"/>
        <w:jc w:val="both"/>
      </w:pPr>
      <w:r>
        <w:rPr>
          <w:rFonts w:ascii="Times New Roman"/>
          <w:b w:val="false"/>
          <w:i w:val="false"/>
          <w:color w:val="000000"/>
          <w:sz w:val="28"/>
        </w:rPr>
        <w:t>
      4) реестр доверенных цифровых объектов (далее – Реестр) - перечень цифровых объектов, соответствующих критериям, установленным настоящими правилами;</w:t>
      </w:r>
    </w:p>
    <w:bookmarkEnd w:id="16"/>
    <w:bookmarkStart w:name="z30" w:id="17"/>
    <w:p>
      <w:pPr>
        <w:spacing w:after="0"/>
        <w:ind w:left="0"/>
        <w:jc w:val="both"/>
      </w:pPr>
      <w:r>
        <w:rPr>
          <w:rFonts w:ascii="Times New Roman"/>
          <w:b w:val="false"/>
          <w:i w:val="false"/>
          <w:color w:val="000000"/>
          <w:sz w:val="28"/>
        </w:rPr>
        <w:t>
      5) единый номенклатурный справочник, товаров, работ и услуг (далее – ЕНС ТРУ) – классификатор товаров, работ и услуг применяемый во всех регулируемых закупках Республики Казахстан для планирования, учета и анализа закупочных процессов;</w:t>
      </w:r>
    </w:p>
    <w:bookmarkEnd w:id="17"/>
    <w:bookmarkStart w:name="z31" w:id="18"/>
    <w:p>
      <w:pPr>
        <w:spacing w:after="0"/>
        <w:ind w:left="0"/>
        <w:jc w:val="both"/>
      </w:pPr>
      <w:r>
        <w:rPr>
          <w:rFonts w:ascii="Times New Roman"/>
          <w:b w:val="false"/>
          <w:i w:val="false"/>
          <w:color w:val="000000"/>
          <w:sz w:val="28"/>
        </w:rPr>
        <w:t>
      6) уполномоченный орган в сфере цифровизации (далее – уполномоченный орган) – центральный исполнительный орган, осуществляющий руководство и межотраслевую координацию в сфере цифровизации;</w:t>
      </w:r>
    </w:p>
    <w:bookmarkEnd w:id="18"/>
    <w:bookmarkStart w:name="z32" w:id="19"/>
    <w:p>
      <w:pPr>
        <w:spacing w:after="0"/>
        <w:ind w:left="0"/>
        <w:jc w:val="both"/>
      </w:pPr>
      <w:r>
        <w:rPr>
          <w:rFonts w:ascii="Times New Roman"/>
          <w:b w:val="false"/>
          <w:i w:val="false"/>
          <w:color w:val="000000"/>
          <w:sz w:val="28"/>
        </w:rPr>
        <w:t>
      7)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9"/>
    <w:bookmarkStart w:name="z33" w:id="20"/>
    <w:p>
      <w:pPr>
        <w:spacing w:after="0"/>
        <w:ind w:left="0"/>
        <w:jc w:val="both"/>
      </w:pPr>
      <w:r>
        <w:rPr>
          <w:rFonts w:ascii="Times New Roman"/>
          <w:b w:val="false"/>
          <w:i w:val="false"/>
          <w:color w:val="000000"/>
          <w:sz w:val="28"/>
        </w:rPr>
        <w:t>
      8) цифровые объекты - обособленный элемент цифровой среды, созданный, используемый или передаваемый посредством цифровых технологий, обладающий уникальными цифровыми характеристиками и позволяющий субъектам цифровой среды осуществлять правомочия владения, пользования либо распоряжения в объеме, установленном законодательством Республики Казахстан;</w:t>
      </w:r>
    </w:p>
    <w:bookmarkEnd w:id="20"/>
    <w:bookmarkStart w:name="z34" w:id="21"/>
    <w:p>
      <w:pPr>
        <w:spacing w:after="0"/>
        <w:ind w:left="0"/>
        <w:jc w:val="both"/>
      </w:pPr>
      <w:r>
        <w:rPr>
          <w:rFonts w:ascii="Times New Roman"/>
          <w:b w:val="false"/>
          <w:i w:val="false"/>
          <w:color w:val="000000"/>
          <w:sz w:val="28"/>
        </w:rPr>
        <w:t xml:space="preserve">
      9)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 </w:t>
      </w:r>
    </w:p>
    <w:bookmarkEnd w:id="21"/>
    <w:bookmarkStart w:name="z35" w:id="22"/>
    <w:p>
      <w:pPr>
        <w:spacing w:after="0"/>
        <w:ind w:left="0"/>
        <w:jc w:val="both"/>
      </w:pPr>
      <w:r>
        <w:rPr>
          <w:rFonts w:ascii="Times New Roman"/>
          <w:b w:val="false"/>
          <w:i w:val="false"/>
          <w:color w:val="000000"/>
          <w:sz w:val="28"/>
        </w:rPr>
        <w:t>
      Программное обеспечение, включенное в Реестр доверенного программного обеспечения и продукции электронной промышленности до введения в действие настоящих Правил, включаются в Реестр доверенных цифровых объектов уполномоченным органом по итогам проведения им мониторинга актуальности сроков действия документов, представленных при включении (актуализации) в Реестр доверенного программного обеспечения и продукции электронной промышленности.</w:t>
      </w:r>
    </w:p>
    <w:bookmarkEnd w:id="22"/>
    <w:bookmarkStart w:name="z36" w:id="23"/>
    <w:p>
      <w:pPr>
        <w:spacing w:after="0"/>
        <w:ind w:left="0"/>
        <w:jc w:val="left"/>
      </w:pPr>
      <w:r>
        <w:rPr>
          <w:rFonts w:ascii="Times New Roman"/>
          <w:b/>
          <w:i w:val="false"/>
          <w:color w:val="000000"/>
        </w:rPr>
        <w:t xml:space="preserve"> Глава 2. Порядок формирования и ведения Реестра</w:t>
      </w:r>
    </w:p>
    <w:bookmarkEnd w:id="23"/>
    <w:bookmarkStart w:name="z37" w:id="24"/>
    <w:p>
      <w:pPr>
        <w:spacing w:after="0"/>
        <w:ind w:left="0"/>
        <w:jc w:val="both"/>
      </w:pPr>
      <w:r>
        <w:rPr>
          <w:rFonts w:ascii="Times New Roman"/>
          <w:b w:val="false"/>
          <w:i w:val="false"/>
          <w:color w:val="000000"/>
          <w:sz w:val="28"/>
        </w:rPr>
        <w:t>
      3. Формирование и ведение реестра осуществляется уполномоченным органом путем включения и исключения цифровых объектов в (из) Реестр(а), а также внесения изменений (дополнений) в сведения о них.</w:t>
      </w:r>
    </w:p>
    <w:bookmarkEnd w:id="24"/>
    <w:bookmarkStart w:name="z38" w:id="25"/>
    <w:p>
      <w:pPr>
        <w:spacing w:after="0"/>
        <w:ind w:left="0"/>
        <w:jc w:val="both"/>
      </w:pPr>
      <w:r>
        <w:rPr>
          <w:rFonts w:ascii="Times New Roman"/>
          <w:b w:val="false"/>
          <w:i w:val="false"/>
          <w:color w:val="000000"/>
          <w:sz w:val="28"/>
        </w:rPr>
        <w:t xml:space="preserve">
      4. Ведение реестра осуществляется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39" w:id="26"/>
    <w:p>
      <w:pPr>
        <w:spacing w:after="0"/>
        <w:ind w:left="0"/>
        <w:jc w:val="both"/>
      </w:pPr>
      <w:r>
        <w:rPr>
          <w:rFonts w:ascii="Times New Roman"/>
          <w:b w:val="false"/>
          <w:i w:val="false"/>
          <w:color w:val="000000"/>
          <w:sz w:val="28"/>
        </w:rPr>
        <w:t xml:space="preserve">
      5. Формирование и ведение реестра осуществляется на основании поданных заявителем заявлений о включении (исключении) цифровых объектов в (из) Реестр(а), а также внесения изменений (дополнений) в сведения о них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 (далее – заявление), с приложением документов, определенных в пункте 8.</w:t>
      </w:r>
    </w:p>
    <w:bookmarkEnd w:id="26"/>
    <w:bookmarkStart w:name="z40" w:id="27"/>
    <w:p>
      <w:pPr>
        <w:spacing w:after="0"/>
        <w:ind w:left="0"/>
        <w:jc w:val="both"/>
      </w:pPr>
      <w:r>
        <w:rPr>
          <w:rFonts w:ascii="Times New Roman"/>
          <w:b w:val="false"/>
          <w:i w:val="false"/>
          <w:color w:val="000000"/>
          <w:sz w:val="28"/>
        </w:rPr>
        <w:t xml:space="preserve">
      6. Заявление подается через веб-портал "цифрового правительства" www.egov.kz или www.elicense.kz (далее – портал). </w:t>
      </w:r>
    </w:p>
    <w:bookmarkEnd w:id="27"/>
    <w:bookmarkStart w:name="z41" w:id="28"/>
    <w:p>
      <w:pPr>
        <w:spacing w:after="0"/>
        <w:ind w:left="0"/>
        <w:jc w:val="both"/>
      </w:pPr>
      <w:r>
        <w:rPr>
          <w:rFonts w:ascii="Times New Roman"/>
          <w:b w:val="false"/>
          <w:i w:val="false"/>
          <w:color w:val="000000"/>
          <w:sz w:val="28"/>
        </w:rPr>
        <w:t>
      7. Включению в Реестр подлежат цифровые объекты, в случае их соответствия критериям кибербезопасности, надежности, локализации и технической поддержки:</w:t>
      </w:r>
    </w:p>
    <w:bookmarkEnd w:id="28"/>
    <w:bookmarkStart w:name="z42" w:id="29"/>
    <w:p>
      <w:pPr>
        <w:spacing w:after="0"/>
        <w:ind w:left="0"/>
        <w:jc w:val="both"/>
      </w:pPr>
      <w:r>
        <w:rPr>
          <w:rFonts w:ascii="Times New Roman"/>
          <w:b w:val="false"/>
          <w:i w:val="false"/>
          <w:color w:val="000000"/>
          <w:sz w:val="28"/>
        </w:rPr>
        <w:t>
      1) исключительные имущественные права на программное обеспечение, являющееся цифровым объектом или входящее в состав цифрового объекта принадлежат заявителю, действуют на всей территории Республики Казахстан и на весь срок действия исключительного права;</w:t>
      </w:r>
    </w:p>
    <w:bookmarkEnd w:id="29"/>
    <w:bookmarkStart w:name="z43" w:id="30"/>
    <w:p>
      <w:pPr>
        <w:spacing w:after="0"/>
        <w:ind w:left="0"/>
        <w:jc w:val="both"/>
      </w:pPr>
      <w:r>
        <w:rPr>
          <w:rFonts w:ascii="Times New Roman"/>
          <w:b w:val="false"/>
          <w:i w:val="false"/>
          <w:color w:val="000000"/>
          <w:sz w:val="28"/>
        </w:rPr>
        <w:t>
      2) соответствие заявленному виду цифрового объекта и категории согласно Классификатора цифровых объектов "цифрового правительства" (далее –Классификатор);</w:t>
      </w:r>
    </w:p>
    <w:bookmarkEnd w:id="30"/>
    <w:bookmarkStart w:name="z44" w:id="31"/>
    <w:p>
      <w:pPr>
        <w:spacing w:after="0"/>
        <w:ind w:left="0"/>
        <w:jc w:val="both"/>
      </w:pPr>
      <w:r>
        <w:rPr>
          <w:rFonts w:ascii="Times New Roman"/>
          <w:b w:val="false"/>
          <w:i w:val="false"/>
          <w:color w:val="000000"/>
          <w:sz w:val="28"/>
        </w:rPr>
        <w:t>
      3) соответствие цифрового объекта установленным требованиям кибербезопасности;</w:t>
      </w:r>
    </w:p>
    <w:bookmarkEnd w:id="31"/>
    <w:bookmarkStart w:name="z45" w:id="32"/>
    <w:p>
      <w:pPr>
        <w:spacing w:after="0"/>
        <w:ind w:left="0"/>
        <w:jc w:val="both"/>
      </w:pPr>
      <w:r>
        <w:rPr>
          <w:rFonts w:ascii="Times New Roman"/>
          <w:b w:val="false"/>
          <w:i w:val="false"/>
          <w:color w:val="000000"/>
          <w:sz w:val="28"/>
        </w:rPr>
        <w:t>
      4) соответствие цифрового объекта заявленным функциональным и эксплуатационным характеристикам;</w:t>
      </w:r>
    </w:p>
    <w:bookmarkEnd w:id="32"/>
    <w:bookmarkStart w:name="z46" w:id="33"/>
    <w:p>
      <w:pPr>
        <w:spacing w:after="0"/>
        <w:ind w:left="0"/>
        <w:jc w:val="both"/>
      </w:pPr>
      <w:r>
        <w:rPr>
          <w:rFonts w:ascii="Times New Roman"/>
          <w:b w:val="false"/>
          <w:i w:val="false"/>
          <w:color w:val="000000"/>
          <w:sz w:val="28"/>
        </w:rPr>
        <w:t xml:space="preserve">
      5) доля локализации программного обеспечения, являющегося цифровым объектом или входящего в состав цифрового объекта не менее 80%; </w:t>
      </w:r>
    </w:p>
    <w:bookmarkEnd w:id="33"/>
    <w:bookmarkStart w:name="z47" w:id="34"/>
    <w:p>
      <w:pPr>
        <w:spacing w:after="0"/>
        <w:ind w:left="0"/>
        <w:jc w:val="both"/>
      </w:pPr>
      <w:r>
        <w:rPr>
          <w:rFonts w:ascii="Times New Roman"/>
          <w:b w:val="false"/>
          <w:i w:val="false"/>
          <w:color w:val="000000"/>
          <w:sz w:val="28"/>
        </w:rPr>
        <w:t>
      6) обеспеченность цифрового объекта службой технической поддержки;</w:t>
      </w:r>
    </w:p>
    <w:bookmarkEnd w:id="34"/>
    <w:bookmarkStart w:name="z48" w:id="35"/>
    <w:p>
      <w:pPr>
        <w:spacing w:after="0"/>
        <w:ind w:left="0"/>
        <w:jc w:val="both"/>
      </w:pPr>
      <w:r>
        <w:rPr>
          <w:rFonts w:ascii="Times New Roman"/>
          <w:b w:val="false"/>
          <w:i w:val="false"/>
          <w:color w:val="000000"/>
          <w:sz w:val="28"/>
        </w:rPr>
        <w:t>
      Включение в Реестр цифрового объекта не допускается, если для его функционирования требуется программное обеспечение (за исключением программного обеспечения с открытым исходным кодом), отсутствующее в Реестре.</w:t>
      </w:r>
    </w:p>
    <w:bookmarkEnd w:id="35"/>
    <w:bookmarkStart w:name="z49" w:id="36"/>
    <w:p>
      <w:pPr>
        <w:spacing w:after="0"/>
        <w:ind w:left="0"/>
        <w:jc w:val="both"/>
      </w:pPr>
      <w:r>
        <w:rPr>
          <w:rFonts w:ascii="Times New Roman"/>
          <w:b w:val="false"/>
          <w:i w:val="false"/>
          <w:color w:val="000000"/>
          <w:sz w:val="28"/>
        </w:rPr>
        <w:t xml:space="preserve">
      8. Для включения цифрового объекта в реестр доверенных цифровых объектов, подается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 с приложением следующих документов, подтверждающих соответствие цифрового объекта:</w:t>
      </w:r>
    </w:p>
    <w:bookmarkEnd w:id="36"/>
    <w:bookmarkStart w:name="z50" w:id="37"/>
    <w:p>
      <w:pPr>
        <w:spacing w:after="0"/>
        <w:ind w:left="0"/>
        <w:jc w:val="both"/>
      </w:pPr>
      <w:r>
        <w:rPr>
          <w:rFonts w:ascii="Times New Roman"/>
          <w:b w:val="false"/>
          <w:i w:val="false"/>
          <w:color w:val="000000"/>
          <w:sz w:val="28"/>
        </w:rPr>
        <w:t>
      1) наличие протоколов испытаний с положительными результатами испытаний на соответствие требованиям кибербезопасности, выданного в порядке, установленном Правилами проведения испытаний цифровых объектов "цифрового правительства" и критически важных цифровых объектов на соответствие требованиям кибербезопасности;</w:t>
      </w:r>
    </w:p>
    <w:bookmarkEnd w:id="37"/>
    <w:bookmarkStart w:name="z51" w:id="38"/>
    <w:p>
      <w:pPr>
        <w:spacing w:after="0"/>
        <w:ind w:left="0"/>
        <w:jc w:val="both"/>
      </w:pPr>
      <w:r>
        <w:rPr>
          <w:rFonts w:ascii="Times New Roman"/>
          <w:b w:val="false"/>
          <w:i w:val="false"/>
          <w:color w:val="000000"/>
          <w:sz w:val="28"/>
        </w:rPr>
        <w:t>
      2) документы, подтверждающие расчет доли локализации в программном обеспечении не менее 80% в соответствии с порядком подтверждения казахстанского производителя программного обеспечения для включения в Реестр казахстанских товаропроизводителей;</w:t>
      </w:r>
    </w:p>
    <w:bookmarkEnd w:id="38"/>
    <w:bookmarkStart w:name="z52" w:id="39"/>
    <w:p>
      <w:pPr>
        <w:spacing w:after="0"/>
        <w:ind w:left="0"/>
        <w:jc w:val="both"/>
      </w:pPr>
      <w:r>
        <w:rPr>
          <w:rFonts w:ascii="Times New Roman"/>
          <w:b w:val="false"/>
          <w:i w:val="false"/>
          <w:color w:val="000000"/>
          <w:sz w:val="28"/>
        </w:rPr>
        <w:t xml:space="preserve">
      3) сведения о обеспеченности цифрового объекта службой технической поддержки на территории Республики Казахстан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настоящих Правил;</w:t>
      </w:r>
    </w:p>
    <w:bookmarkEnd w:id="39"/>
    <w:bookmarkStart w:name="z53" w:id="40"/>
    <w:p>
      <w:pPr>
        <w:spacing w:after="0"/>
        <w:ind w:left="0"/>
        <w:jc w:val="both"/>
      </w:pPr>
      <w:r>
        <w:rPr>
          <w:rFonts w:ascii="Times New Roman"/>
          <w:b w:val="false"/>
          <w:i w:val="false"/>
          <w:color w:val="000000"/>
          <w:sz w:val="28"/>
        </w:rPr>
        <w:t>
      4) документы подтверждающие наличие у заявителя исключительных имущественных прав на программное обеспечение, являющееся цифровым объектом или входящее в состав цифрового объекта, их действие на территории Республики Казахстан на весь срок действия исключительных имущественных прав:</w:t>
      </w:r>
    </w:p>
    <w:bookmarkEnd w:id="40"/>
    <w:bookmarkStart w:name="z54" w:id="41"/>
    <w:p>
      <w:pPr>
        <w:spacing w:after="0"/>
        <w:ind w:left="0"/>
        <w:jc w:val="both"/>
      </w:pPr>
      <w:r>
        <w:rPr>
          <w:rFonts w:ascii="Times New Roman"/>
          <w:b w:val="false"/>
          <w:i w:val="false"/>
          <w:color w:val="000000"/>
          <w:sz w:val="28"/>
        </w:rPr>
        <w:t>
      договор о передаче исключительных имущественных прав заявителю от автора или иного правообладателя, обладающего такими правами либо документы, подтверждающие получение заявителем таких прав в качестве служебного произведения;</w:t>
      </w:r>
    </w:p>
    <w:bookmarkEnd w:id="41"/>
    <w:bookmarkStart w:name="z55" w:id="42"/>
    <w:p>
      <w:pPr>
        <w:spacing w:after="0"/>
        <w:ind w:left="0"/>
        <w:jc w:val="both"/>
      </w:pPr>
      <w:r>
        <w:rPr>
          <w:rFonts w:ascii="Times New Roman"/>
          <w:b w:val="false"/>
          <w:i w:val="false"/>
          <w:color w:val="000000"/>
          <w:sz w:val="28"/>
        </w:rPr>
        <w:t>
      свидетельство об авторском праве.</w:t>
      </w:r>
    </w:p>
    <w:bookmarkEnd w:id="42"/>
    <w:bookmarkStart w:name="z56" w:id="43"/>
    <w:p>
      <w:pPr>
        <w:spacing w:after="0"/>
        <w:ind w:left="0"/>
        <w:jc w:val="both"/>
      </w:pPr>
      <w:r>
        <w:rPr>
          <w:rFonts w:ascii="Times New Roman"/>
          <w:b w:val="false"/>
          <w:i w:val="false"/>
          <w:color w:val="000000"/>
          <w:sz w:val="28"/>
        </w:rPr>
        <w:t>
      9. При подаче документов через портал в "личный кабинет" направляется статус уведомления о принятии заявления.</w:t>
      </w:r>
    </w:p>
    <w:bookmarkEnd w:id="43"/>
    <w:bookmarkStart w:name="z57" w:id="44"/>
    <w:p>
      <w:pPr>
        <w:spacing w:after="0"/>
        <w:ind w:left="0"/>
        <w:jc w:val="both"/>
      </w:pPr>
      <w:r>
        <w:rPr>
          <w:rFonts w:ascii="Times New Roman"/>
          <w:b w:val="false"/>
          <w:i w:val="false"/>
          <w:color w:val="000000"/>
          <w:sz w:val="28"/>
        </w:rPr>
        <w:t>
      10. Уполномоченный орган проводит мониторинг сведений, действительности документов, содержащихся в Реестре.</w:t>
      </w:r>
    </w:p>
    <w:bookmarkEnd w:id="44"/>
    <w:bookmarkStart w:name="z58" w:id="45"/>
    <w:p>
      <w:pPr>
        <w:spacing w:after="0"/>
        <w:ind w:left="0"/>
        <w:jc w:val="both"/>
      </w:pPr>
      <w:r>
        <w:rPr>
          <w:rFonts w:ascii="Times New Roman"/>
          <w:b w:val="false"/>
          <w:i w:val="false"/>
          <w:color w:val="000000"/>
          <w:sz w:val="28"/>
        </w:rPr>
        <w:t>
      11. Исключение цифровых объектов из Реестра осуществляется на основании:</w:t>
      </w:r>
    </w:p>
    <w:bookmarkEnd w:id="45"/>
    <w:bookmarkStart w:name="z59" w:id="46"/>
    <w:p>
      <w:pPr>
        <w:spacing w:after="0"/>
        <w:ind w:left="0"/>
        <w:jc w:val="both"/>
      </w:pPr>
      <w:r>
        <w:rPr>
          <w:rFonts w:ascii="Times New Roman"/>
          <w:b w:val="false"/>
          <w:i w:val="false"/>
          <w:color w:val="000000"/>
          <w:sz w:val="28"/>
        </w:rPr>
        <w:t xml:space="preserve">
      1) поданного заявителем заявления об исключении цифровых объектов из Реестра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6"/>
    <w:bookmarkStart w:name="z60" w:id="47"/>
    <w:p>
      <w:pPr>
        <w:spacing w:after="0"/>
        <w:ind w:left="0"/>
        <w:jc w:val="both"/>
      </w:pPr>
      <w:r>
        <w:rPr>
          <w:rFonts w:ascii="Times New Roman"/>
          <w:b w:val="false"/>
          <w:i w:val="false"/>
          <w:color w:val="000000"/>
          <w:sz w:val="28"/>
        </w:rPr>
        <w:t>
      2) мониторинга Реестра в случае выявления фактов предоставления недостоверных сведений, недостоверных документов, документов, имеющих истекший срок действия, и (или) утраты соответствия критериям по включению цифрового объекта в Реестр, установленным настоящими Правилами.</w:t>
      </w:r>
    </w:p>
    <w:bookmarkEnd w:id="47"/>
    <w:bookmarkStart w:name="z61" w:id="48"/>
    <w:p>
      <w:pPr>
        <w:spacing w:after="0"/>
        <w:ind w:left="0"/>
        <w:jc w:val="both"/>
      </w:pPr>
      <w:r>
        <w:rPr>
          <w:rFonts w:ascii="Times New Roman"/>
          <w:b w:val="false"/>
          <w:i w:val="false"/>
          <w:color w:val="000000"/>
          <w:sz w:val="28"/>
        </w:rPr>
        <w:t>
      12. Структурное подразделение уполномоченного органа, после поступления заявления и документов осуществляет их прием, регистрацию и проверяет полноту представленных документов.</w:t>
      </w:r>
    </w:p>
    <w:bookmarkEnd w:id="48"/>
    <w:bookmarkStart w:name="z62" w:id="49"/>
    <w:p>
      <w:pPr>
        <w:spacing w:after="0"/>
        <w:ind w:left="0"/>
        <w:jc w:val="both"/>
      </w:pPr>
      <w:r>
        <w:rPr>
          <w:rFonts w:ascii="Times New Roman"/>
          <w:b w:val="false"/>
          <w:i w:val="false"/>
          <w:color w:val="000000"/>
          <w:sz w:val="28"/>
        </w:rPr>
        <w:t>
      13. В случае представления заявителем неполного пакета документов, предусмотренных пунктом 8 настоящих Правил, и (или) документов с истекшим сроком действия, несоответствия цифрового объекта заявленным виду и категории согласно Классификатору, а также несоответствия критериям включения, предусмотренным пунктом 7 настоящих Правил, уполномоченный орган отказывает в приеме заявления.</w:t>
      </w:r>
    </w:p>
    <w:bookmarkEnd w:id="49"/>
    <w:bookmarkStart w:name="z63" w:id="50"/>
    <w:p>
      <w:pPr>
        <w:spacing w:after="0"/>
        <w:ind w:left="0"/>
        <w:jc w:val="both"/>
      </w:pPr>
      <w:r>
        <w:rPr>
          <w:rFonts w:ascii="Times New Roman"/>
          <w:b w:val="false"/>
          <w:i w:val="false"/>
          <w:color w:val="000000"/>
          <w:sz w:val="28"/>
        </w:rPr>
        <w:t>
      14. При представлении заявителем полного пакета документов, уполномоченный орган направляет его на рассмотрение Комиссии для дачи рекомендаций.</w:t>
      </w:r>
    </w:p>
    <w:bookmarkEnd w:id="50"/>
    <w:bookmarkStart w:name="z64" w:id="51"/>
    <w:p>
      <w:pPr>
        <w:spacing w:after="0"/>
        <w:ind w:left="0"/>
        <w:jc w:val="both"/>
      </w:pPr>
      <w:r>
        <w:rPr>
          <w:rFonts w:ascii="Times New Roman"/>
          <w:b w:val="false"/>
          <w:i w:val="false"/>
          <w:color w:val="000000"/>
          <w:sz w:val="28"/>
        </w:rPr>
        <w:t>
      15. Соответствие критериям по включению цифрового объекта, а также обоснованность внесения изменений (дополнений) в сведения, содержащиеся в Реестре, устанавливается уполномоченным органом посредством изучения представленных заявителем документов, с учетом рекомендаций Комиссии по критериям, указанным в пункте 7 Правил.</w:t>
      </w:r>
    </w:p>
    <w:bookmarkEnd w:id="51"/>
    <w:bookmarkStart w:name="z65" w:id="52"/>
    <w:p>
      <w:pPr>
        <w:spacing w:after="0"/>
        <w:ind w:left="0"/>
        <w:jc w:val="both"/>
      </w:pPr>
      <w:r>
        <w:rPr>
          <w:rFonts w:ascii="Times New Roman"/>
          <w:b w:val="false"/>
          <w:i w:val="false"/>
          <w:color w:val="000000"/>
          <w:sz w:val="28"/>
        </w:rPr>
        <w:t>
      Заявления, не соответствующие критериям, установленным в настоящих Правилах, подлежат отклонению.</w:t>
      </w:r>
    </w:p>
    <w:bookmarkEnd w:id="52"/>
    <w:bookmarkStart w:name="z66" w:id="53"/>
    <w:p>
      <w:pPr>
        <w:spacing w:after="0"/>
        <w:ind w:left="0"/>
        <w:jc w:val="both"/>
      </w:pPr>
      <w:r>
        <w:rPr>
          <w:rFonts w:ascii="Times New Roman"/>
          <w:b w:val="false"/>
          <w:i w:val="false"/>
          <w:color w:val="000000"/>
          <w:sz w:val="28"/>
        </w:rPr>
        <w:t>
      16. В случае необходимости уточнения положений, представленных заявителем документов уполномоченный орган инициирует заслушивание заявителя.</w:t>
      </w:r>
    </w:p>
    <w:bookmarkEnd w:id="53"/>
    <w:bookmarkStart w:name="z67" w:id="54"/>
    <w:p>
      <w:pPr>
        <w:spacing w:after="0"/>
        <w:ind w:left="0"/>
        <w:jc w:val="both"/>
      </w:pPr>
      <w:r>
        <w:rPr>
          <w:rFonts w:ascii="Times New Roman"/>
          <w:b w:val="false"/>
          <w:i w:val="false"/>
          <w:color w:val="000000"/>
          <w:sz w:val="28"/>
        </w:rPr>
        <w:t xml:space="preserve">
      17. Результат рассмотрения заявления направляется заявителю на портал в "личный кабинет" в виде электронного документа, удостоверенного электронной цифровой подписью, в соответствии с </w:t>
      </w:r>
      <w:r>
        <w:rPr>
          <w:rFonts w:ascii="Times New Roman"/>
          <w:b w:val="false"/>
          <w:i w:val="false"/>
          <w:color w:val="000000"/>
          <w:sz w:val="28"/>
        </w:rPr>
        <w:t>приложениями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w:t>
      </w:r>
    </w:p>
    <w:bookmarkEnd w:id="54"/>
    <w:bookmarkStart w:name="z68" w:id="55"/>
    <w:p>
      <w:pPr>
        <w:spacing w:after="0"/>
        <w:ind w:left="0"/>
        <w:jc w:val="both"/>
      </w:pPr>
      <w:r>
        <w:rPr>
          <w:rFonts w:ascii="Times New Roman"/>
          <w:b w:val="false"/>
          <w:i w:val="false"/>
          <w:color w:val="000000"/>
          <w:sz w:val="28"/>
        </w:rPr>
        <w:t>
      18. Общий срок рассмотрения документов и выдачи результатов со дня приема и регистрации пакета документов уполномоченным органом составляет 20 (двадцать) рабочих дней.</w:t>
      </w:r>
    </w:p>
    <w:bookmarkEnd w:id="55"/>
    <w:bookmarkStart w:name="z69" w:id="56"/>
    <w:p>
      <w:pPr>
        <w:spacing w:after="0"/>
        <w:ind w:left="0"/>
        <w:jc w:val="both"/>
      </w:pPr>
      <w:r>
        <w:rPr>
          <w:rFonts w:ascii="Times New Roman"/>
          <w:b w:val="false"/>
          <w:i w:val="false"/>
          <w:color w:val="000000"/>
          <w:sz w:val="28"/>
        </w:rPr>
        <w:t>
      19. Информация о цифровом объекте вносится в Реестр по результатам выдачи результатов.</w:t>
      </w:r>
    </w:p>
    <w:bookmarkEnd w:id="56"/>
    <w:bookmarkStart w:name="z70" w:id="57"/>
    <w:p>
      <w:pPr>
        <w:spacing w:after="0"/>
        <w:ind w:left="0"/>
        <w:jc w:val="both"/>
      </w:pPr>
      <w:r>
        <w:rPr>
          <w:rFonts w:ascii="Times New Roman"/>
          <w:b w:val="false"/>
          <w:i w:val="false"/>
          <w:color w:val="000000"/>
          <w:sz w:val="28"/>
        </w:rPr>
        <w:t xml:space="preserve">
      20. Включение цифровых объектов в Реестр классифицируется по виду и назначению в соответствии с Классификатором с присвоением кодов ЕНС ТРУ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7"/>
    <w:bookmarkStart w:name="z71" w:id="58"/>
    <w:p>
      <w:pPr>
        <w:spacing w:after="0"/>
        <w:ind w:left="0"/>
        <w:jc w:val="both"/>
      </w:pPr>
      <w:r>
        <w:rPr>
          <w:rFonts w:ascii="Times New Roman"/>
          <w:b w:val="false"/>
          <w:i w:val="false"/>
          <w:color w:val="000000"/>
          <w:sz w:val="28"/>
        </w:rPr>
        <w:t>
      21. Реестр, а также изменения и дополнения в Реестр направляются оператору цифровой системы электронных закупок в течение 14 (четырнадцати) рабочих дней и подлежат опубликованию на официальном цифровом ресурсе уполномоченного органа в течение 14 (четырнадцати) рабочих дней после принятия соответствующего решения.</w:t>
      </w:r>
    </w:p>
    <w:bookmarkEnd w:id="58"/>
    <w:bookmarkStart w:name="z72" w:id="59"/>
    <w:p>
      <w:pPr>
        <w:spacing w:after="0"/>
        <w:ind w:left="0"/>
        <w:jc w:val="both"/>
      </w:pPr>
      <w:r>
        <w:rPr>
          <w:rFonts w:ascii="Times New Roman"/>
          <w:b w:val="false"/>
          <w:i w:val="false"/>
          <w:color w:val="000000"/>
          <w:sz w:val="28"/>
        </w:rPr>
        <w:t xml:space="preserve">
      22. Заявитель, не позднее 30 (тридцати) календарных дней до дня истечения сроков действия документов, предусмотренных пунктом 8 направляет в уполномоченный орган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представлением актуализированных версий документов в целях проверки актуальности сведений, содержащихся в Реестре.</w:t>
      </w:r>
    </w:p>
    <w:bookmarkEnd w:id="59"/>
    <w:bookmarkStart w:name="z73" w:id="60"/>
    <w:p>
      <w:pPr>
        <w:spacing w:after="0"/>
        <w:ind w:left="0"/>
        <w:jc w:val="both"/>
      </w:pPr>
      <w:r>
        <w:rPr>
          <w:rFonts w:ascii="Times New Roman"/>
          <w:b w:val="false"/>
          <w:i w:val="false"/>
          <w:color w:val="000000"/>
          <w:sz w:val="28"/>
        </w:rPr>
        <w:t>
      23. Принятие решения о включении (исключении) в (из) реестр(а) цифровых объектов, а также внесении изменений (дополнений) в сведения о них, осуществляется уполномоченным органом с учетом рекомендаций Комиссии о соответствии критериям пункту 7 настоящих Правил.</w:t>
      </w:r>
    </w:p>
    <w:bookmarkEnd w:id="60"/>
    <w:bookmarkStart w:name="z74" w:id="61"/>
    <w:p>
      <w:pPr>
        <w:spacing w:after="0"/>
        <w:ind w:left="0"/>
        <w:jc w:val="both"/>
      </w:pPr>
      <w:r>
        <w:rPr>
          <w:rFonts w:ascii="Times New Roman"/>
          <w:b w:val="false"/>
          <w:i w:val="false"/>
          <w:color w:val="000000"/>
          <w:sz w:val="28"/>
        </w:rPr>
        <w:t>
      24. Основаниями для мотивированного отказа заявителю являются:</w:t>
      </w:r>
    </w:p>
    <w:bookmarkEnd w:id="61"/>
    <w:bookmarkStart w:name="z75" w:id="62"/>
    <w:p>
      <w:pPr>
        <w:spacing w:after="0"/>
        <w:ind w:left="0"/>
        <w:jc w:val="both"/>
      </w:pPr>
      <w:r>
        <w:rPr>
          <w:rFonts w:ascii="Times New Roman"/>
          <w:b w:val="false"/>
          <w:i w:val="false"/>
          <w:color w:val="000000"/>
          <w:sz w:val="28"/>
        </w:rPr>
        <w:t>
      представления заявителем неполного пакета документов, согласно перечню, предусмотренных в пункте 8, и (или) документов с истекшим сроком действия, и (или) несоответствия цифрового объекта заявленным виду и категории согласно Классификатора;</w:t>
      </w:r>
    </w:p>
    <w:bookmarkEnd w:id="62"/>
    <w:bookmarkStart w:name="z76" w:id="63"/>
    <w:p>
      <w:pPr>
        <w:spacing w:after="0"/>
        <w:ind w:left="0"/>
        <w:jc w:val="both"/>
      </w:pPr>
      <w:r>
        <w:rPr>
          <w:rFonts w:ascii="Times New Roman"/>
          <w:b w:val="false"/>
          <w:i w:val="false"/>
          <w:color w:val="000000"/>
          <w:sz w:val="28"/>
        </w:rPr>
        <w:t>
      установление недостоверности документов, представленных заявителем, и (или) данных (сведений), содержащихся в них.</w:t>
      </w:r>
    </w:p>
    <w:bookmarkEnd w:id="63"/>
    <w:bookmarkStart w:name="z77" w:id="64"/>
    <w:p>
      <w:pPr>
        <w:spacing w:after="0"/>
        <w:ind w:left="0"/>
        <w:jc w:val="both"/>
      </w:pPr>
      <w:r>
        <w:rPr>
          <w:rFonts w:ascii="Times New Roman"/>
          <w:b w:val="false"/>
          <w:i w:val="false"/>
          <w:color w:val="000000"/>
          <w:sz w:val="28"/>
        </w:rPr>
        <w:t>
      25. Порядок формирования и функционирования Комиссии определяется положением, утверждаемым уполномоченным органом.</w:t>
      </w:r>
    </w:p>
    <w:bookmarkEnd w:id="64"/>
    <w:bookmarkStart w:name="z78" w:id="65"/>
    <w:p>
      <w:pPr>
        <w:spacing w:after="0"/>
        <w:ind w:left="0"/>
        <w:jc w:val="left"/>
      </w:pPr>
      <w:r>
        <w:rPr>
          <w:rFonts w:ascii="Times New Roman"/>
          <w:b/>
          <w:i w:val="false"/>
          <w:color w:val="000000"/>
        </w:rPr>
        <w:t xml:space="preserve"> Глава 3. Порядок определения видов цифровых объектов, включаемых в Реестр</w:t>
      </w:r>
    </w:p>
    <w:bookmarkEnd w:id="65"/>
    <w:bookmarkStart w:name="z79" w:id="66"/>
    <w:p>
      <w:pPr>
        <w:spacing w:after="0"/>
        <w:ind w:left="0"/>
        <w:jc w:val="both"/>
      </w:pPr>
      <w:r>
        <w:rPr>
          <w:rFonts w:ascii="Times New Roman"/>
          <w:b w:val="false"/>
          <w:i w:val="false"/>
          <w:color w:val="000000"/>
          <w:sz w:val="28"/>
        </w:rPr>
        <w:t>
      26. К видам цифровых объектов, включаемых в Реестр доверенных цифровых объектов, относятся следующие цифровые объекты:</w:t>
      </w:r>
    </w:p>
    <w:bookmarkEnd w:id="66"/>
    <w:bookmarkStart w:name="z80" w:id="67"/>
    <w:p>
      <w:pPr>
        <w:spacing w:after="0"/>
        <w:ind w:left="0"/>
        <w:jc w:val="both"/>
      </w:pPr>
      <w:r>
        <w:rPr>
          <w:rFonts w:ascii="Times New Roman"/>
          <w:b w:val="false"/>
          <w:i w:val="false"/>
          <w:color w:val="000000"/>
          <w:sz w:val="28"/>
        </w:rPr>
        <w:t>
      1) программное обеспечение - цифровой объект, представляющий собой подготовленную для использования совокупность кодов, реализующих алгоритмы, обеспечивающих выполнение определенных функций, обработку, хранение, воспроизведение и (или) передачу цифровых данных;</w:t>
      </w:r>
    </w:p>
    <w:bookmarkEnd w:id="67"/>
    <w:bookmarkStart w:name="z81" w:id="68"/>
    <w:p>
      <w:pPr>
        <w:spacing w:after="0"/>
        <w:ind w:left="0"/>
        <w:jc w:val="both"/>
      </w:pPr>
      <w:r>
        <w:rPr>
          <w:rFonts w:ascii="Times New Roman"/>
          <w:b w:val="false"/>
          <w:i w:val="false"/>
          <w:color w:val="000000"/>
          <w:sz w:val="28"/>
        </w:rPr>
        <w:t>
      2) цифровые ресурсы - совокупность упорядоченных цифровых данных, цифровых записей и программного обеспечения для их создания, хранения, обработки, отображения и распространения;</w:t>
      </w:r>
    </w:p>
    <w:bookmarkEnd w:id="68"/>
    <w:bookmarkStart w:name="z82" w:id="69"/>
    <w:p>
      <w:pPr>
        <w:spacing w:after="0"/>
        <w:ind w:left="0"/>
        <w:jc w:val="both"/>
      </w:pPr>
      <w:r>
        <w:rPr>
          <w:rFonts w:ascii="Times New Roman"/>
          <w:b w:val="false"/>
          <w:i w:val="false"/>
          <w:color w:val="000000"/>
          <w:sz w:val="28"/>
        </w:rPr>
        <w:t>
      3) цифровые системы - функционально связанный комплекс цифровых ресурсов, использующий объекты цифровой инфраструктуры с целью обеспечения создания, сбора, обработки, хранения и распространения цифровых данных, а также автоматизирующий взаимодействие субъектов цифровой среды и (или) обеспечивающий оказание услуг в цифровой среде;</w:t>
      </w:r>
    </w:p>
    <w:bookmarkEnd w:id="69"/>
    <w:bookmarkStart w:name="z83" w:id="70"/>
    <w:p>
      <w:pPr>
        <w:spacing w:after="0"/>
        <w:ind w:left="0"/>
        <w:jc w:val="both"/>
      </w:pPr>
      <w:r>
        <w:rPr>
          <w:rFonts w:ascii="Times New Roman"/>
          <w:b w:val="false"/>
          <w:i w:val="false"/>
          <w:color w:val="000000"/>
          <w:sz w:val="28"/>
        </w:rPr>
        <w:t>
      4) цифровые платформы - цифровой объект, обеспечивающий доступ к услугам в цифровой среде, данным, сервисам, товарам (работам, услугам), которые размещают субъекты цифровой среды, и позволяющий им взаимодействовать между собой.</w:t>
      </w:r>
    </w:p>
    <w:bookmarkEnd w:id="70"/>
    <w:bookmarkStart w:name="z84" w:id="71"/>
    <w:p>
      <w:pPr>
        <w:spacing w:after="0"/>
        <w:ind w:left="0"/>
        <w:jc w:val="both"/>
      </w:pPr>
      <w:r>
        <w:rPr>
          <w:rFonts w:ascii="Times New Roman"/>
          <w:b w:val="false"/>
          <w:i w:val="false"/>
          <w:color w:val="000000"/>
          <w:sz w:val="28"/>
        </w:rPr>
        <w:t>
      В случае если цифровой объект содержит признаки нескольких видов, он подлежит отнесению к преобладающему виду исходя из его основного функционального назначения.</w:t>
      </w:r>
    </w:p>
    <w:bookmarkEnd w:id="71"/>
    <w:bookmarkStart w:name="z85" w:id="72"/>
    <w:p>
      <w:pPr>
        <w:spacing w:after="0"/>
        <w:ind w:left="0"/>
        <w:jc w:val="both"/>
      </w:pPr>
      <w:r>
        <w:rPr>
          <w:rFonts w:ascii="Times New Roman"/>
          <w:b w:val="false"/>
          <w:i w:val="false"/>
          <w:color w:val="000000"/>
          <w:sz w:val="28"/>
        </w:rPr>
        <w:t>
      Заявитель указывает вид цифрового объекта на основании сведений, содержащихся в прилагаемых к заявлению документах, подтверждающих соответствие цифрового объекта критериям, установленным настоящими Правилами.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и ведения</w:t>
            </w:r>
            <w:r>
              <w:br/>
            </w:r>
            <w:r>
              <w:rPr>
                <w:rFonts w:ascii="Times New Roman"/>
                <w:b w:val="false"/>
                <w:i w:val="false"/>
                <w:color w:val="000000"/>
                <w:sz w:val="20"/>
              </w:rPr>
              <w:t>реестра доверенных</w:t>
            </w:r>
            <w:r>
              <w:br/>
            </w:r>
            <w:r>
              <w:rPr>
                <w:rFonts w:ascii="Times New Roman"/>
                <w:b w:val="false"/>
                <w:i w:val="false"/>
                <w:color w:val="000000"/>
                <w:sz w:val="20"/>
              </w:rPr>
              <w:t>цифровых объектов</w:t>
            </w:r>
          </w:p>
        </w:tc>
      </w:tr>
    </w:tbl>
    <w:bookmarkStart w:name="z87" w:id="73"/>
    <w:p>
      <w:pPr>
        <w:spacing w:after="0"/>
        <w:ind w:left="0"/>
        <w:jc w:val="left"/>
      </w:pPr>
      <w:r>
        <w:rPr>
          <w:rFonts w:ascii="Times New Roman"/>
          <w:b/>
          <w:i w:val="false"/>
          <w:color w:val="000000"/>
        </w:rPr>
        <w:t xml:space="preserve"> Форма ведения Реестра доверенных цифровых объектов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реестровой записи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реестровой записи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цифрового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(коды) ЕНСТРУ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(коды) категории цифрового объекта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цифрового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контактные данные служб технической поддержки/гарантийного обслуживания/сервисного центра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и ведения</w:t>
            </w:r>
            <w:r>
              <w:br/>
            </w:r>
            <w:r>
              <w:rPr>
                <w:rFonts w:ascii="Times New Roman"/>
                <w:b w:val="false"/>
                <w:i w:val="false"/>
                <w:color w:val="000000"/>
                <w:sz w:val="20"/>
              </w:rPr>
              <w:t>реестра доверенных</w:t>
            </w:r>
            <w:r>
              <w:br/>
            </w:r>
            <w:r>
              <w:rPr>
                <w:rFonts w:ascii="Times New Roman"/>
                <w:b w:val="false"/>
                <w:i w:val="false"/>
                <w:color w:val="000000"/>
                <w:sz w:val="20"/>
              </w:rPr>
              <w:t>цифровых объектов</w:t>
            </w:r>
          </w:p>
        </w:tc>
      </w:tr>
    </w:tbl>
    <w:bookmarkStart w:name="z89" w:id="74"/>
    <w:p>
      <w:pPr>
        <w:spacing w:after="0"/>
        <w:ind w:left="0"/>
        <w:jc w:val="left"/>
      </w:pPr>
      <w:r>
        <w:rPr>
          <w:rFonts w:ascii="Times New Roman"/>
          <w:b/>
          <w:i w:val="false"/>
          <w:color w:val="000000"/>
        </w:rPr>
        <w:t xml:space="preserve"> Заявление о внесении изменений и (или) дополнений в сведения, содержащиеся в реестре доверенных цифровых объектов</w:t>
      </w:r>
    </w:p>
    <w:bookmarkEnd w:id="74"/>
    <w:p>
      <w:pPr>
        <w:spacing w:after="0"/>
        <w:ind w:left="0"/>
        <w:jc w:val="both"/>
      </w:pPr>
      <w:bookmarkStart w:name="z90" w:id="75"/>
      <w:r>
        <w:rPr>
          <w:rFonts w:ascii="Times New Roman"/>
          <w:b w:val="false"/>
          <w:i w:val="false"/>
          <w:color w:val="000000"/>
          <w:sz w:val="28"/>
        </w:rPr>
        <w:t>
      _______________________________________________________________________</w:t>
      </w:r>
    </w:p>
    <w:bookmarkEnd w:id="75"/>
    <w:p>
      <w:pPr>
        <w:spacing w:after="0"/>
        <w:ind w:left="0"/>
        <w:jc w:val="both"/>
      </w:pPr>
      <w:r>
        <w:rPr>
          <w:rFonts w:ascii="Times New Roman"/>
          <w:b w:val="false"/>
          <w:i w:val="false"/>
          <w:color w:val="000000"/>
          <w:sz w:val="28"/>
        </w:rPr>
        <w:t xml:space="preserve">       (наименование и содержание реестровой записи, в которые вносятся изменения</w:t>
      </w:r>
    </w:p>
    <w:p>
      <w:pPr>
        <w:spacing w:after="0"/>
        <w:ind w:left="0"/>
        <w:jc w:val="both"/>
      </w:pPr>
      <w:r>
        <w:rPr>
          <w:rFonts w:ascii="Times New Roman"/>
          <w:b w:val="false"/>
          <w:i w:val="false"/>
          <w:color w:val="000000"/>
          <w:sz w:val="28"/>
        </w:rPr>
        <w:t xml:space="preserve">                               и (или) дополнения) *</w:t>
      </w:r>
    </w:p>
    <w:p>
      <w:pPr>
        <w:spacing w:after="0"/>
        <w:ind w:left="0"/>
        <w:jc w:val="both"/>
      </w:pPr>
      <w:bookmarkStart w:name="z91" w:id="76"/>
      <w:r>
        <w:rPr>
          <w:rFonts w:ascii="Times New Roman"/>
          <w:b w:val="false"/>
          <w:i w:val="false"/>
          <w:color w:val="000000"/>
          <w:sz w:val="28"/>
        </w:rPr>
        <w:t>
      _______________________________________________________________________</w:t>
      </w:r>
    </w:p>
    <w:bookmarkEnd w:id="76"/>
    <w:p>
      <w:pPr>
        <w:spacing w:after="0"/>
        <w:ind w:left="0"/>
        <w:jc w:val="both"/>
      </w:pPr>
      <w:r>
        <w:rPr>
          <w:rFonts w:ascii="Times New Roman"/>
          <w:b w:val="false"/>
          <w:i w:val="false"/>
          <w:color w:val="000000"/>
          <w:sz w:val="28"/>
        </w:rPr>
        <w:t xml:space="preserve">       наименование и содержание реестровой записи в новой редакции:</w:t>
      </w:r>
    </w:p>
    <w:bookmarkStart w:name="z92" w:id="77"/>
    <w:p>
      <w:pPr>
        <w:spacing w:after="0"/>
        <w:ind w:left="0"/>
        <w:jc w:val="both"/>
      </w:pPr>
      <w:r>
        <w:rPr>
          <w:rFonts w:ascii="Times New Roman"/>
          <w:b w:val="false"/>
          <w:i w:val="false"/>
          <w:color w:val="000000"/>
          <w:sz w:val="28"/>
        </w:rPr>
        <w:t>
      причина заявляемых изменений и (или) дополнений</w:t>
      </w:r>
    </w:p>
    <w:bookmarkEnd w:id="77"/>
    <w:bookmarkStart w:name="z93" w:id="78"/>
    <w:p>
      <w:pPr>
        <w:spacing w:after="0"/>
        <w:ind w:left="0"/>
        <w:jc w:val="both"/>
      </w:pPr>
      <w:r>
        <w:rPr>
          <w:rFonts w:ascii="Times New Roman"/>
          <w:b w:val="false"/>
          <w:i w:val="false"/>
          <w:color w:val="000000"/>
          <w:sz w:val="28"/>
        </w:rPr>
        <w:t>
      _______________________________________________________________________</w:t>
      </w:r>
    </w:p>
    <w:bookmarkEnd w:id="78"/>
    <w:bookmarkStart w:name="z94" w:id="79"/>
    <w:p>
      <w:pPr>
        <w:spacing w:after="0"/>
        <w:ind w:left="0"/>
        <w:jc w:val="both"/>
      </w:pPr>
      <w:r>
        <w:rPr>
          <w:rFonts w:ascii="Times New Roman"/>
          <w:b w:val="false"/>
          <w:i w:val="false"/>
          <w:color w:val="000000"/>
          <w:sz w:val="28"/>
        </w:rPr>
        <w:t>
      контактные номера телефонов</w:t>
      </w:r>
    </w:p>
    <w:bookmarkEnd w:id="79"/>
    <w:bookmarkStart w:name="z95" w:id="80"/>
    <w:p>
      <w:pPr>
        <w:spacing w:after="0"/>
        <w:ind w:left="0"/>
        <w:jc w:val="both"/>
      </w:pPr>
      <w:r>
        <w:rPr>
          <w:rFonts w:ascii="Times New Roman"/>
          <w:b w:val="false"/>
          <w:i w:val="false"/>
          <w:color w:val="000000"/>
          <w:sz w:val="28"/>
        </w:rPr>
        <w:t xml:space="preserve">
      *Примечание: Заявление о внесении изменений и (или) дополнений в сведения подается отдельно по каждому цифровому объекту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доверенных</w:t>
            </w:r>
            <w:r>
              <w:br/>
            </w:r>
            <w:r>
              <w:rPr>
                <w:rFonts w:ascii="Times New Roman"/>
                <w:b w:val="false"/>
                <w:i w:val="false"/>
                <w:color w:val="000000"/>
                <w:sz w:val="20"/>
              </w:rPr>
              <w:t>цифровых объектов</w:t>
            </w:r>
            <w:r>
              <w:br/>
            </w:r>
            <w:r>
              <w:rPr>
                <w:rFonts w:ascii="Times New Roman"/>
                <w:b w:val="false"/>
                <w:i w:val="false"/>
                <w:color w:val="000000"/>
                <w:sz w:val="20"/>
              </w:rPr>
              <w:t>Реквизиты индивидуального</w:t>
            </w:r>
            <w:r>
              <w:br/>
            </w:r>
            <w:r>
              <w:rPr>
                <w:rFonts w:ascii="Times New Roman"/>
                <w:b w:val="false"/>
                <w:i w:val="false"/>
                <w:color w:val="000000"/>
                <w:sz w:val="20"/>
              </w:rPr>
              <w:t>предпринимателя/юридического</w:t>
            </w:r>
            <w:r>
              <w:br/>
            </w:r>
            <w:r>
              <w:rPr>
                <w:rFonts w:ascii="Times New Roman"/>
                <w:b w:val="false"/>
                <w:i w:val="false"/>
                <w:color w:val="000000"/>
                <w:sz w:val="20"/>
              </w:rPr>
              <w:t>лица (адрес,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или бизнес-идентификационный</w:t>
            </w:r>
            <w:r>
              <w:br/>
            </w:r>
            <w:r>
              <w:rPr>
                <w:rFonts w:ascii="Times New Roman"/>
                <w:b w:val="false"/>
                <w:i w:val="false"/>
                <w:color w:val="000000"/>
                <w:sz w:val="20"/>
              </w:rPr>
              <w:t>номер, телефон, электронная</w:t>
            </w:r>
            <w:r>
              <w:br/>
            </w:r>
            <w:r>
              <w:rPr>
                <w:rFonts w:ascii="Times New Roman"/>
                <w:b w:val="false"/>
                <w:i w:val="false"/>
                <w:color w:val="000000"/>
                <w:sz w:val="20"/>
              </w:rPr>
              <w:t>почта)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Номер заявления: (Номер)</w:t>
            </w:r>
            <w:r>
              <w:br/>
            </w:r>
            <w:r>
              <w:rPr>
                <w:rFonts w:ascii="Times New Roman"/>
                <w:b w:val="false"/>
                <w:i w:val="false"/>
                <w:color w:val="000000"/>
                <w:sz w:val="20"/>
              </w:rPr>
              <w:t>Дата заявления: (Дата)</w:t>
            </w:r>
          </w:p>
        </w:tc>
      </w:tr>
    </w:tbl>
    <w:bookmarkStart w:name="z98" w:id="81"/>
    <w:p>
      <w:pPr>
        <w:spacing w:after="0"/>
        <w:ind w:left="0"/>
        <w:jc w:val="left"/>
      </w:pPr>
      <w:r>
        <w:rPr>
          <w:rFonts w:ascii="Times New Roman"/>
          <w:b/>
          <w:i w:val="false"/>
          <w:color w:val="000000"/>
        </w:rPr>
        <w:t xml:space="preserve"> Заявление о включении цифровых объектов в реестр доверенных цифровых объектов</w:t>
      </w:r>
    </w:p>
    <w:bookmarkEnd w:id="81"/>
    <w:p>
      <w:pPr>
        <w:spacing w:after="0"/>
        <w:ind w:left="0"/>
        <w:jc w:val="both"/>
      </w:pPr>
      <w:bookmarkStart w:name="z99" w:id="82"/>
      <w:r>
        <w:rPr>
          <w:rFonts w:ascii="Times New Roman"/>
          <w:b w:val="false"/>
          <w:i w:val="false"/>
          <w:color w:val="000000"/>
          <w:sz w:val="28"/>
        </w:rPr>
        <w:t>
      1. ________________________________________________________________</w:t>
      </w:r>
    </w:p>
    <w:bookmarkEnd w:id="82"/>
    <w:p>
      <w:pPr>
        <w:spacing w:after="0"/>
        <w:ind w:left="0"/>
        <w:jc w:val="both"/>
      </w:pPr>
      <w:r>
        <w:rPr>
          <w:rFonts w:ascii="Times New Roman"/>
          <w:b w:val="false"/>
          <w:i w:val="false"/>
          <w:color w:val="000000"/>
          <w:sz w:val="28"/>
        </w:rPr>
        <w:t xml:space="preserve">             (наименование компании/индивидуального предпринимателя)</w:t>
      </w:r>
    </w:p>
    <w:bookmarkStart w:name="z100" w:id="83"/>
    <w:p>
      <w:pPr>
        <w:spacing w:after="0"/>
        <w:ind w:left="0"/>
        <w:jc w:val="both"/>
      </w:pPr>
      <w:r>
        <w:rPr>
          <w:rFonts w:ascii="Times New Roman"/>
          <w:b w:val="false"/>
          <w:i w:val="false"/>
          <w:color w:val="000000"/>
          <w:sz w:val="28"/>
        </w:rPr>
        <w:t>
      2. контактный номер телефона: ______________________________________</w:t>
      </w:r>
    </w:p>
    <w:bookmarkEnd w:id="83"/>
    <w:p>
      <w:pPr>
        <w:spacing w:after="0"/>
        <w:ind w:left="0"/>
        <w:jc w:val="both"/>
      </w:pPr>
      <w:bookmarkStart w:name="z101" w:id="84"/>
      <w:r>
        <w:rPr>
          <w:rFonts w:ascii="Times New Roman"/>
          <w:b w:val="false"/>
          <w:i w:val="false"/>
          <w:color w:val="000000"/>
          <w:sz w:val="28"/>
        </w:rPr>
        <w:t>
      3. _______________________________________________________________</w:t>
      </w:r>
    </w:p>
    <w:bookmarkEnd w:id="84"/>
    <w:p>
      <w:pPr>
        <w:spacing w:after="0"/>
        <w:ind w:left="0"/>
        <w:jc w:val="both"/>
      </w:pPr>
      <w:r>
        <w:rPr>
          <w:rFonts w:ascii="Times New Roman"/>
          <w:b w:val="false"/>
          <w:i w:val="false"/>
          <w:color w:val="000000"/>
          <w:sz w:val="28"/>
        </w:rPr>
        <w:t xml:space="preserve">             фамилия, имя, отчество (при его наличии) руководителя</w:t>
      </w:r>
    </w:p>
    <w:bookmarkStart w:name="z102" w:id="85"/>
    <w:p>
      <w:pPr>
        <w:spacing w:after="0"/>
        <w:ind w:left="0"/>
        <w:jc w:val="both"/>
      </w:pPr>
      <w:r>
        <w:rPr>
          <w:rFonts w:ascii="Times New Roman"/>
          <w:b w:val="false"/>
          <w:i w:val="false"/>
          <w:color w:val="000000"/>
          <w:sz w:val="28"/>
        </w:rPr>
        <w:t>
      4. бизнес-идентификационный номер / индивидуальный идентификационный</w:t>
      </w:r>
    </w:p>
    <w:bookmarkEnd w:id="85"/>
    <w:bookmarkStart w:name="z103" w:id="86"/>
    <w:p>
      <w:pPr>
        <w:spacing w:after="0"/>
        <w:ind w:left="0"/>
        <w:jc w:val="both"/>
      </w:pPr>
      <w:r>
        <w:rPr>
          <w:rFonts w:ascii="Times New Roman"/>
          <w:b w:val="false"/>
          <w:i w:val="false"/>
          <w:color w:val="000000"/>
          <w:sz w:val="28"/>
        </w:rPr>
        <w:t>
      номер ___________________________________________________________</w:t>
      </w:r>
    </w:p>
    <w:bookmarkEnd w:id="86"/>
    <w:bookmarkStart w:name="z104" w:id="87"/>
    <w:p>
      <w:pPr>
        <w:spacing w:after="0"/>
        <w:ind w:left="0"/>
        <w:jc w:val="both"/>
      </w:pPr>
      <w:r>
        <w:rPr>
          <w:rFonts w:ascii="Times New Roman"/>
          <w:b w:val="false"/>
          <w:i w:val="false"/>
          <w:color w:val="000000"/>
          <w:sz w:val="28"/>
        </w:rPr>
        <w:t>
      5. электронная почта: ______________________________________________</w:t>
      </w:r>
    </w:p>
    <w:bookmarkEnd w:id="87"/>
    <w:bookmarkStart w:name="z105" w:id="88"/>
    <w:p>
      <w:pPr>
        <w:spacing w:after="0"/>
        <w:ind w:left="0"/>
        <w:jc w:val="both"/>
      </w:pPr>
      <w:r>
        <w:rPr>
          <w:rFonts w:ascii="Times New Roman"/>
          <w:b w:val="false"/>
          <w:i w:val="false"/>
          <w:color w:val="000000"/>
          <w:sz w:val="28"/>
        </w:rPr>
        <w:t>
      Сведения о программном обеспечении:</w:t>
      </w:r>
    </w:p>
    <w:bookmarkEnd w:id="88"/>
    <w:bookmarkStart w:name="z106" w:id="89"/>
    <w:p>
      <w:pPr>
        <w:spacing w:after="0"/>
        <w:ind w:left="0"/>
        <w:jc w:val="both"/>
      </w:pPr>
      <w:r>
        <w:rPr>
          <w:rFonts w:ascii="Times New Roman"/>
          <w:b w:val="false"/>
          <w:i w:val="false"/>
          <w:color w:val="000000"/>
          <w:sz w:val="28"/>
        </w:rPr>
        <w:t>
      6. _______________________________________________________________</w:t>
      </w:r>
    </w:p>
    <w:bookmarkEnd w:id="89"/>
    <w:bookmarkStart w:name="z107" w:id="90"/>
    <w:p>
      <w:pPr>
        <w:spacing w:after="0"/>
        <w:ind w:left="0"/>
        <w:jc w:val="both"/>
      </w:pPr>
      <w:r>
        <w:rPr>
          <w:rFonts w:ascii="Times New Roman"/>
          <w:b w:val="false"/>
          <w:i w:val="false"/>
          <w:color w:val="000000"/>
          <w:sz w:val="28"/>
        </w:rPr>
        <w:t>
      Вид и наименование цифрового объекта согласно подтверждающим документам</w:t>
      </w:r>
    </w:p>
    <w:bookmarkEnd w:id="90"/>
    <w:bookmarkStart w:name="z108" w:id="91"/>
    <w:p>
      <w:pPr>
        <w:spacing w:after="0"/>
        <w:ind w:left="0"/>
        <w:jc w:val="both"/>
      </w:pPr>
      <w:r>
        <w:rPr>
          <w:rFonts w:ascii="Times New Roman"/>
          <w:b w:val="false"/>
          <w:i w:val="false"/>
          <w:color w:val="000000"/>
          <w:sz w:val="28"/>
        </w:rPr>
        <w:t>
      8. _______________________________________________________________</w:t>
      </w:r>
    </w:p>
    <w:bookmarkEnd w:id="91"/>
    <w:bookmarkStart w:name="z109" w:id="92"/>
    <w:p>
      <w:pPr>
        <w:spacing w:after="0"/>
        <w:ind w:left="0"/>
        <w:jc w:val="both"/>
      </w:pPr>
      <w:r>
        <w:rPr>
          <w:rFonts w:ascii="Times New Roman"/>
          <w:b w:val="false"/>
          <w:i w:val="false"/>
          <w:color w:val="000000"/>
          <w:sz w:val="28"/>
        </w:rPr>
        <w:t>
      код (коды) категории цифрового объекта согласно Правилам формирования и ведения классификатора цифровых объектов, утвержденного уполномоченным органом в сфере цифровизации.</w:t>
      </w:r>
    </w:p>
    <w:bookmarkEnd w:id="92"/>
    <w:bookmarkStart w:name="z110" w:id="93"/>
    <w:p>
      <w:pPr>
        <w:spacing w:after="0"/>
        <w:ind w:left="0"/>
        <w:jc w:val="both"/>
      </w:pPr>
      <w:r>
        <w:rPr>
          <w:rFonts w:ascii="Times New Roman"/>
          <w:b w:val="false"/>
          <w:i w:val="false"/>
          <w:color w:val="000000"/>
          <w:sz w:val="28"/>
        </w:rPr>
        <w:t>
      9. _______________________________________________________________</w:t>
      </w:r>
    </w:p>
    <w:bookmarkEnd w:id="93"/>
    <w:bookmarkStart w:name="z111" w:id="94"/>
    <w:p>
      <w:pPr>
        <w:spacing w:after="0"/>
        <w:ind w:left="0"/>
        <w:jc w:val="both"/>
      </w:pPr>
      <w:r>
        <w:rPr>
          <w:rFonts w:ascii="Times New Roman"/>
          <w:b w:val="false"/>
          <w:i w:val="false"/>
          <w:color w:val="000000"/>
          <w:sz w:val="28"/>
        </w:rPr>
        <w:t>
      код (коды) ЕНС ТРУ цифрового объекта (с указанием вариантов поставки программного обеспечения: в виде товара и/или в виде цифровых услуг)</w:t>
      </w:r>
    </w:p>
    <w:bookmarkEnd w:id="94"/>
    <w:bookmarkStart w:name="z112" w:id="95"/>
    <w:p>
      <w:pPr>
        <w:spacing w:after="0"/>
        <w:ind w:left="0"/>
        <w:jc w:val="both"/>
      </w:pPr>
      <w:r>
        <w:rPr>
          <w:rFonts w:ascii="Times New Roman"/>
          <w:b w:val="false"/>
          <w:i w:val="false"/>
          <w:color w:val="000000"/>
          <w:sz w:val="28"/>
        </w:rPr>
        <w:t>
      10. ______________________________________________________________</w:t>
      </w:r>
    </w:p>
    <w:bookmarkEnd w:id="95"/>
    <w:bookmarkStart w:name="z113" w:id="96"/>
    <w:p>
      <w:pPr>
        <w:spacing w:after="0"/>
        <w:ind w:left="0"/>
        <w:jc w:val="both"/>
      </w:pPr>
      <w:r>
        <w:rPr>
          <w:rFonts w:ascii="Times New Roman"/>
          <w:b w:val="false"/>
          <w:i w:val="false"/>
          <w:color w:val="000000"/>
          <w:sz w:val="28"/>
        </w:rPr>
        <w:t>
      описание цифровой системы, цифровой платформы, цифрового ресурса функционирование которых обеспечивается заявленным к включению в Реестр программным обеспечением (если программное обеспечение не является самостоятельным).</w:t>
      </w:r>
    </w:p>
    <w:bookmarkEnd w:id="96"/>
    <w:bookmarkStart w:name="z114" w:id="97"/>
    <w:p>
      <w:pPr>
        <w:spacing w:after="0"/>
        <w:ind w:left="0"/>
        <w:jc w:val="both"/>
      </w:pPr>
      <w:r>
        <w:rPr>
          <w:rFonts w:ascii="Times New Roman"/>
          <w:b w:val="false"/>
          <w:i w:val="false"/>
          <w:color w:val="000000"/>
          <w:sz w:val="28"/>
        </w:rPr>
        <w:t>
      11._______________________________________________________________</w:t>
      </w:r>
    </w:p>
    <w:bookmarkEnd w:id="97"/>
    <w:bookmarkStart w:name="z115" w:id="98"/>
    <w:p>
      <w:pPr>
        <w:spacing w:after="0"/>
        <w:ind w:left="0"/>
        <w:jc w:val="both"/>
      </w:pPr>
      <w:r>
        <w:rPr>
          <w:rFonts w:ascii="Times New Roman"/>
          <w:b w:val="false"/>
          <w:i w:val="false"/>
          <w:color w:val="000000"/>
          <w:sz w:val="28"/>
        </w:rPr>
        <w:t>
      (электронная подпись) фамилия, имя, отчество (при его наличии) (для юридических лиц/физических лиц: наименование юридического/физического лица и фамилия, имя, отчество (при его наличии) руководителя или представителя юридического/физического лица, действующего на основании доверенности (номер и дата выдачи доверенности)</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формирования и ведения</w:t>
            </w:r>
            <w:r>
              <w:br/>
            </w:r>
            <w:r>
              <w:rPr>
                <w:rFonts w:ascii="Times New Roman"/>
                <w:b w:val="false"/>
                <w:i w:val="false"/>
                <w:color w:val="000000"/>
                <w:sz w:val="20"/>
              </w:rPr>
              <w:t>реестра доверенных</w:t>
            </w:r>
            <w:r>
              <w:br/>
            </w:r>
            <w:r>
              <w:rPr>
                <w:rFonts w:ascii="Times New Roman"/>
                <w:b w:val="false"/>
                <w:i w:val="false"/>
                <w:color w:val="000000"/>
                <w:sz w:val="20"/>
              </w:rPr>
              <w:t>цифровых объектов</w:t>
            </w:r>
          </w:p>
        </w:tc>
      </w:tr>
    </w:tbl>
    <w:bookmarkStart w:name="z117" w:id="99"/>
    <w:p>
      <w:pPr>
        <w:spacing w:after="0"/>
        <w:ind w:left="0"/>
        <w:jc w:val="left"/>
      </w:pPr>
      <w:r>
        <w:rPr>
          <w:rFonts w:ascii="Times New Roman"/>
          <w:b/>
          <w:i w:val="false"/>
          <w:color w:val="000000"/>
        </w:rPr>
        <w:t xml:space="preserve"> Заявление об исключении цифрового объекта из реестра доверенных цифровых объектов</w:t>
      </w:r>
    </w:p>
    <w:bookmarkEnd w:id="99"/>
    <w:bookmarkStart w:name="z118" w:id="100"/>
    <w:p>
      <w:pPr>
        <w:spacing w:after="0"/>
        <w:ind w:left="0"/>
        <w:jc w:val="both"/>
      </w:pPr>
      <w:r>
        <w:rPr>
          <w:rFonts w:ascii="Times New Roman"/>
          <w:b w:val="false"/>
          <w:i w:val="false"/>
          <w:color w:val="000000"/>
          <w:sz w:val="28"/>
        </w:rPr>
        <w:t>
      _____________________________________________________________________</w:t>
      </w:r>
    </w:p>
    <w:bookmarkEnd w:id="100"/>
    <w:bookmarkStart w:name="z119" w:id="101"/>
    <w:p>
      <w:pPr>
        <w:spacing w:after="0"/>
        <w:ind w:left="0"/>
        <w:jc w:val="both"/>
      </w:pPr>
      <w:r>
        <w:rPr>
          <w:rFonts w:ascii="Times New Roman"/>
          <w:b w:val="false"/>
          <w:i w:val="false"/>
          <w:color w:val="000000"/>
          <w:sz w:val="28"/>
        </w:rPr>
        <w:t>
      (наименование и содержание реестровой записи, которое исключается из реестра)</w:t>
      </w:r>
    </w:p>
    <w:bookmarkEnd w:id="101"/>
    <w:bookmarkStart w:name="z120" w:id="102"/>
    <w:p>
      <w:pPr>
        <w:spacing w:after="0"/>
        <w:ind w:left="0"/>
        <w:jc w:val="both"/>
      </w:pPr>
      <w:r>
        <w:rPr>
          <w:rFonts w:ascii="Times New Roman"/>
          <w:b w:val="false"/>
          <w:i w:val="false"/>
          <w:color w:val="000000"/>
          <w:sz w:val="28"/>
        </w:rPr>
        <w:t>
      _____________________________________________________________________</w:t>
      </w:r>
    </w:p>
    <w:bookmarkEnd w:id="102"/>
    <w:bookmarkStart w:name="z121" w:id="103"/>
    <w:p>
      <w:pPr>
        <w:spacing w:after="0"/>
        <w:ind w:left="0"/>
        <w:jc w:val="both"/>
      </w:pPr>
      <w:r>
        <w:rPr>
          <w:rFonts w:ascii="Times New Roman"/>
          <w:b w:val="false"/>
          <w:i w:val="false"/>
          <w:color w:val="000000"/>
          <w:sz w:val="28"/>
        </w:rPr>
        <w:t>
      причина исключения из реестра</w:t>
      </w:r>
    </w:p>
    <w:bookmarkEnd w:id="103"/>
    <w:bookmarkStart w:name="z122" w:id="104"/>
    <w:p>
      <w:pPr>
        <w:spacing w:after="0"/>
        <w:ind w:left="0"/>
        <w:jc w:val="both"/>
      </w:pPr>
      <w:r>
        <w:rPr>
          <w:rFonts w:ascii="Times New Roman"/>
          <w:b w:val="false"/>
          <w:i w:val="false"/>
          <w:color w:val="000000"/>
          <w:sz w:val="28"/>
        </w:rPr>
        <w:t>
      _____________________________________________________________________</w:t>
      </w:r>
    </w:p>
    <w:bookmarkEnd w:id="104"/>
    <w:bookmarkStart w:name="z123" w:id="105"/>
    <w:p>
      <w:pPr>
        <w:spacing w:after="0"/>
        <w:ind w:left="0"/>
        <w:jc w:val="both"/>
      </w:pPr>
      <w:r>
        <w:rPr>
          <w:rFonts w:ascii="Times New Roman"/>
          <w:b w:val="false"/>
          <w:i w:val="false"/>
          <w:color w:val="000000"/>
          <w:sz w:val="28"/>
        </w:rPr>
        <w:t>
      контактные номера телефонов</w:t>
      </w:r>
    </w:p>
    <w:bookmarkEnd w:id="105"/>
    <w:bookmarkStart w:name="z124" w:id="106"/>
    <w:p>
      <w:pPr>
        <w:spacing w:after="0"/>
        <w:ind w:left="0"/>
        <w:jc w:val="both"/>
      </w:pPr>
      <w:r>
        <w:rPr>
          <w:rFonts w:ascii="Times New Roman"/>
          <w:b w:val="false"/>
          <w:i w:val="false"/>
          <w:color w:val="000000"/>
          <w:sz w:val="28"/>
        </w:rPr>
        <w:t>
      *Примечание: по каждому цифровому объекту предоставляется отдельное заявление</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формирования и ведения</w:t>
            </w:r>
            <w:r>
              <w:br/>
            </w:r>
            <w:r>
              <w:rPr>
                <w:rFonts w:ascii="Times New Roman"/>
                <w:b w:val="false"/>
                <w:i w:val="false"/>
                <w:color w:val="000000"/>
                <w:sz w:val="20"/>
              </w:rPr>
              <w:t>реестра доверенных</w:t>
            </w:r>
            <w:r>
              <w:br/>
            </w:r>
            <w:r>
              <w:rPr>
                <w:rFonts w:ascii="Times New Roman"/>
                <w:b w:val="false"/>
                <w:i w:val="false"/>
                <w:color w:val="000000"/>
                <w:sz w:val="20"/>
              </w:rPr>
              <w:t>цифровых объектов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Форма</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
</w:t>
            </w: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32" w:id="108"/>
          <w:p>
            <w:pPr>
              <w:spacing w:after="20"/>
              <w:ind w:left="20"/>
              <w:jc w:val="both"/>
            </w:pPr>
          </w:p>
          <w:bookmarkEnd w:id="108"/>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[Наименование УО</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
на русском языке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[Наименование организации,</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
БИН/ИИН]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Номер: [Номер документа]</w:t>
            </w:r>
          </w:p>
          <w:bookmarkEnd w:id="111"/>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xml:space="preserve">
Бланк уполномоченного органа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Мотивированный отказ</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 рассмотрев Ваше заявление от [Дата заявки]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[Номер входящего документа], сообщает следующее.</w:t>
            </w:r>
          </w:p>
          <w:p>
            <w:pPr>
              <w:spacing w:after="20"/>
              <w:ind w:left="20"/>
              <w:jc w:val="both"/>
            </w:pPr>
            <w:r>
              <w:rPr>
                <w:rFonts w:ascii="Times New Roman"/>
                <w:b w:val="false"/>
                <w:i w:val="false"/>
                <w:color w:val="000000"/>
                <w:sz w:val="20"/>
              </w:rPr>
              <w:t>
[Причина отказа]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3"/>
          <w:p>
            <w:pPr>
              <w:spacing w:after="20"/>
              <w:ind w:left="20"/>
              <w:jc w:val="both"/>
            </w:pPr>
            <w:r>
              <w:rPr>
                <w:rFonts w:ascii="Times New Roman"/>
                <w:b w:val="false"/>
                <w:i w:val="false"/>
                <w:color w:val="000000"/>
                <w:sz w:val="20"/>
              </w:rPr>
              <w:t>
[Должность</w:t>
            </w:r>
          </w:p>
          <w:bookmarkEnd w:id="113"/>
          <w:p>
            <w:pPr>
              <w:spacing w:after="20"/>
              <w:ind w:left="20"/>
              <w:jc w:val="both"/>
            </w:pPr>
            <w:r>
              <w:rPr>
                <w:rFonts w:ascii="Times New Roman"/>
                <w:b w:val="false"/>
                <w:i w:val="false"/>
                <w:color w:val="000000"/>
                <w:sz w:val="20"/>
              </w:rPr>
              <w:t>
подписывающего]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[Фамилия, имя, отчество</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подписывающего]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формирования и ведения</w:t>
            </w:r>
            <w:r>
              <w:br/>
            </w:r>
            <w:r>
              <w:rPr>
                <w:rFonts w:ascii="Times New Roman"/>
                <w:b w:val="false"/>
                <w:i w:val="false"/>
                <w:color w:val="000000"/>
                <w:sz w:val="20"/>
              </w:rPr>
              <w:t>реестра доверенных</w:t>
            </w:r>
            <w:r>
              <w:br/>
            </w:r>
            <w:r>
              <w:rPr>
                <w:rFonts w:ascii="Times New Roman"/>
                <w:b w:val="false"/>
                <w:i w:val="false"/>
                <w:color w:val="000000"/>
                <w:sz w:val="20"/>
              </w:rPr>
              <w:t>цифровых объектов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Форма</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
</w:t>
            </w: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
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53" w:id="116"/>
          <w:p>
            <w:pPr>
              <w:spacing w:after="20"/>
              <w:ind w:left="20"/>
              <w:jc w:val="both"/>
            </w:pPr>
          </w:p>
          <w:bookmarkEnd w:id="116"/>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7"/>
          <w:p>
            <w:pPr>
              <w:spacing w:after="20"/>
              <w:ind w:left="20"/>
              <w:jc w:val="both"/>
            </w:pPr>
            <w:r>
              <w:rPr>
                <w:rFonts w:ascii="Times New Roman"/>
                <w:b w:val="false"/>
                <w:i w:val="false"/>
                <w:color w:val="000000"/>
                <w:sz w:val="20"/>
              </w:rPr>
              <w:t>
[Наименование УО</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
на русском языке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[Наименование организации,</w:t>
            </w:r>
          </w:p>
          <w:bookmarkEnd w:id="118"/>
          <w:p>
            <w:pPr>
              <w:spacing w:after="20"/>
              <w:ind w:left="20"/>
              <w:jc w:val="both"/>
            </w:pPr>
            <w:r>
              <w:rPr>
                <w:rFonts w:ascii="Times New Roman"/>
                <w:b w:val="false"/>
                <w:i w:val="false"/>
                <w:color w:val="000000"/>
                <w:sz w:val="20"/>
              </w:rPr>
              <w:t>
юридический адрес, БИН/ИИН]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9"/>
          <w:p>
            <w:pPr>
              <w:spacing w:after="20"/>
              <w:ind w:left="20"/>
              <w:jc w:val="both"/>
            </w:pPr>
            <w:r>
              <w:rPr>
                <w:rFonts w:ascii="Times New Roman"/>
                <w:b w:val="false"/>
                <w:i w:val="false"/>
                <w:color w:val="000000"/>
                <w:sz w:val="20"/>
              </w:rPr>
              <w:t>
Номер: [Номер документа]</w:t>
            </w:r>
          </w:p>
          <w:bookmarkEnd w:id="119"/>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0"/>
          <w:p>
            <w:pPr>
              <w:spacing w:after="20"/>
              <w:ind w:left="20"/>
              <w:jc w:val="both"/>
            </w:pPr>
            <w:r>
              <w:rPr>
                <w:rFonts w:ascii="Times New Roman"/>
                <w:b w:val="false"/>
                <w:i w:val="false"/>
                <w:color w:val="000000"/>
                <w:sz w:val="20"/>
              </w:rPr>
              <w:t xml:space="preserve">
Бланк уполномоченного органа </w:t>
            </w:r>
          </w:p>
          <w:bookmarkEnd w:id="120"/>
          <w:p>
            <w:pPr>
              <w:spacing w:after="20"/>
              <w:ind w:left="20"/>
              <w:jc w:val="both"/>
            </w:pPr>
          </w:p>
          <w:bookmarkStart w:name="z160" w:id="121"/>
          <w:p>
            <w:pPr>
              <w:spacing w:after="20"/>
              <w:ind w:left="20"/>
              <w:jc w:val="both"/>
            </w:pPr>
            <w:r>
              <w:rPr>
                <w:rFonts w:ascii="Times New Roman"/>
                <w:b w:val="false"/>
                <w:i w:val="false"/>
                <w:color w:val="000000"/>
                <w:sz w:val="20"/>
              </w:rPr>
              <w:t>
Уведомление</w:t>
            </w:r>
          </w:p>
          <w:bookmarkEnd w:id="121"/>
          <w:p>
            <w:pPr>
              <w:spacing w:after="20"/>
              <w:ind w:left="20"/>
              <w:jc w:val="both"/>
            </w:pPr>
            <w:r>
              <w:rPr>
                <w:rFonts w:ascii="Times New Roman"/>
                <w:b w:val="false"/>
                <w:i w:val="false"/>
                <w:color w:val="000000"/>
                <w:sz w:val="20"/>
              </w:rPr>
              <w:t>о включении цифрового объекта 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реестр доверенных цифровых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 дата "___" ___________ 20___года</w:t>
            </w:r>
          </w:p>
          <w:p>
            <w:pPr>
              <w:spacing w:after="20"/>
              <w:ind w:left="20"/>
              <w:jc w:val="both"/>
            </w:pPr>
          </w:p>
          <w:bookmarkStart w:name="z163" w:id="122"/>
          <w:p>
            <w:pPr>
              <w:spacing w:after="20"/>
              <w:ind w:left="20"/>
              <w:jc w:val="both"/>
            </w:pPr>
            <w:r>
              <w:rPr>
                <w:rFonts w:ascii="Times New Roman"/>
                <w:b w:val="false"/>
                <w:i w:val="false"/>
                <w:color w:val="000000"/>
                <w:sz w:val="20"/>
              </w:rPr>
              <w:t>
Настоящее уведомление выдано ______________________________________</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лица/фамилия, имя, отчество (при его наличии)</w:t>
            </w:r>
          </w:p>
          <w:p>
            <w:pPr>
              <w:spacing w:after="20"/>
              <w:ind w:left="20"/>
              <w:jc w:val="both"/>
            </w:pPr>
            <w:r>
              <w:rPr>
                <w:rFonts w:ascii="Times New Roman"/>
                <w:b w:val="false"/>
                <w:i w:val="false"/>
                <w:color w:val="000000"/>
                <w:sz w:val="20"/>
              </w:rPr>
              <w:t>физического лица) и (полное наименование цифрового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выдавшего уведомление)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_____________________________________</w:t>
            </w:r>
          </w:p>
          <w:p>
            <w:pPr>
              <w:spacing w:after="20"/>
              <w:ind w:left="20"/>
              <w:jc w:val="both"/>
            </w:pPr>
            <w:r>
              <w:rPr>
                <w:rFonts w:ascii="Times New Roman"/>
                <w:b w:val="false"/>
                <w:i w:val="false"/>
                <w:color w:val="000000"/>
                <w:sz w:val="20"/>
              </w:rPr>
              <w:t>
ЕНС ТРУ 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3"/>
          <w:p>
            <w:pPr>
              <w:spacing w:after="20"/>
              <w:ind w:left="20"/>
              <w:jc w:val="both"/>
            </w:pPr>
            <w:r>
              <w:rPr>
                <w:rFonts w:ascii="Times New Roman"/>
                <w:b w:val="false"/>
                <w:i w:val="false"/>
                <w:color w:val="000000"/>
                <w:sz w:val="20"/>
              </w:rPr>
              <w:t>
[Должность</w:t>
            </w:r>
          </w:p>
          <w:bookmarkEnd w:id="123"/>
          <w:p>
            <w:pPr>
              <w:spacing w:after="20"/>
              <w:ind w:left="20"/>
              <w:jc w:val="both"/>
            </w:pPr>
            <w:r>
              <w:rPr>
                <w:rFonts w:ascii="Times New Roman"/>
                <w:b w:val="false"/>
                <w:i w:val="false"/>
                <w:color w:val="000000"/>
                <w:sz w:val="20"/>
              </w:rPr>
              <w:t>
подписывающего]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4"/>
          <w:p>
            <w:pPr>
              <w:spacing w:after="20"/>
              <w:ind w:left="20"/>
              <w:jc w:val="both"/>
            </w:pPr>
            <w:r>
              <w:rPr>
                <w:rFonts w:ascii="Times New Roman"/>
                <w:b w:val="false"/>
                <w:i w:val="false"/>
                <w:color w:val="000000"/>
                <w:sz w:val="20"/>
              </w:rPr>
              <w:t>
[Фамилия, имя, отчество</w:t>
            </w:r>
          </w:p>
          <w:bookmarkEnd w:id="124"/>
          <w:p>
            <w:pPr>
              <w:spacing w:after="20"/>
              <w:ind w:left="20"/>
              <w:jc w:val="both"/>
            </w:pPr>
            <w:r>
              <w:rPr>
                <w:rFonts w:ascii="Times New Roman"/>
                <w:b w:val="false"/>
                <w:i w:val="false"/>
                <w:color w:val="000000"/>
                <w:sz w:val="20"/>
              </w:rPr>
              <w:t>
(при его наличии) подписывающего]</w:t>
            </w:r>
          </w:p>
        </w:tc>
      </w:tr>
    </w:tbl>
    <w:bookmarkStart w:name="z171" w:id="125"/>
    <w:p>
      <w:pPr>
        <w:spacing w:after="0"/>
        <w:ind w:left="0"/>
        <w:jc w:val="both"/>
      </w:pPr>
      <w:r>
        <w:rPr>
          <w:rFonts w:ascii="Times New Roman"/>
          <w:b w:val="false"/>
          <w:i w:val="false"/>
          <w:color w:val="000000"/>
          <w:sz w:val="28"/>
        </w:rPr>
        <w:t>
       Примечание:</w:t>
      </w:r>
    </w:p>
    <w:bookmarkEnd w:id="125"/>
    <w:bookmarkStart w:name="z172" w:id="126"/>
    <w:p>
      <w:pPr>
        <w:spacing w:after="0"/>
        <w:ind w:left="0"/>
        <w:jc w:val="both"/>
      </w:pPr>
      <w:r>
        <w:rPr>
          <w:rFonts w:ascii="Times New Roman"/>
          <w:b w:val="false"/>
          <w:i w:val="false"/>
          <w:color w:val="000000"/>
          <w:sz w:val="28"/>
        </w:rPr>
        <w:t>
      БИН – бизнес-идентификационный номер;</w:t>
      </w:r>
    </w:p>
    <w:bookmarkEnd w:id="126"/>
    <w:bookmarkStart w:name="z173" w:id="127"/>
    <w:p>
      <w:pPr>
        <w:spacing w:after="0"/>
        <w:ind w:left="0"/>
        <w:jc w:val="both"/>
      </w:pPr>
      <w:r>
        <w:rPr>
          <w:rFonts w:ascii="Times New Roman"/>
          <w:b w:val="false"/>
          <w:i w:val="false"/>
          <w:color w:val="000000"/>
          <w:sz w:val="28"/>
        </w:rPr>
        <w:t>
      ЕНС ТРУ – единый номенклатурный справочник товаров, работ и услуг.</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формирования и ведения</w:t>
            </w:r>
            <w:r>
              <w:br/>
            </w:r>
            <w:r>
              <w:rPr>
                <w:rFonts w:ascii="Times New Roman"/>
                <w:b w:val="false"/>
                <w:i w:val="false"/>
                <w:color w:val="000000"/>
                <w:sz w:val="20"/>
              </w:rPr>
              <w:t>реестра доверенных</w:t>
            </w:r>
            <w:r>
              <w:br/>
            </w:r>
            <w:r>
              <w:rPr>
                <w:rFonts w:ascii="Times New Roman"/>
                <w:b w:val="false"/>
                <w:i w:val="false"/>
                <w:color w:val="000000"/>
                <w:sz w:val="20"/>
              </w:rPr>
              <w:t>цифровых объектов</w:t>
            </w:r>
            <w:r>
              <w:br/>
            </w: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8"/>
          <w:p>
            <w:pPr>
              <w:spacing w:after="20"/>
              <w:ind w:left="20"/>
              <w:jc w:val="both"/>
            </w:pPr>
            <w:r>
              <w:rPr>
                <w:rFonts w:ascii="Times New Roman"/>
                <w:b w:val="false"/>
                <w:i w:val="false"/>
                <w:color w:val="000000"/>
                <w:sz w:val="20"/>
              </w:rPr>
              <w:t>
[Наименование</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
</w:t>
            </w: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0" w:id="129"/>
          <w:p>
            <w:pPr>
              <w:spacing w:after="20"/>
              <w:ind w:left="20"/>
              <w:jc w:val="both"/>
            </w:pPr>
          </w:p>
          <w:bookmarkEnd w:id="129"/>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0"/>
          <w:p>
            <w:pPr>
              <w:spacing w:after="20"/>
              <w:ind w:left="20"/>
              <w:jc w:val="both"/>
            </w:pPr>
            <w:r>
              <w:rPr>
                <w:rFonts w:ascii="Times New Roman"/>
                <w:b w:val="false"/>
                <w:i w:val="false"/>
                <w:color w:val="000000"/>
                <w:sz w:val="20"/>
              </w:rPr>
              <w:t>
[Наименование УО</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1"/>
          <w:p>
            <w:pPr>
              <w:spacing w:after="20"/>
              <w:ind w:left="20"/>
              <w:jc w:val="both"/>
            </w:pPr>
            <w:r>
              <w:rPr>
                <w:rFonts w:ascii="Times New Roman"/>
                <w:b w:val="false"/>
                <w:i w:val="false"/>
                <w:color w:val="000000"/>
                <w:sz w:val="20"/>
              </w:rPr>
              <w:t>
[Наименование организации,</w:t>
            </w:r>
          </w:p>
          <w:bookmarkEnd w:id="131"/>
          <w:p>
            <w:pPr>
              <w:spacing w:after="20"/>
              <w:ind w:left="20"/>
              <w:jc w:val="both"/>
            </w:pPr>
            <w:r>
              <w:rPr>
                <w:rFonts w:ascii="Times New Roman"/>
                <w:b w:val="false"/>
                <w:i w:val="false"/>
                <w:color w:val="000000"/>
                <w:sz w:val="20"/>
              </w:rPr>
              <w:t>
юридический адрес,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2"/>
          <w:p>
            <w:pPr>
              <w:spacing w:after="20"/>
              <w:ind w:left="20"/>
              <w:jc w:val="both"/>
            </w:pPr>
            <w:r>
              <w:rPr>
                <w:rFonts w:ascii="Times New Roman"/>
                <w:b w:val="false"/>
                <w:i w:val="false"/>
                <w:color w:val="000000"/>
                <w:sz w:val="20"/>
              </w:rPr>
              <w:t>
Номер: [Номер документа]</w:t>
            </w:r>
          </w:p>
          <w:bookmarkEnd w:id="132"/>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Уведомление</w:t>
            </w:r>
          </w:p>
          <w:p>
            <w:pPr>
              <w:spacing w:after="20"/>
              <w:ind w:left="20"/>
              <w:jc w:val="both"/>
            </w:pPr>
          </w:p>
          <w:p>
            <w:pPr>
              <w:spacing w:after="20"/>
              <w:ind w:left="20"/>
              <w:jc w:val="both"/>
            </w:pPr>
            <w:r>
              <w:rPr>
                <w:rFonts w:ascii="Times New Roman"/>
                <w:b/>
                <w:i w:val="false"/>
                <w:color w:val="000000"/>
                <w:sz w:val="20"/>
              </w:rPr>
              <w:t>Об исключении цифрового объекта из реестра доверенных цифровых объектов</w:t>
            </w:r>
          </w:p>
          <w:p>
            <w:pPr>
              <w:spacing w:after="20"/>
              <w:ind w:left="20"/>
              <w:jc w:val="both"/>
            </w:pPr>
            <w:r>
              <w:rPr>
                <w:rFonts w:ascii="Times New Roman"/>
                <w:b/>
                <w:i w:val="false"/>
                <w:color w:val="000000"/>
                <w:sz w:val="20"/>
              </w:rPr>
              <w:t>
</w:t>
            </w:r>
            <w:r>
              <w:rPr>
                <w:rFonts w:ascii="Times New Roman"/>
                <w:b/>
                <w:i w:val="false"/>
                <w:color w:val="000000"/>
                <w:sz w:val="20"/>
              </w:rPr>
              <w:t>№ _______________ дата "___" ___________ 20___года</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(Наименование юридического лица/фамилия, имя, отчество (при его наличии)</w:t>
            </w:r>
          </w:p>
          <w:p>
            <w:pPr>
              <w:spacing w:after="20"/>
              <w:ind w:left="20"/>
              <w:jc w:val="both"/>
            </w:pPr>
            <w:r>
              <w:rPr>
                <w:rFonts w:ascii="Times New Roman"/>
                <w:b/>
                <w:i w:val="false"/>
                <w:color w:val="000000"/>
                <w:sz w:val="20"/>
              </w:rPr>
              <w:t>физического лица) и (полное наименование цифрового объекта)</w:t>
            </w:r>
          </w:p>
          <w:p>
            <w:pPr>
              <w:spacing w:after="20"/>
              <w:ind w:left="20"/>
              <w:jc w:val="both"/>
            </w:pPr>
            <w:r>
              <w:rPr>
                <w:rFonts w:ascii="Times New Roman"/>
                <w:b/>
                <w:i w:val="false"/>
                <w:color w:val="000000"/>
                <w:sz w:val="20"/>
              </w:rPr>
              <w:t>
</w:t>
            </w:r>
            <w:r>
              <w:rPr>
                <w:rFonts w:ascii="Times New Roman"/>
                <w:b/>
                <w:i w:val="false"/>
                <w:color w:val="000000"/>
                <w:sz w:val="20"/>
              </w:rPr>
              <w:t>Указание причины исключения программного обеспечения из реестра доверенных цифровых объектов</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
(наименование государственного органа, выдавшего уведомление)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3"/>
          <w:p>
            <w:pPr>
              <w:spacing w:after="20"/>
              <w:ind w:left="20"/>
              <w:jc w:val="both"/>
            </w:pPr>
            <w:r>
              <w:rPr>
                <w:rFonts w:ascii="Times New Roman"/>
                <w:b w:val="false"/>
                <w:i w:val="false"/>
                <w:color w:val="000000"/>
                <w:sz w:val="20"/>
              </w:rPr>
              <w:t>
[Должность</w:t>
            </w:r>
          </w:p>
          <w:bookmarkEnd w:id="133"/>
          <w:p>
            <w:pPr>
              <w:spacing w:after="20"/>
              <w:ind w:left="20"/>
              <w:jc w:val="both"/>
            </w:pPr>
            <w:r>
              <w:rPr>
                <w:rFonts w:ascii="Times New Roman"/>
                <w:b w:val="false"/>
                <w:i w:val="false"/>
                <w:color w:val="000000"/>
                <w:sz w:val="20"/>
              </w:rPr>
              <w:t>
подписывающего]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4"/>
          <w:p>
            <w:pPr>
              <w:spacing w:after="20"/>
              <w:ind w:left="20"/>
              <w:jc w:val="both"/>
            </w:pPr>
            <w:r>
              <w:rPr>
                <w:rFonts w:ascii="Times New Roman"/>
                <w:b w:val="false"/>
                <w:i w:val="false"/>
                <w:color w:val="000000"/>
                <w:sz w:val="20"/>
              </w:rPr>
              <w:t>
[Фамилия, имя, отчество</w:t>
            </w:r>
          </w:p>
          <w:bookmarkEnd w:id="134"/>
          <w:p>
            <w:pPr>
              <w:spacing w:after="20"/>
              <w:ind w:left="20"/>
              <w:jc w:val="both"/>
            </w:pPr>
            <w:r>
              <w:rPr>
                <w:rFonts w:ascii="Times New Roman"/>
                <w:b w:val="false"/>
                <w:i w:val="false"/>
                <w:color w:val="000000"/>
                <w:sz w:val="20"/>
              </w:rPr>
              <w:t>
(при его наличии) подписывающего]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формирования и ведения</w:t>
            </w:r>
            <w:r>
              <w:br/>
            </w:r>
            <w:r>
              <w:rPr>
                <w:rFonts w:ascii="Times New Roman"/>
                <w:b w:val="false"/>
                <w:i w:val="false"/>
                <w:color w:val="000000"/>
                <w:sz w:val="20"/>
              </w:rPr>
              <w:t>реестра доверенных</w:t>
            </w:r>
            <w:r>
              <w:br/>
            </w:r>
            <w:r>
              <w:rPr>
                <w:rFonts w:ascii="Times New Roman"/>
                <w:b w:val="false"/>
                <w:i w:val="false"/>
                <w:color w:val="000000"/>
                <w:sz w:val="20"/>
              </w:rPr>
              <w:t>цифровых объектов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5"/>
          <w:p>
            <w:pPr>
              <w:spacing w:after="20"/>
              <w:ind w:left="20"/>
              <w:jc w:val="both"/>
            </w:pPr>
            <w:r>
              <w:rPr>
                <w:rFonts w:ascii="Times New Roman"/>
                <w:b w:val="false"/>
                <w:i w:val="false"/>
                <w:color w:val="000000"/>
                <w:sz w:val="20"/>
              </w:rPr>
              <w:t>
[Наименование</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
</w:t>
            </w: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6"/>
          <w:p>
            <w:pPr>
              <w:spacing w:after="20"/>
              <w:ind w:left="20"/>
              <w:jc w:val="both"/>
            </w:pPr>
          </w:p>
          <w:bookmarkEnd w:id="136"/>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7"/>
          <w:p>
            <w:pPr>
              <w:spacing w:after="20"/>
              <w:ind w:left="20"/>
              <w:jc w:val="both"/>
            </w:pPr>
            <w:r>
              <w:rPr>
                <w:rFonts w:ascii="Times New Roman"/>
                <w:b w:val="false"/>
                <w:i w:val="false"/>
                <w:color w:val="000000"/>
                <w:sz w:val="20"/>
              </w:rPr>
              <w:t>
[Наименование УО</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8"/>
          <w:p>
            <w:pPr>
              <w:spacing w:after="20"/>
              <w:ind w:left="20"/>
              <w:jc w:val="both"/>
            </w:pPr>
            <w:r>
              <w:rPr>
                <w:rFonts w:ascii="Times New Roman"/>
                <w:b w:val="false"/>
                <w:i w:val="false"/>
                <w:color w:val="000000"/>
                <w:sz w:val="20"/>
              </w:rPr>
              <w:t>
[Наименование организации,</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9"/>
          <w:p>
            <w:pPr>
              <w:spacing w:after="20"/>
              <w:ind w:left="20"/>
              <w:jc w:val="both"/>
            </w:pPr>
            <w:r>
              <w:rPr>
                <w:rFonts w:ascii="Times New Roman"/>
                <w:b w:val="false"/>
                <w:i w:val="false"/>
                <w:color w:val="000000"/>
                <w:sz w:val="20"/>
              </w:rPr>
              <w:t>
Номер: [Номер документа]</w:t>
            </w:r>
          </w:p>
          <w:bookmarkEnd w:id="139"/>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Уведомление</w:t>
            </w:r>
          </w:p>
          <w:p>
            <w:pPr>
              <w:spacing w:after="20"/>
              <w:ind w:left="20"/>
              <w:jc w:val="both"/>
            </w:pPr>
          </w:p>
          <w:p>
            <w:pPr>
              <w:spacing w:after="20"/>
              <w:ind w:left="20"/>
              <w:jc w:val="both"/>
            </w:pPr>
            <w:r>
              <w:rPr>
                <w:rFonts w:ascii="Times New Roman"/>
                <w:b/>
                <w:i w:val="false"/>
                <w:color w:val="000000"/>
                <w:sz w:val="20"/>
              </w:rPr>
              <w:t>о внесении изменений и (или) дополнений в реестр доверенных цифровых объектов</w:t>
            </w:r>
          </w:p>
          <w:p>
            <w:pPr>
              <w:spacing w:after="20"/>
              <w:ind w:left="20"/>
              <w:jc w:val="both"/>
            </w:pPr>
            <w:r>
              <w:rPr>
                <w:rFonts w:ascii="Times New Roman"/>
                <w:b/>
                <w:i w:val="false"/>
                <w:color w:val="000000"/>
                <w:sz w:val="20"/>
              </w:rPr>
              <w:t>
</w:t>
            </w:r>
            <w:r>
              <w:rPr>
                <w:rFonts w:ascii="Times New Roman"/>
                <w:b/>
                <w:i w:val="false"/>
                <w:color w:val="000000"/>
                <w:sz w:val="20"/>
              </w:rPr>
              <w:t>№ _______________ дата "___" ___________ 20___года</w:t>
            </w:r>
          </w:p>
          <w:p>
            <w:pPr>
              <w:spacing w:after="20"/>
              <w:ind w:left="20"/>
              <w:jc w:val="both"/>
            </w:pPr>
            <w:r>
              <w:rPr>
                <w:rFonts w:ascii="Times New Roman"/>
                <w:b/>
                <w:i w:val="false"/>
                <w:color w:val="000000"/>
                <w:sz w:val="20"/>
              </w:rPr>
              <w:t>
</w:t>
            </w:r>
            <w:r>
              <w:rPr>
                <w:rFonts w:ascii="Times New Roman"/>
                <w:b/>
                <w:i w:val="false"/>
                <w:color w:val="000000"/>
                <w:sz w:val="20"/>
              </w:rPr>
              <w:t>Настоящее уведомление выдано 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(Наименование юридического лица/фамилия, имя, отчество (при его наличии)</w:t>
            </w:r>
          </w:p>
          <w:p>
            <w:pPr>
              <w:spacing w:after="20"/>
              <w:ind w:left="20"/>
              <w:jc w:val="both"/>
            </w:pPr>
            <w:r>
              <w:rPr>
                <w:rFonts w:ascii="Times New Roman"/>
                <w:b/>
                <w:i w:val="false"/>
                <w:color w:val="000000"/>
                <w:sz w:val="20"/>
              </w:rPr>
              <w:t>физического лица) и (полное наименование цифрового объекта )</w:t>
            </w:r>
          </w:p>
          <w:p>
            <w:pPr>
              <w:spacing w:after="20"/>
              <w:ind w:left="20"/>
              <w:jc w:val="both"/>
            </w:pPr>
            <w:r>
              <w:rPr>
                <w:rFonts w:ascii="Times New Roman"/>
                <w:b/>
                <w:i w:val="false"/>
                <w:color w:val="000000"/>
                <w:sz w:val="20"/>
              </w:rPr>
              <w:t>
</w:t>
            </w:r>
            <w:r>
              <w:rPr>
                <w:rFonts w:ascii="Times New Roman"/>
                <w:b/>
                <w:i w:val="false"/>
                <w:color w:val="000000"/>
                <w:sz w:val="20"/>
              </w:rPr>
              <w:t>_________________________________________________________________</w:t>
            </w:r>
          </w:p>
          <w:p>
            <w:pPr>
              <w:spacing w:after="20"/>
              <w:ind w:left="20"/>
              <w:jc w:val="both"/>
            </w:pPr>
            <w:r>
              <w:rPr>
                <w:rFonts w:ascii="Times New Roman"/>
                <w:b/>
                <w:i w:val="false"/>
                <w:color w:val="000000"/>
                <w:sz w:val="20"/>
              </w:rPr>
              <w:t>
(наименование государственного органа, выдавшего уведомление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0"/>
          <w:p>
            <w:pPr>
              <w:spacing w:after="20"/>
              <w:ind w:left="20"/>
              <w:jc w:val="both"/>
            </w:pPr>
            <w:r>
              <w:rPr>
                <w:rFonts w:ascii="Times New Roman"/>
                <w:b w:val="false"/>
                <w:i w:val="false"/>
                <w:color w:val="000000"/>
                <w:sz w:val="20"/>
              </w:rPr>
              <w:t>
[Фамилия, имя, отчество</w:t>
            </w:r>
          </w:p>
          <w:bookmarkEnd w:id="140"/>
          <w:p>
            <w:pPr>
              <w:spacing w:after="20"/>
              <w:ind w:left="20"/>
              <w:jc w:val="both"/>
            </w:pPr>
            <w:r>
              <w:rPr>
                <w:rFonts w:ascii="Times New Roman"/>
                <w:b w:val="false"/>
                <w:i w:val="false"/>
                <w:color w:val="000000"/>
                <w:sz w:val="20"/>
              </w:rPr>
              <w:t>
(при его наличии) подписывающего]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формирования и ведения</w:t>
            </w:r>
            <w:r>
              <w:br/>
            </w:r>
            <w:r>
              <w:rPr>
                <w:rFonts w:ascii="Times New Roman"/>
                <w:b w:val="false"/>
                <w:i w:val="false"/>
                <w:color w:val="000000"/>
                <w:sz w:val="20"/>
              </w:rPr>
              <w:t>реестра доверенных</w:t>
            </w:r>
            <w:r>
              <w:br/>
            </w:r>
            <w:r>
              <w:rPr>
                <w:rFonts w:ascii="Times New Roman"/>
                <w:b w:val="false"/>
                <w:i w:val="false"/>
                <w:color w:val="000000"/>
                <w:sz w:val="20"/>
              </w:rPr>
              <w:t>цифровых объектов</w:t>
            </w:r>
            <w:r>
              <w:br/>
            </w:r>
            <w:r>
              <w:rPr>
                <w:rFonts w:ascii="Times New Roman"/>
                <w:b w:val="false"/>
                <w:i w:val="false"/>
                <w:color w:val="000000"/>
                <w:sz w:val="20"/>
              </w:rPr>
              <w:t>Форма</w:t>
            </w:r>
          </w:p>
        </w:tc>
      </w:tr>
    </w:tbl>
    <w:bookmarkStart w:name="z215" w:id="141"/>
    <w:p>
      <w:pPr>
        <w:spacing w:after="0"/>
        <w:ind w:left="0"/>
        <w:jc w:val="left"/>
      </w:pPr>
      <w:r>
        <w:rPr>
          <w:rFonts w:ascii="Times New Roman"/>
          <w:b/>
          <w:i w:val="false"/>
          <w:color w:val="000000"/>
        </w:rPr>
        <w:t xml:space="preserve"> Сведения о наличии службы технической поддержки цифрового объекта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размещения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2"/>
          <w:p>
            <w:pPr>
              <w:spacing w:after="20"/>
              <w:ind w:left="20"/>
              <w:jc w:val="both"/>
            </w:pPr>
            <w:r>
              <w:rPr>
                <w:rFonts w:ascii="Times New Roman"/>
                <w:b w:val="false"/>
                <w:i w:val="false"/>
                <w:color w:val="000000"/>
                <w:sz w:val="20"/>
              </w:rPr>
              <w:t>
Контактные данные</w:t>
            </w:r>
          </w:p>
          <w:bookmarkEnd w:id="142"/>
          <w:p>
            <w:pPr>
              <w:spacing w:after="20"/>
              <w:ind w:left="20"/>
              <w:jc w:val="both"/>
            </w:pPr>
            <w:r>
              <w:rPr>
                <w:rFonts w:ascii="Times New Roman"/>
                <w:b w:val="false"/>
                <w:i w:val="false"/>
                <w:color w:val="000000"/>
                <w:sz w:val="20"/>
              </w:rPr>
              <w:t>
(номер телефона и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формирования и ведения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реестра доверенных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цифровых объектов</w:t>
            </w:r>
          </w:p>
        </w:tc>
      </w:tr>
    </w:tbl>
    <w:bookmarkStart w:name="z221" w:id="143"/>
    <w:p>
      <w:pPr>
        <w:spacing w:after="0"/>
        <w:ind w:left="0"/>
        <w:jc w:val="left"/>
      </w:pPr>
      <w:r>
        <w:rPr>
          <w:rFonts w:ascii="Times New Roman"/>
          <w:b/>
          <w:i w:val="false"/>
          <w:color w:val="000000"/>
        </w:rPr>
        <w:t xml:space="preserve"> Присваиваемые коды ЕНС ТРУ в зависимости от вида цифрового объекта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Пприсваиваемые коды ЕНС ТРУ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4"/>
          <w:p>
            <w:pPr>
              <w:spacing w:after="20"/>
              <w:ind w:left="20"/>
              <w:jc w:val="both"/>
            </w:pPr>
            <w:r>
              <w:rPr>
                <w:rFonts w:ascii="Times New Roman"/>
                <w:b w:val="false"/>
                <w:i w:val="false"/>
                <w:color w:val="000000"/>
                <w:sz w:val="20"/>
              </w:rPr>
              <w:t>
619010.900.000001</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620129.000.000002</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620129.000.000003</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620129.000.000004</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620920.000.000012</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620920.000.000013</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620920.000.000014</w:t>
            </w:r>
          </w:p>
          <w:p>
            <w:pPr>
              <w:spacing w:after="20"/>
              <w:ind w:left="20"/>
              <w:jc w:val="both"/>
            </w:pPr>
            <w:r>
              <w:rPr>
                <w:rFonts w:ascii="Times New Roman"/>
                <w:b w:val="false"/>
                <w:i w:val="false"/>
                <w:color w:val="000000"/>
                <w:sz w:val="20"/>
              </w:rPr>
              <w:t>
774019.000.000000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5"/>
          <w:p>
            <w:pPr>
              <w:spacing w:after="20"/>
              <w:ind w:left="20"/>
              <w:jc w:val="both"/>
            </w:pPr>
            <w:r>
              <w:rPr>
                <w:rFonts w:ascii="Times New Roman"/>
                <w:b w:val="false"/>
                <w:i w:val="false"/>
                <w:color w:val="000000"/>
                <w:sz w:val="20"/>
              </w:rPr>
              <w:t>
619010.900.000001</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620129.000.000000</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620129.000.000001</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620129.000.000002</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620129.000.000003</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620129.000.000004</w:t>
            </w:r>
          </w:p>
          <w:p>
            <w:pPr>
              <w:spacing w:after="20"/>
              <w:ind w:left="20"/>
              <w:jc w:val="both"/>
            </w:pPr>
            <w:r>
              <w:rPr>
                <w:rFonts w:ascii="Times New Roman"/>
                <w:b w:val="false"/>
                <w:i w:val="false"/>
                <w:color w:val="000000"/>
                <w:sz w:val="20"/>
              </w:rPr>
              <w:t>
</w:t>
            </w:r>
            <w:r>
              <w:rPr>
                <w:rFonts w:ascii="Times New Roman"/>
                <w:b w:val="false"/>
                <w:i w:val="false"/>
                <w:color w:val="000000"/>
                <w:sz w:val="20"/>
              </w:rPr>
              <w:t>582931.100.000000</w:t>
            </w:r>
          </w:p>
          <w:p>
            <w:pPr>
              <w:spacing w:after="20"/>
              <w:ind w:left="20"/>
              <w:jc w:val="both"/>
            </w:pPr>
            <w:r>
              <w:rPr>
                <w:rFonts w:ascii="Times New Roman"/>
                <w:b w:val="false"/>
                <w:i w:val="false"/>
                <w:color w:val="000000"/>
                <w:sz w:val="20"/>
              </w:rPr>
              <w:t>
</w:t>
            </w:r>
            <w:r>
              <w:rPr>
                <w:rFonts w:ascii="Times New Roman"/>
                <w:b w:val="false"/>
                <w:i w:val="false"/>
                <w:color w:val="000000"/>
                <w:sz w:val="20"/>
              </w:rPr>
              <w:t>582932.100.000000</w:t>
            </w:r>
          </w:p>
          <w:p>
            <w:pPr>
              <w:spacing w:after="20"/>
              <w:ind w:left="20"/>
              <w:jc w:val="both"/>
            </w:pPr>
            <w:r>
              <w:rPr>
                <w:rFonts w:ascii="Times New Roman"/>
                <w:b w:val="false"/>
                <w:i w:val="false"/>
                <w:color w:val="000000"/>
                <w:sz w:val="20"/>
              </w:rPr>
              <w:t>
</w:t>
            </w:r>
            <w:r>
              <w:rPr>
                <w:rFonts w:ascii="Times New Roman"/>
                <w:b w:val="false"/>
                <w:i w:val="false"/>
                <w:color w:val="000000"/>
                <w:sz w:val="20"/>
              </w:rPr>
              <w:t>582950.000.000000</w:t>
            </w:r>
          </w:p>
          <w:p>
            <w:pPr>
              <w:spacing w:after="20"/>
              <w:ind w:left="20"/>
              <w:jc w:val="both"/>
            </w:pPr>
            <w:r>
              <w:rPr>
                <w:rFonts w:ascii="Times New Roman"/>
                <w:b w:val="false"/>
                <w:i w:val="false"/>
                <w:color w:val="000000"/>
                <w:sz w:val="20"/>
              </w:rPr>
              <w:t>
</w:t>
            </w:r>
            <w:r>
              <w:rPr>
                <w:rFonts w:ascii="Times New Roman"/>
                <w:b w:val="false"/>
                <w:i w:val="false"/>
                <w:color w:val="000000"/>
                <w:sz w:val="20"/>
              </w:rPr>
              <w:t>582950.000.000001</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620920.000.000012</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620920.000.000013</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620920.000.000014</w:t>
            </w:r>
          </w:p>
          <w:p>
            <w:pPr>
              <w:spacing w:after="20"/>
              <w:ind w:left="20"/>
              <w:jc w:val="both"/>
            </w:pPr>
            <w:r>
              <w:rPr>
                <w:rFonts w:ascii="Times New Roman"/>
                <w:b w:val="false"/>
                <w:i w:val="false"/>
                <w:color w:val="000000"/>
                <w:sz w:val="20"/>
              </w:rPr>
              <w:t>
620920.000.000027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6"/>
          <w:p>
            <w:pPr>
              <w:spacing w:after="20"/>
              <w:ind w:left="20"/>
              <w:jc w:val="both"/>
            </w:pPr>
            <w:r>
              <w:rPr>
                <w:rFonts w:ascii="Times New Roman"/>
                <w:b w:val="false"/>
                <w:i w:val="false"/>
                <w:color w:val="000000"/>
                <w:sz w:val="20"/>
              </w:rPr>
              <w:t>
619010.430.000000</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619010.900.000001</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620129.000.000002</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620129.000.000003</w:t>
            </w:r>
          </w:p>
          <w:p>
            <w:pPr>
              <w:spacing w:after="20"/>
              <w:ind w:left="20"/>
              <w:jc w:val="both"/>
            </w:pPr>
            <w:r>
              <w:rPr>
                <w:rFonts w:ascii="Times New Roman"/>
                <w:b w:val="false"/>
                <w:i w:val="false"/>
                <w:color w:val="000000"/>
                <w:sz w:val="20"/>
              </w:rPr>
              <w:t>
</w:t>
            </w:r>
            <w:r>
              <w:rPr>
                <w:rFonts w:ascii="Times New Roman"/>
                <w:b w:val="false"/>
                <w:i w:val="false"/>
                <w:color w:val="000000"/>
                <w:sz w:val="20"/>
              </w:rPr>
              <w:t>620129.000.000004</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620920.000.000012</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620920.000.000013</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620920.000.000014</w:t>
            </w:r>
          </w:p>
          <w:p>
            <w:pPr>
              <w:spacing w:after="20"/>
              <w:ind w:left="20"/>
              <w:jc w:val="both"/>
            </w:pPr>
            <w:r>
              <w:rPr>
                <w:rFonts w:ascii="Times New Roman"/>
                <w:b w:val="false"/>
                <w:i w:val="false"/>
                <w:color w:val="000000"/>
                <w:sz w:val="20"/>
              </w:rPr>
              <w:t>
774019.000.000000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7"/>
          <w:p>
            <w:pPr>
              <w:spacing w:after="20"/>
              <w:ind w:left="20"/>
              <w:jc w:val="both"/>
            </w:pPr>
            <w:r>
              <w:rPr>
                <w:rFonts w:ascii="Times New Roman"/>
                <w:b w:val="false"/>
                <w:i w:val="false"/>
                <w:color w:val="000000"/>
                <w:sz w:val="20"/>
              </w:rPr>
              <w:t>
619010.900.000001</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620920.000.000012</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620920.000.000013</w:t>
            </w:r>
          </w:p>
          <w:p>
            <w:pPr>
              <w:spacing w:after="20"/>
              <w:ind w:left="20"/>
              <w:jc w:val="both"/>
            </w:pPr>
            <w:r>
              <w:rPr>
                <w:rFonts w:ascii="Times New Roman"/>
                <w:b w:val="false"/>
                <w:i w:val="false"/>
                <w:color w:val="000000"/>
                <w:sz w:val="20"/>
              </w:rPr>
              <w:t>
</w:t>
            </w:r>
            <w:r>
              <w:rPr>
                <w:rFonts w:ascii="Times New Roman"/>
                <w:b w:val="false"/>
                <w:i w:val="false"/>
                <w:color w:val="000000"/>
                <w:sz w:val="20"/>
              </w:rPr>
              <w:t>620920.000.000014</w:t>
            </w:r>
          </w:p>
          <w:p>
            <w:pPr>
              <w:spacing w:after="20"/>
              <w:ind w:left="20"/>
              <w:jc w:val="both"/>
            </w:pPr>
            <w:r>
              <w:rPr>
                <w:rFonts w:ascii="Times New Roman"/>
                <w:b w:val="false"/>
                <w:i w:val="false"/>
                <w:color w:val="000000"/>
                <w:sz w:val="20"/>
              </w:rPr>
              <w:t>
774019.000.000000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w:t>
            </w:r>
          </w:p>
        </w:tc>
      </w:tr>
    </w:tbl>
    <w:bookmarkStart w:name="z255" w:id="148"/>
    <w:p>
      <w:pPr>
        <w:spacing w:after="0"/>
        <w:ind w:left="0"/>
        <w:jc w:val="left"/>
      </w:pPr>
      <w:r>
        <w:rPr>
          <w:rFonts w:ascii="Times New Roman"/>
          <w:b/>
          <w:i w:val="false"/>
          <w:color w:val="000000"/>
        </w:rPr>
        <w:t xml:space="preserve"> Перечень приказов, подлежащих признанию утратившими силу </w:t>
      </w:r>
    </w:p>
    <w:bookmarkEnd w:id="148"/>
    <w:bookmarkStart w:name="z256" w:id="1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Республики Казахстан 12 апреля 2018 года под № 16750);</w:t>
      </w:r>
    </w:p>
    <w:bookmarkEnd w:id="149"/>
    <w:bookmarkStart w:name="z257" w:id="1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02 июля 2019 г. № 147/НҚ "О внесении изменений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Республики Казахстан 5 июля 2019 года под № 18980);</w:t>
      </w:r>
    </w:p>
    <w:bookmarkEnd w:id="150"/>
    <w:bookmarkStart w:name="z258" w:id="1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22 апреля 2020 г. № 152/НҚ "О внесении изменений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Республики Казахстан 22 апреля 2020 года под № 20459);</w:t>
      </w:r>
    </w:p>
    <w:bookmarkEnd w:id="151"/>
    <w:bookmarkStart w:name="z259" w:id="1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14 сентября 2020 г. № 334/НҚ "О внесении изменений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Республики Казахстан 16 сентября 2020 года под № 21211);</w:t>
      </w:r>
    </w:p>
    <w:bookmarkEnd w:id="152"/>
    <w:bookmarkStart w:name="z260" w:id="1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29 сентября 2022 г. № 354/НҚ "О внесении изменений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Республики Казахстан 3 октября 2022 года под № 29967);</w:t>
      </w:r>
    </w:p>
    <w:bookmarkEnd w:id="153"/>
    <w:bookmarkStart w:name="z261" w:id="1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05 декабря 2022 г. № 483/НҚ "О внесении изменений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Республики Казахстан 6 декабря 2022 года под № 30969);</w:t>
      </w:r>
    </w:p>
    <w:bookmarkEnd w:id="154"/>
    <w:bookmarkStart w:name="z262" w:id="1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РК от 16 мая 2023 г. № 179/НҚ "О внесении изменений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Республики Казахстан 22 мая 2023 года под № 32548);</w:t>
      </w:r>
    </w:p>
    <w:bookmarkEnd w:id="155"/>
    <w:bookmarkStart w:name="z263" w:id="1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РК от 29 февраля 2024 г. № 106/НҚ "О внесении изменений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Республики Казахстан 1 марта 2024 года под № 34100);</w:t>
      </w:r>
    </w:p>
    <w:bookmarkEnd w:id="156"/>
    <w:bookmarkStart w:name="z264" w:id="1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РК от 20 декабря 2024 г. № 829/НҚ "О внесении изменений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Республики Казахстан 24 декабря 2024 года № 35510);</w:t>
      </w:r>
    </w:p>
    <w:bookmarkEnd w:id="157"/>
    <w:bookmarkStart w:name="z265" w:id="1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искусственного интеллекта и цифрового развития РК от 07.11.25 г. № 567/НҚ "О внесении изменений в приказ Министра оборонной и аэрокосмической промышленности Республики Казахстан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(зарегистрирован в Реестре государственной регистрации нормативных правовых актов Республики Казахстан 13 ноября 2025 года под № 37408).</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