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d8ff" w14:textId="9dcd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мониторинга развития национальной инновационной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 июня 2026 года № 272/НҚ. Зарегистрирован в Министерстве юстиции Республики Казахстан 2 июня 2026 года № 38871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241-11 Предпринимательского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мониторинга развития национальной инновационной системы.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272/НҚ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мониторинга развития национальной инновационной системы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мониторинга развития национальной инновационной системы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241-11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определяют порядок обеспечения мониторинга развития национальной инновационной системы.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Используемые в Правилах термины и определения: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автономный кластерный фонд "Астана Хаб" (далее – Фонд) – некоммерческая организация, созданная Правительством Республики Казахстан и выполняющая функции, предусмотренные законодательством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в области инновационного развития (далее – информация) – информация, содержащая сведения о поддержке инновационной деятельности, в том числе о мерах государственной поддержки и об инновациях, осуществляемых субъектами мониторинга, сведения о процессах и результатах выполнения обязательств недропользователей в области финансирования научно-исследовательских, научно-технических и (или) опытно-конструкторских работ и (или) проектов цифровизации, предусмотренных законодательством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мониторинга - уполномоченные органы в области государственной поддержки инновационной деятельности, углеводородов, добычи урана, твердых полезных ископаемых, государственного стимулирования промышленности и науки;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"Единое окно" национальной инновационной системы (далее – ЕОНИС) - цифровая система, обеспечивающая доступ к информации о поддержке инновационной деятельности, в том числе о мерах государственной поддержки и об инновациях посредством единого портала;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цифровизации – центральный исполнительный орган, осуществляющий руководство и межотраслевую координацию в сфере цифровизации.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мониторинга развития национальной инновационной системы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развития национальной инновационной системы осуществляется путем сбора информации у уполномоченных органов в области государственной поддержки инновационной деятельности, углеводородов, добычи урана, твердых полезных ископаемых, государственного стимулирования промышленности и науки для обеспечения доступа пользователям ЕОНИС к информации о поддержке инновационной деятельности.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Фонд по согласованию с уполномоченным органом в сфере цифровизации и субъектом мониторинга определяет цифровые системы, подлежащие интеграции с ЕОНИС. Интеграция осуществляется путем автоматизированного обмена данными с использованием программных интерфейсов (API), сервисов межсистемного взаимодействия и иных технологических механизмов, обеспечивающих передачу сведений без необходимости их повторного ручного ввода.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цифровых систем с ЕОНИС осуществляется в соответствии с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мониторинга обеспечивают регистрацию в ЕОНИС сотрудников, ответственных за размещение и актуализацию информации, соблюдение ими конфиденциальности размещаемой информации, включая данные о логине и пароле.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мониторинга предоставляют информацию в ЕОНИС в режиме реального времени путем интеграции ЕОНИС с цифровыми системами субъектов мониторинга.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технической возможности для интеграции субъекты мониторинга предоставляют информацию посредством ее внесения и актуализации в личном кабинете пользователя.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Передача информации осуществляется по мере возникновения, обновления или изменения соответствующих данных в цифровых системах субъектов мониторинга.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мониторинга обеспечивают актуализацию информации в ЕОНИС не позднее 3 (трех) рабочих дней после получения новых данных и (или) информации о соответствующих изменениях.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субъекты мониторинга обеспечивают первичное внесение информации в течение 30 (тридцати) дней с даты введения в действие настоящего приказа.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органы, не являющиеся субъектами мониторинга, субъекты предпринимательства и физические лица могут предоставлять информацию в ЕОНИС на добровольной основе посредством создания личного кабинета пользователя.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Фонд при регистрации пользователя на ЕОНИС обеспечивает получение согласия от получателей мер государственной поддержки частного предпринимательства на использование сведений, составляющих охраняемую законом тайну, а также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Фонд определяет и актуализирует формы в ЕОНИС для заполнения субъектами мониторинга по согласованию с уполномоченным органом в сфере цифровизации.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