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6d28" w14:textId="e1d6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водных ресурсов и ирригации Республики Казахстан от 20 июня 2025 года № 142-НҚ "Об утверждении Правил согласования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p>
      <w:pPr>
        <w:spacing w:after="0"/>
        <w:ind w:left="0"/>
        <w:jc w:val="both"/>
      </w:pPr>
      <w:r>
        <w:rPr>
          <w:rFonts w:ascii="Times New Roman"/>
          <w:b w:val="false"/>
          <w:i w:val="false"/>
          <w:color w:val="000000"/>
          <w:sz w:val="28"/>
        </w:rPr>
        <w:t>Приказ и.о. Министра водных ресурсов и ирригации Республики Казахстан от 26 мая 2026 года № 161-НҚ. Зарегистрирован в Министерстве юстиции Республики Казахстан 29 мая 2026 года № 38816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20 июня 2025 года № 142-НҚ "Об утверждении Правил согласования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(зарегистрирован в Реестре государственной регистрации нормативных правовых актов № 36324)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 </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50 Водного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w:t>
      </w:r>
      <w:r>
        <w:rPr>
          <w:rFonts w:ascii="Times New Roman"/>
          <w:b/>
          <w:i w:val="false"/>
          <w:color w:val="000000"/>
          <w:sz w:val="28"/>
        </w:rPr>
        <w:t>ПРИКАЗЫВАЮ:</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"1. Настоящие Правила Согласования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50 Водного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оказания государственной услуги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3"/>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"1)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 xml:space="preserve">8) </w:t>
      </w:r>
      <w:r>
        <w:rPr>
          <w:rFonts w:ascii="Times New Roman"/>
          <w:b w:val="false"/>
          <w:i w:val="false"/>
          <w:color w:val="000000"/>
          <w:sz w:val="28"/>
        </w:rPr>
        <w:t>изложить в следующей редакции:</w:t>
      </w:r>
    </w:p>
    <w:bookmarkStart w:name="z15" w:id="6"/>
    <w:p>
      <w:pPr>
        <w:spacing w:after="0"/>
        <w:ind w:left="0"/>
        <w:jc w:val="both"/>
      </w:pPr>
      <w:r>
        <w:rPr>
          <w:rFonts w:ascii="Times New Roman"/>
          <w:b w:val="false"/>
          <w:i w:val="false"/>
          <w:color w:val="000000"/>
          <w:sz w:val="28"/>
        </w:rPr>
        <w:t>
      "7) сервис цифровых документов – объект информационно-коммуникационной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6"/>
    <w:bookmarkStart w:name="z16" w:id="7"/>
    <w:p>
      <w:pPr>
        <w:spacing w:after="0"/>
        <w:ind w:left="0"/>
        <w:jc w:val="both"/>
      </w:pPr>
      <w:r>
        <w:rPr>
          <w:rFonts w:ascii="Times New Roman"/>
          <w:b w:val="false"/>
          <w:i w:val="false"/>
          <w:color w:val="000000"/>
          <w:sz w:val="28"/>
        </w:rPr>
        <w:t>
      8)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главы 1 исключить на русском языке, текст на казахском языке не меняется;</w:t>
      </w:r>
    </w:p>
    <w:bookmarkStart w:name="z18" w:id="8"/>
    <w:p>
      <w:pPr>
        <w:spacing w:after="0"/>
        <w:ind w:left="0"/>
        <w:jc w:val="both"/>
      </w:pPr>
      <w:r>
        <w:rPr>
          <w:rFonts w:ascii="Times New Roman"/>
          <w:b w:val="false"/>
          <w:i w:val="false"/>
          <w:color w:val="000000"/>
          <w:sz w:val="28"/>
        </w:rPr>
        <w:t>
      дополнить пунктом 2-1 следующего содержания:</w:t>
      </w:r>
    </w:p>
    <w:bookmarkEnd w:id="8"/>
    <w:bookmarkStart w:name="z19" w:id="9"/>
    <w:p>
      <w:pPr>
        <w:spacing w:after="0"/>
        <w:ind w:left="0"/>
        <w:jc w:val="both"/>
      </w:pPr>
      <w:r>
        <w:rPr>
          <w:rFonts w:ascii="Times New Roman"/>
          <w:b w:val="false"/>
          <w:i w:val="false"/>
          <w:color w:val="000000"/>
          <w:sz w:val="28"/>
        </w:rPr>
        <w:t>
      "2-1. Министерство водных ресурсов и ирригации Республики Казахстан в течение 3 (трех)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контакт-центр.";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5 </w:t>
      </w:r>
      <w:r>
        <w:rPr>
          <w:rFonts w:ascii="Times New Roman"/>
          <w:b w:val="false"/>
          <w:i w:val="false"/>
          <w:color w:val="000000"/>
          <w:sz w:val="28"/>
        </w:rPr>
        <w:t xml:space="preserve">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xml:space="preserve">
      "5. Услугополучатель для получения государственной услуги направляет услугодателю через веб-портал "цифрового правительства" (далее – портал) заявление о согласовании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
    <w:bookmarkStart w:name="z22" w:id="11"/>
    <w:p>
      <w:pPr>
        <w:spacing w:after="0"/>
        <w:ind w:left="0"/>
        <w:jc w:val="both"/>
      </w:pPr>
      <w:r>
        <w:rPr>
          <w:rFonts w:ascii="Times New Roman"/>
          <w:b w:val="false"/>
          <w:i w:val="false"/>
          <w:color w:val="000000"/>
          <w:sz w:val="28"/>
        </w:rPr>
        <w:t>
       6. Если заявление на оказание государственной услуги поступило за два часа до окончания рабочего дня или после окончания рабочего дня услугодателя, а также в выходные и праздничные дни согласно трудовому законодательству, то срок начинается со следующего рабочего дня.";</w:t>
      </w:r>
    </w:p>
    <w:bookmarkEnd w:id="11"/>
    <w:bookmarkStart w:name="z23" w:id="1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2"/>
    <w:bookmarkStart w:name="z24" w:id="13"/>
    <w:p>
      <w:pPr>
        <w:spacing w:after="0"/>
        <w:ind w:left="0"/>
        <w:jc w:val="both"/>
      </w:pPr>
      <w:r>
        <w:rPr>
          <w:rFonts w:ascii="Times New Roman"/>
          <w:b w:val="false"/>
          <w:i w:val="false"/>
          <w:color w:val="000000"/>
          <w:sz w:val="28"/>
        </w:rPr>
        <w:t>
      "При подаче заявления услугополучатель дает согласие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13"/>
    <w:bookmarkStart w:name="z25" w:id="14"/>
    <w:p>
      <w:pPr>
        <w:spacing w:after="0"/>
        <w:ind w:left="0"/>
        <w:jc w:val="both"/>
      </w:pPr>
      <w:r>
        <w:rPr>
          <w:rFonts w:ascii="Times New Roman"/>
          <w:b w:val="false"/>
          <w:i w:val="false"/>
          <w:color w:val="000000"/>
          <w:sz w:val="28"/>
        </w:rPr>
        <w:t>
      дополнить пунктами 12-1, 12-2, 12-3, 12-4 следующего содержания:</w:t>
      </w:r>
    </w:p>
    <w:bookmarkEnd w:id="14"/>
    <w:bookmarkStart w:name="z26" w:id="15"/>
    <w:p>
      <w:pPr>
        <w:spacing w:after="0"/>
        <w:ind w:left="0"/>
        <w:jc w:val="both"/>
      </w:pPr>
      <w:r>
        <w:rPr>
          <w:rFonts w:ascii="Times New Roman"/>
          <w:b w:val="false"/>
          <w:i w:val="false"/>
          <w:color w:val="000000"/>
          <w:sz w:val="28"/>
        </w:rPr>
        <w:t>
      "12-1.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15"/>
    <w:bookmarkStart w:name="z27" w:id="16"/>
    <w:p>
      <w:pPr>
        <w:spacing w:after="0"/>
        <w:ind w:left="0"/>
        <w:jc w:val="both"/>
      </w:pPr>
      <w:r>
        <w:rPr>
          <w:rFonts w:ascii="Times New Roman"/>
          <w:b w:val="false"/>
          <w:i w:val="false"/>
          <w:color w:val="000000"/>
          <w:sz w:val="28"/>
        </w:rPr>
        <w:t>
      12-2. Услугодатель приостановливает процесс оказания государственной услуги в случаях:</w:t>
      </w:r>
    </w:p>
    <w:bookmarkEnd w:id="16"/>
    <w:bookmarkStart w:name="z28" w:id="17"/>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17"/>
    <w:bookmarkStart w:name="z29" w:id="18"/>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18"/>
    <w:bookmarkStart w:name="z30" w:id="19"/>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19"/>
    <w:bookmarkStart w:name="z31" w:id="20"/>
    <w:p>
      <w:pPr>
        <w:spacing w:after="0"/>
        <w:ind w:left="0"/>
        <w:jc w:val="both"/>
      </w:pPr>
      <w:r>
        <w:rPr>
          <w:rFonts w:ascii="Times New Roman"/>
          <w:b w:val="false"/>
          <w:i w:val="false"/>
          <w:color w:val="000000"/>
          <w:sz w:val="28"/>
        </w:rPr>
        <w:t>
      12-3. Процесс оказания государственной услуги приостанавливается:</w:t>
      </w:r>
    </w:p>
    <w:bookmarkEnd w:id="20"/>
    <w:bookmarkStart w:name="z32" w:id="21"/>
    <w:p>
      <w:pPr>
        <w:spacing w:after="0"/>
        <w:ind w:left="0"/>
        <w:jc w:val="both"/>
      </w:pPr>
      <w:r>
        <w:rPr>
          <w:rFonts w:ascii="Times New Roman"/>
          <w:b w:val="false"/>
          <w:i w:val="false"/>
          <w:color w:val="000000"/>
          <w:sz w:val="28"/>
        </w:rPr>
        <w:t>
      1) в случаях, предусмотренных подпунктами 1) и 2) пункта 12-2 настоящих Правил, – до определения правопреемника умершего лица или назначения недееспособному лицу опекуна;</w:t>
      </w:r>
    </w:p>
    <w:bookmarkEnd w:id="21"/>
    <w:bookmarkStart w:name="z33" w:id="22"/>
    <w:p>
      <w:pPr>
        <w:spacing w:after="0"/>
        <w:ind w:left="0"/>
        <w:jc w:val="both"/>
      </w:pPr>
      <w:r>
        <w:rPr>
          <w:rFonts w:ascii="Times New Roman"/>
          <w:b w:val="false"/>
          <w:i w:val="false"/>
          <w:color w:val="000000"/>
          <w:sz w:val="28"/>
        </w:rPr>
        <w:t>
      2) в случаях, предусмотренных подпунктом 3) пункта 12-2 настоящих Правил, – до определения позиции государственным органом или до вступления в законную силу судебного акта.</w:t>
      </w:r>
    </w:p>
    <w:bookmarkEnd w:id="22"/>
    <w:bookmarkStart w:name="z34" w:id="23"/>
    <w:p>
      <w:pPr>
        <w:spacing w:after="0"/>
        <w:ind w:left="0"/>
        <w:jc w:val="both"/>
      </w:pPr>
      <w:r>
        <w:rPr>
          <w:rFonts w:ascii="Times New Roman"/>
          <w:b w:val="false"/>
          <w:i w:val="false"/>
          <w:color w:val="000000"/>
          <w:sz w:val="28"/>
        </w:rPr>
        <w:t>
      12-4. Услугодатель по ходатайству услугополучателя или по своей инициативе приостановливает процесс оказания государственной услуги в случаях:</w:t>
      </w:r>
    </w:p>
    <w:bookmarkEnd w:id="23"/>
    <w:bookmarkStart w:name="z35" w:id="24"/>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24"/>
    <w:bookmarkStart w:name="z36" w:id="25"/>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25"/>
    <w:bookmarkStart w:name="z37" w:id="26"/>
    <w:p>
      <w:pPr>
        <w:spacing w:after="0"/>
        <w:ind w:left="0"/>
        <w:jc w:val="both"/>
      </w:pPr>
      <w:r>
        <w:rPr>
          <w:rFonts w:ascii="Times New Roman"/>
          <w:b w:val="false"/>
          <w:i w:val="false"/>
          <w:color w:val="000000"/>
          <w:sz w:val="28"/>
        </w:rPr>
        <w:t>
      дополнить пунктом 14-1 следующего содержания:</w:t>
      </w:r>
    </w:p>
    <w:bookmarkEnd w:id="26"/>
    <w:bookmarkStart w:name="z38" w:id="27"/>
    <w:p>
      <w:pPr>
        <w:spacing w:after="0"/>
        <w:ind w:left="0"/>
        <w:jc w:val="both"/>
      </w:pPr>
      <w:r>
        <w:rPr>
          <w:rFonts w:ascii="Times New Roman"/>
          <w:b w:val="false"/>
          <w:i w:val="false"/>
          <w:color w:val="000000"/>
          <w:sz w:val="28"/>
        </w:rPr>
        <w:t>
      "14-1. В ответе указываются полный перечень оснований с обоснованиями, по которым услугодателем принято решение о предоставлении мотивированного отказа в оказании государственной услуги, а также сроки и порядок обжалования.";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"15. Услугодатель обеспечивает внесение в цифровую систему мониторинга оказания государственных услуг сведений о следующих стадиях: прием заявления, регистрация, направление на рассмотрение, промежуточные этапы, результат оказания государственной услуги.";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3" w:id="29"/>
    <w:p>
      <w:pPr>
        <w:spacing w:after="0"/>
        <w:ind w:left="0"/>
        <w:jc w:val="both"/>
      </w:pPr>
      <w:r>
        <w:rPr>
          <w:rFonts w:ascii="Times New Roman"/>
          <w:b w:val="false"/>
          <w:i w:val="false"/>
          <w:color w:val="000000"/>
          <w:sz w:val="28"/>
        </w:rPr>
        <w:t>
      2. Комитету по регулированию,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w:t>
      </w:r>
    </w:p>
    <w:bookmarkEnd w:id="29"/>
    <w:bookmarkStart w:name="z44"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5"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31"/>
    <w:bookmarkStart w:name="z46" w:id="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32"/>
    <w:bookmarkStart w:name="z47" w:id="33"/>
    <w:p>
      <w:pPr>
        <w:spacing w:after="0"/>
        <w:ind w:left="0"/>
        <w:jc w:val="both"/>
      </w:pPr>
      <w:r>
        <w:rPr>
          <w:rFonts w:ascii="Times New Roman"/>
          <w:b w:val="false"/>
          <w:i w:val="false"/>
          <w:color w:val="000000"/>
          <w:sz w:val="28"/>
        </w:rPr>
        <w:t xml:space="preserve">
      4. Установить, что с 12 июля 2026 года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действует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3"/>
    <w:bookmarkStart w:name="z48" w:id="34"/>
    <w:p>
      <w:pPr>
        <w:spacing w:after="0"/>
        <w:ind w:left="0"/>
        <w:jc w:val="both"/>
      </w:pPr>
      <w:r>
        <w:rPr>
          <w:rFonts w:ascii="Times New Roman"/>
          <w:b w:val="false"/>
          <w:i w:val="false"/>
          <w:color w:val="000000"/>
          <w:sz w:val="28"/>
        </w:rPr>
        <w:t xml:space="preserve">
      5. Настоящий приказ вводится в действие с 12 июля 2026 года, за исключением абзацев второго, третьего, пятого, шестого, тринадцатого, четырнадцатого, пятнадцатого, шестнадцатого, восемнадцатого, тридцать седьмого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по истечении десяти календарных дней после дня его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водных</w:t>
            </w:r>
          </w:p>
          <w:p>
            <w:pPr>
              <w:spacing w:after="20"/>
              <w:ind w:left="20"/>
              <w:jc w:val="both"/>
            </w:pPr>
          </w:p>
          <w:p>
            <w:pPr>
              <w:spacing w:after="20"/>
              <w:ind w:left="20"/>
              <w:jc w:val="both"/>
            </w:pPr>
            <w:r>
              <w:rPr>
                <w:rFonts w:ascii="Times New Roman"/>
                <w:b w:val="false"/>
                <w:i/>
                <w:color w:val="000000"/>
                <w:sz w:val="20"/>
              </w:rPr>
              <w:t>ресурсов и ирригации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bookmarkStart w:name="z50" w:id="35"/>
      <w:r>
        <w:rPr>
          <w:rFonts w:ascii="Times New Roman"/>
          <w:b w:val="false"/>
          <w:i w:val="false"/>
          <w:color w:val="000000"/>
          <w:sz w:val="28"/>
        </w:rPr>
        <w:t>
      "СОГЛАСОВАНО"</w:t>
      </w:r>
    </w:p>
    <w:bookmarkEnd w:id="35"/>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1" w:id="36"/>
      <w:r>
        <w:rPr>
          <w:rFonts w:ascii="Times New Roman"/>
          <w:b w:val="false"/>
          <w:i w:val="false"/>
          <w:color w:val="000000"/>
          <w:sz w:val="28"/>
        </w:rPr>
        <w:t>
      "СОГЛАСОВАНО"</w:t>
      </w:r>
    </w:p>
    <w:bookmarkEnd w:id="36"/>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 xml:space="preserve">интеллекта и 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2" w:id="37"/>
      <w:r>
        <w:rPr>
          <w:rFonts w:ascii="Times New Roman"/>
          <w:b w:val="false"/>
          <w:i w:val="false"/>
          <w:color w:val="000000"/>
          <w:sz w:val="28"/>
        </w:rPr>
        <w:t>
      "СОГЛАСОВАНО"</w:t>
      </w:r>
    </w:p>
    <w:bookmarkEnd w:id="37"/>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3" w:id="38"/>
      <w:r>
        <w:rPr>
          <w:rFonts w:ascii="Times New Roman"/>
          <w:b w:val="false"/>
          <w:i w:val="false"/>
          <w:color w:val="000000"/>
          <w:sz w:val="28"/>
        </w:rPr>
        <w:t>
      "СОГЛАСОВАНО"</w:t>
      </w:r>
    </w:p>
    <w:bookmarkEnd w:id="3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4" w:id="39"/>
      <w:r>
        <w:rPr>
          <w:rFonts w:ascii="Times New Roman"/>
          <w:b w:val="false"/>
          <w:i w:val="false"/>
          <w:color w:val="000000"/>
          <w:sz w:val="28"/>
        </w:rPr>
        <w:t>
      "СОГЛАСОВАНО"</w:t>
      </w:r>
    </w:p>
    <w:bookmarkEnd w:id="39"/>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55" w:id="40"/>
      <w:r>
        <w:rPr>
          <w:rFonts w:ascii="Times New Roman"/>
          <w:b w:val="false"/>
          <w:i w:val="false"/>
          <w:color w:val="000000"/>
          <w:sz w:val="28"/>
        </w:rPr>
        <w:t>
      "СОГЛАСОВАНО"</w:t>
      </w:r>
    </w:p>
    <w:bookmarkEnd w:id="4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161-НҚ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согласования размещения,</w:t>
            </w:r>
            <w:r>
              <w:br/>
            </w:r>
            <w:r>
              <w:rPr>
                <w:rFonts w:ascii="Times New Roman"/>
                <w:b w:val="false"/>
                <w:i w:val="false"/>
                <w:color w:val="000000"/>
                <w:sz w:val="20"/>
              </w:rPr>
              <w:t>проектирования и</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сооружений и других объектов,</w:t>
            </w:r>
            <w:r>
              <w:br/>
            </w:r>
            <w:r>
              <w:rPr>
                <w:rFonts w:ascii="Times New Roman"/>
                <w:b w:val="false"/>
                <w:i w:val="false"/>
                <w:color w:val="000000"/>
                <w:sz w:val="20"/>
              </w:rPr>
              <w:t>влияющих на состояние водных</w:t>
            </w:r>
            <w:r>
              <w:br/>
            </w:r>
            <w:r>
              <w:rPr>
                <w:rFonts w:ascii="Times New Roman"/>
                <w:b w:val="false"/>
                <w:i w:val="false"/>
                <w:color w:val="000000"/>
                <w:sz w:val="20"/>
              </w:rPr>
              <w:t>объектов, а также условий</w:t>
            </w:r>
            <w:r>
              <w:br/>
            </w:r>
            <w:r>
              <w:rPr>
                <w:rFonts w:ascii="Times New Roman"/>
                <w:b w:val="false"/>
                <w:i w:val="false"/>
                <w:color w:val="000000"/>
                <w:sz w:val="20"/>
              </w:rPr>
              <w:t>проведения работ, связанных со</w:t>
            </w:r>
            <w:r>
              <w:br/>
            </w:r>
            <w:r>
              <w:rPr>
                <w:rFonts w:ascii="Times New Roman"/>
                <w:b w:val="false"/>
                <w:i w:val="false"/>
                <w:color w:val="000000"/>
                <w:sz w:val="20"/>
              </w:rPr>
              <w:t>строительной деятельностью,</w:t>
            </w:r>
            <w:r>
              <w:br/>
            </w:r>
            <w:r>
              <w:rPr>
                <w:rFonts w:ascii="Times New Roman"/>
                <w:b w:val="false"/>
                <w:i w:val="false"/>
                <w:color w:val="000000"/>
                <w:sz w:val="20"/>
              </w:rPr>
              <w:t>лесоразведением, операциями по</w:t>
            </w:r>
            <w:r>
              <w:br/>
            </w:r>
            <w:r>
              <w:rPr>
                <w:rFonts w:ascii="Times New Roman"/>
                <w:b w:val="false"/>
                <w:i w:val="false"/>
                <w:color w:val="000000"/>
                <w:sz w:val="20"/>
              </w:rPr>
              <w:t>недропользованию, бурением</w:t>
            </w:r>
            <w:r>
              <w:br/>
            </w:r>
            <w:r>
              <w:rPr>
                <w:rFonts w:ascii="Times New Roman"/>
                <w:b w:val="false"/>
                <w:i w:val="false"/>
                <w:color w:val="000000"/>
                <w:sz w:val="20"/>
              </w:rPr>
              <w:t>скважин, санацией</w:t>
            </w:r>
            <w:r>
              <w:br/>
            </w:r>
            <w:r>
              <w:rPr>
                <w:rFonts w:ascii="Times New Roman"/>
                <w:b w:val="false"/>
                <w:i w:val="false"/>
                <w:color w:val="000000"/>
                <w:sz w:val="20"/>
              </w:rPr>
              <w:t>поверхностных водных</w:t>
            </w:r>
            <w:r>
              <w:br/>
            </w:r>
            <w:r>
              <w:rPr>
                <w:rFonts w:ascii="Times New Roman"/>
                <w:b w:val="false"/>
                <w:i w:val="false"/>
                <w:color w:val="000000"/>
                <w:sz w:val="20"/>
              </w:rPr>
              <w:t>объектов, рыбохозяйственной</w:t>
            </w:r>
            <w:r>
              <w:br/>
            </w:r>
            <w:r>
              <w:rPr>
                <w:rFonts w:ascii="Times New Roman"/>
                <w:b w:val="false"/>
                <w:i w:val="false"/>
                <w:color w:val="000000"/>
                <w:sz w:val="20"/>
              </w:rPr>
              <w:t>мелиорацией водных объектов,</w:t>
            </w:r>
            <w:r>
              <w:br/>
            </w:r>
            <w:r>
              <w:rPr>
                <w:rFonts w:ascii="Times New Roman"/>
                <w:b w:val="false"/>
                <w:i w:val="false"/>
                <w:color w:val="000000"/>
                <w:sz w:val="20"/>
              </w:rPr>
              <w:t>сельскохозяйственными и</w:t>
            </w:r>
            <w:r>
              <w:br/>
            </w:r>
            <w:r>
              <w:rPr>
                <w:rFonts w:ascii="Times New Roman"/>
                <w:b w:val="false"/>
                <w:i w:val="false"/>
                <w:color w:val="000000"/>
                <w:sz w:val="20"/>
              </w:rPr>
              <w:t>иными работами на водных</w:t>
            </w:r>
            <w:r>
              <w:br/>
            </w:r>
            <w:r>
              <w:rPr>
                <w:rFonts w:ascii="Times New Roman"/>
                <w:b w:val="false"/>
                <w:i w:val="false"/>
                <w:color w:val="000000"/>
                <w:sz w:val="20"/>
              </w:rPr>
              <w:t>объектах, в водоохранных зонах</w:t>
            </w:r>
            <w:r>
              <w:br/>
            </w:r>
            <w:r>
              <w:rPr>
                <w:rFonts w:ascii="Times New Roman"/>
                <w:b w:val="false"/>
                <w:i w:val="false"/>
                <w:color w:val="000000"/>
                <w:sz w:val="20"/>
              </w:rPr>
              <w:t>и полосах</w:t>
            </w:r>
          </w:p>
        </w:tc>
      </w:tr>
    </w:tbl>
    <w:bookmarkStart w:name="z58" w:id="41"/>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"Cогласование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xml:space="preserve">
Наименование государственной услуги: </w:t>
            </w:r>
          </w:p>
          <w:bookmarkEnd w:id="42"/>
          <w:p>
            <w:pPr>
              <w:spacing w:after="20"/>
              <w:ind w:left="20"/>
              <w:jc w:val="both"/>
            </w:pPr>
            <w:r>
              <w:rPr>
                <w:rFonts w:ascii="Times New Roman"/>
                <w:b w:val="false"/>
                <w:i w:val="false"/>
                <w:color w:val="000000"/>
                <w:sz w:val="20"/>
              </w:rPr>
              <w:t>
Cогласование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Наименование подвида государственной услуги:</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Согласованиие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при строительстве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без проектной (проектно-сметной) документации либо по эскизам (эскизным проектам)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60 Закона Республики Казахстан "Об архитектурной, градостроительной и строительной деятельности в Республике Казахстан".</w:t>
            </w:r>
          </w:p>
          <w:p>
            <w:pPr>
              <w:spacing w:after="20"/>
              <w:ind w:left="20"/>
              <w:jc w:val="both"/>
            </w:pPr>
            <w:r>
              <w:rPr>
                <w:rFonts w:ascii="Times New Roman"/>
                <w:b w:val="false"/>
                <w:i w:val="false"/>
                <w:color w:val="000000"/>
                <w:sz w:val="20"/>
              </w:rPr>
              <w:t>
3.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не связанных со строительной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Бассейновые водные инспекции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момента обращения на портал –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о согласовании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либо мотивированный отказ.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 с 13.00 часов до 14.30 часов. Портал – круглосуточно, за исключением технических перерывов, связанных с проведением ремонтных работ (если заявление на оказание государственной услуги поступило за два часа до окончания рабочего дня или после окончания рабочего дня услугодателя, а также в выходные и праздничные дни согласно трудовому законодательству, то срок начинается со следующего рабочего дня). Адреса мест оказания государственной услуги размещены на портале.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1. Для получения государственной услуги при согласованиии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при строительстве объектов, Услугополучатель подает следующие документы: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правоустанавливающий документ на земельный участок (в случае отсутствия данных в информационной системе, используемой для оказания государственных услуг, либо в сервисе цифровых документов, прилагается электронная копия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расположения земельного участка (объекта) с указанием географических координат и нанесением водных объектов, а также установленных водоохранных зон и полос (при наличии) в масштабе;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строительстве эллингов дополнительно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архитектурно-планировочного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а также осуществления работ по консервации строительства незавершенных объектов и постутилизации объектов, выработавших свой ресурс по проектной (проектно-сметной) документации, Услугополучатель подает документы согласно подпунктам 1), 2), 3), 4) и 5)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получения государственной услуги при согласовании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без проектной (проектно-сметной) документации либо по эскизам (эскизным проектам)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60 Закона Республики Казахстан "Об архитектурной, градостроительной и строительной деятельности в Республике Казахстан", Услугополучатель подает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правоустанавливающий документ на земельный участок (в случае отсутствия данных в информационной системе, используемой для оказания государственных услуг, либо в сервисе цифровых документов, прилагается электронная копия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эскиза (эскизного проекта) или пояснительная записка с описанием планируемой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расположения земельного участка (объекта) с указанием географических координат и нанесением водных объектов, а также установленных водоохранных зон и полос (при наличии) в масштабе;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строительстве эллингов дополнительно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архитектурно-планировочного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государственной услуги при согласовании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не связанных со строительной деятельностью, Услугополучатель подает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правоустанавливающий документ на земельный участок (в случае отсутствия данных в информационной системе, используемой для оказания государственных услуг, либо в сервисе цифровых документов, прилагается электронная копия правоустанавливающего документа), а в случае осуществления операций по разведке полезных ископаемых или геологическому изучению – решение местных исполнительных органов областей, городов республиканского значения, столицы, районов, городов областного значения, акимов городов районного значения, поселков, сел, сельских округов о предоставлении публичного сервитута либо электронная копия договора о предоставлении частного сервитута заключенного с частным собственником или землепользователем;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пояснительной записки с описанием планируемой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расположения земельного участка (объекта) с указанием географических координат и нанесением водных объектов, а также установленных водоохранных зон и полос (при наличии) в масштабе;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проведения операций по недропользованию дополнительно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взамен документов, указанных в подпункте 2) настоящего пункта предоставляются копия проектных документов на проведение операций по недропользованию;</w:t>
            </w:r>
          </w:p>
          <w:p>
            <w:pPr>
              <w:spacing w:after="20"/>
              <w:ind w:left="20"/>
              <w:jc w:val="both"/>
            </w:pPr>
            <w:r>
              <w:rPr>
                <w:rFonts w:ascii="Times New Roman"/>
                <w:b w:val="false"/>
                <w:i w:val="false"/>
                <w:color w:val="000000"/>
                <w:sz w:val="20"/>
              </w:rPr>
              <w:t>
6) заключение уполномоченного органа по изучению недр о наличии месторождений подземных вод питьевого качества на участке намечаемой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и сведений, необходимых для оказания государственной услуги требованиям, установленным </w:t>
            </w:r>
            <w:r>
              <w:rPr>
                <w:rFonts w:ascii="Times New Roman"/>
                <w:b w:val="false"/>
                <w:i w:val="false"/>
                <w:color w:val="000000"/>
                <w:sz w:val="20"/>
              </w:rPr>
              <w:t>пунктами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86, </w:t>
            </w:r>
            <w:r>
              <w:rPr>
                <w:rFonts w:ascii="Times New Roman"/>
                <w:b w:val="false"/>
                <w:i w:val="false"/>
                <w:color w:val="000000"/>
                <w:sz w:val="20"/>
              </w:rPr>
              <w:t>пунктами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статьи 91 и </w:t>
            </w:r>
            <w:r>
              <w:rPr>
                <w:rFonts w:ascii="Times New Roman"/>
                <w:b w:val="false"/>
                <w:i w:val="false"/>
                <w:color w:val="000000"/>
                <w:sz w:val="20"/>
              </w:rPr>
              <w:t>пунктами 5</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статьи 92 Водного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6) отсутствие возможных к использованию водных ресурсов или утвержденных запасов подземных вод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50 Водного кодекса Республики Казахстан или несоответствия проекта планируемой деятельности требованиям </w:t>
            </w:r>
            <w:r>
              <w:rPr>
                <w:rFonts w:ascii="Times New Roman"/>
                <w:b w:val="false"/>
                <w:i w:val="false"/>
                <w:color w:val="000000"/>
                <w:sz w:val="20"/>
              </w:rPr>
              <w:t>статьи 86</w:t>
            </w:r>
            <w:r>
              <w:rPr>
                <w:rFonts w:ascii="Times New Roman"/>
                <w:b w:val="false"/>
                <w:i w:val="false"/>
                <w:color w:val="000000"/>
                <w:sz w:val="20"/>
              </w:rPr>
              <w:t xml:space="preserve"> Водного кодекса Республики Казахстан, за исключением случаев,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133 Водного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161-НҚ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согласования размещения,</w:t>
            </w:r>
            <w:r>
              <w:br/>
            </w:r>
            <w:r>
              <w:rPr>
                <w:rFonts w:ascii="Times New Roman"/>
                <w:b w:val="false"/>
                <w:i w:val="false"/>
                <w:color w:val="000000"/>
                <w:sz w:val="20"/>
              </w:rPr>
              <w:t>проектирования и</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сооружений и других объектов,</w:t>
            </w:r>
            <w:r>
              <w:br/>
            </w:r>
            <w:r>
              <w:rPr>
                <w:rFonts w:ascii="Times New Roman"/>
                <w:b w:val="false"/>
                <w:i w:val="false"/>
                <w:color w:val="000000"/>
                <w:sz w:val="20"/>
              </w:rPr>
              <w:t>влияющих на состояние водных</w:t>
            </w:r>
            <w:r>
              <w:br/>
            </w:r>
            <w:r>
              <w:rPr>
                <w:rFonts w:ascii="Times New Roman"/>
                <w:b w:val="false"/>
                <w:i w:val="false"/>
                <w:color w:val="000000"/>
                <w:sz w:val="20"/>
              </w:rPr>
              <w:t>объектов, а также условий</w:t>
            </w:r>
            <w:r>
              <w:br/>
            </w:r>
            <w:r>
              <w:rPr>
                <w:rFonts w:ascii="Times New Roman"/>
                <w:b w:val="false"/>
                <w:i w:val="false"/>
                <w:color w:val="000000"/>
                <w:sz w:val="20"/>
              </w:rPr>
              <w:t>проведения работ, связанных со</w:t>
            </w:r>
            <w:r>
              <w:br/>
            </w:r>
            <w:r>
              <w:rPr>
                <w:rFonts w:ascii="Times New Roman"/>
                <w:b w:val="false"/>
                <w:i w:val="false"/>
                <w:color w:val="000000"/>
                <w:sz w:val="20"/>
              </w:rPr>
              <w:t>строительной деятельностью,</w:t>
            </w:r>
            <w:r>
              <w:br/>
            </w:r>
            <w:r>
              <w:rPr>
                <w:rFonts w:ascii="Times New Roman"/>
                <w:b w:val="false"/>
                <w:i w:val="false"/>
                <w:color w:val="000000"/>
                <w:sz w:val="20"/>
              </w:rPr>
              <w:t>лесоразведением, операциями по</w:t>
            </w:r>
            <w:r>
              <w:br/>
            </w:r>
            <w:r>
              <w:rPr>
                <w:rFonts w:ascii="Times New Roman"/>
                <w:b w:val="false"/>
                <w:i w:val="false"/>
                <w:color w:val="000000"/>
                <w:sz w:val="20"/>
              </w:rPr>
              <w:t>недропользованию, бурением</w:t>
            </w:r>
            <w:r>
              <w:br/>
            </w:r>
            <w:r>
              <w:rPr>
                <w:rFonts w:ascii="Times New Roman"/>
                <w:b w:val="false"/>
                <w:i w:val="false"/>
                <w:color w:val="000000"/>
                <w:sz w:val="20"/>
              </w:rPr>
              <w:t>скважин, санацией</w:t>
            </w:r>
            <w:r>
              <w:br/>
            </w:r>
            <w:r>
              <w:rPr>
                <w:rFonts w:ascii="Times New Roman"/>
                <w:b w:val="false"/>
                <w:i w:val="false"/>
                <w:color w:val="000000"/>
                <w:sz w:val="20"/>
              </w:rPr>
              <w:t>поверхностных водных</w:t>
            </w:r>
            <w:r>
              <w:br/>
            </w:r>
            <w:r>
              <w:rPr>
                <w:rFonts w:ascii="Times New Roman"/>
                <w:b w:val="false"/>
                <w:i w:val="false"/>
                <w:color w:val="000000"/>
                <w:sz w:val="20"/>
              </w:rPr>
              <w:t>объектов, рыбохозяйственной</w:t>
            </w:r>
            <w:r>
              <w:br/>
            </w:r>
            <w:r>
              <w:rPr>
                <w:rFonts w:ascii="Times New Roman"/>
                <w:b w:val="false"/>
                <w:i w:val="false"/>
                <w:color w:val="000000"/>
                <w:sz w:val="20"/>
              </w:rPr>
              <w:t>мелиорацией водных объектов,</w:t>
            </w:r>
            <w:r>
              <w:br/>
            </w:r>
            <w:r>
              <w:rPr>
                <w:rFonts w:ascii="Times New Roman"/>
                <w:b w:val="false"/>
                <w:i w:val="false"/>
                <w:color w:val="000000"/>
                <w:sz w:val="20"/>
              </w:rPr>
              <w:t>сельскохозяйственными и</w:t>
            </w:r>
            <w:r>
              <w:br/>
            </w:r>
            <w:r>
              <w:rPr>
                <w:rFonts w:ascii="Times New Roman"/>
                <w:b w:val="false"/>
                <w:i w:val="false"/>
                <w:color w:val="000000"/>
                <w:sz w:val="20"/>
              </w:rPr>
              <w:t>иными работами на водных</w:t>
            </w:r>
            <w:r>
              <w:br/>
            </w:r>
            <w:r>
              <w:rPr>
                <w:rFonts w:ascii="Times New Roman"/>
                <w:b w:val="false"/>
                <w:i w:val="false"/>
                <w:color w:val="000000"/>
                <w:sz w:val="20"/>
              </w:rPr>
              <w:t>объектах, в водоохранных зонах</w:t>
            </w:r>
            <w:r>
              <w:br/>
            </w:r>
            <w:r>
              <w:rPr>
                <w:rFonts w:ascii="Times New Roman"/>
                <w:b w:val="false"/>
                <w:i w:val="false"/>
                <w:color w:val="000000"/>
                <w:sz w:val="20"/>
              </w:rPr>
              <w:t>и полосах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46"/>
    <w:p>
      <w:pPr>
        <w:spacing w:after="0"/>
        <w:ind w:left="0"/>
        <w:jc w:val="left"/>
      </w:pPr>
      <w:r>
        <w:rPr>
          <w:rFonts w:ascii="Times New Roman"/>
          <w:b/>
          <w:i w:val="false"/>
          <w:color w:val="000000"/>
        </w:rPr>
        <w:t xml:space="preserve"> ЗАЯВЛЕНИЕ</w:t>
      </w:r>
      <w:r>
        <w:br/>
      </w:r>
      <w:r>
        <w:rPr>
          <w:rFonts w:ascii="Times New Roman"/>
          <w:b/>
          <w:i w:val="false"/>
          <w:color w:val="000000"/>
        </w:rPr>
        <w:t>о согласовании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46"/>
    <w:p>
      <w:pPr>
        <w:spacing w:after="0"/>
        <w:ind w:left="0"/>
        <w:jc w:val="both"/>
      </w:pPr>
      <w:bookmarkStart w:name="z94" w:id="47"/>
      <w:r>
        <w:rPr>
          <w:rFonts w:ascii="Times New Roman"/>
          <w:b w:val="false"/>
          <w:i w:val="false"/>
          <w:color w:val="000000"/>
          <w:sz w:val="28"/>
        </w:rPr>
        <w:t>
      В __________________________________________________________________</w:t>
      </w:r>
    </w:p>
    <w:bookmarkEnd w:id="47"/>
    <w:p>
      <w:pPr>
        <w:spacing w:after="0"/>
        <w:ind w:left="0"/>
        <w:jc w:val="both"/>
      </w:pPr>
      <w:r>
        <w:rPr>
          <w:rFonts w:ascii="Times New Roman"/>
          <w:b w:val="false"/>
          <w:i w:val="false"/>
          <w:color w:val="000000"/>
          <w:sz w:val="28"/>
        </w:rPr>
        <w:t xml:space="preserve">                   (полное наименование государственного органа)</w:t>
      </w:r>
    </w:p>
    <w:p>
      <w:pPr>
        <w:spacing w:after="0"/>
        <w:ind w:left="0"/>
        <w:jc w:val="both"/>
      </w:pPr>
      <w:r>
        <w:rPr>
          <w:rFonts w:ascii="Times New Roman"/>
          <w:b w:val="false"/>
          <w:i w:val="false"/>
          <w:color w:val="000000"/>
          <w:sz w:val="28"/>
        </w:rPr>
        <w:t>от 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физического или юридического лица)</w:t>
      </w:r>
    </w:p>
    <w:p>
      <w:pPr>
        <w:spacing w:after="0"/>
        <w:ind w:left="0"/>
        <w:jc w:val="both"/>
      </w:pPr>
      <w:bookmarkStart w:name="z95" w:id="48"/>
      <w:r>
        <w:rPr>
          <w:rFonts w:ascii="Times New Roman"/>
          <w:b w:val="false"/>
          <w:i w:val="false"/>
          <w:color w:val="000000"/>
          <w:sz w:val="28"/>
        </w:rPr>
        <w:t>
      Адрес заявителя ______________________________________________________</w:t>
      </w:r>
    </w:p>
    <w:bookmarkEnd w:id="48"/>
    <w:p>
      <w:pPr>
        <w:spacing w:after="0"/>
        <w:ind w:left="0"/>
        <w:jc w:val="both"/>
      </w:pPr>
      <w:r>
        <w:rPr>
          <w:rFonts w:ascii="Times New Roman"/>
          <w:b w:val="false"/>
          <w:i w:val="false"/>
          <w:color w:val="000000"/>
          <w:sz w:val="28"/>
        </w:rPr>
        <w:t xml:space="preserve">                         (индекс, город, район, область, улица, № дома, телефон)</w:t>
      </w:r>
    </w:p>
    <w:p>
      <w:pPr>
        <w:spacing w:after="0"/>
        <w:ind w:left="0"/>
        <w:jc w:val="both"/>
      </w:pPr>
      <w:bookmarkStart w:name="z96" w:id="49"/>
      <w:r>
        <w:rPr>
          <w:rFonts w:ascii="Times New Roman"/>
          <w:b w:val="false"/>
          <w:i w:val="false"/>
          <w:color w:val="000000"/>
          <w:sz w:val="28"/>
        </w:rPr>
        <w:t>
      Реквизиты заявителя ___________________________________________________</w:t>
      </w:r>
    </w:p>
    <w:bookmarkEnd w:id="49"/>
    <w:p>
      <w:pPr>
        <w:spacing w:after="0"/>
        <w:ind w:left="0"/>
        <w:jc w:val="both"/>
      </w:pPr>
      <w:r>
        <w:rPr>
          <w:rFonts w:ascii="Times New Roman"/>
          <w:b w:val="false"/>
          <w:i w:val="false"/>
          <w:color w:val="000000"/>
          <w:sz w:val="28"/>
        </w:rPr>
        <w:t xml:space="preserve">             (для физических лиц –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для юридических лиц – бизнес-идентификационный номер)</w:t>
      </w:r>
    </w:p>
    <w:bookmarkStart w:name="z97" w:id="50"/>
    <w:p>
      <w:pPr>
        <w:spacing w:after="0"/>
        <w:ind w:left="0"/>
        <w:jc w:val="both"/>
      </w:pPr>
      <w:r>
        <w:rPr>
          <w:rFonts w:ascii="Times New Roman"/>
          <w:b w:val="false"/>
          <w:i w:val="false"/>
          <w:color w:val="000000"/>
          <w:sz w:val="28"/>
        </w:rPr>
        <w:t>
      Кадастровый номер недвижимости (при наличии)</w:t>
      </w:r>
    </w:p>
    <w:bookmarkEnd w:id="50"/>
    <w:bookmarkStart w:name="z98" w:id="51"/>
    <w:p>
      <w:pPr>
        <w:spacing w:after="0"/>
        <w:ind w:left="0"/>
        <w:jc w:val="both"/>
      </w:pPr>
      <w:r>
        <w:rPr>
          <w:rFonts w:ascii="Times New Roman"/>
          <w:b w:val="false"/>
          <w:i w:val="false"/>
          <w:color w:val="000000"/>
          <w:sz w:val="28"/>
        </w:rPr>
        <w:t>
      _____________________________________________________________________</w:t>
      </w:r>
    </w:p>
    <w:bookmarkEnd w:id="51"/>
    <w:bookmarkStart w:name="z99" w:id="52"/>
    <w:p>
      <w:pPr>
        <w:spacing w:after="0"/>
        <w:ind w:left="0"/>
        <w:jc w:val="both"/>
      </w:pPr>
      <w:r>
        <w:rPr>
          <w:rFonts w:ascii="Times New Roman"/>
          <w:b w:val="false"/>
          <w:i w:val="false"/>
          <w:color w:val="000000"/>
          <w:sz w:val="28"/>
        </w:rPr>
        <w:t>
      Разрешение на специальное водопользование (при наличии)</w:t>
      </w:r>
    </w:p>
    <w:bookmarkEnd w:id="52"/>
    <w:p>
      <w:pPr>
        <w:spacing w:after="0"/>
        <w:ind w:left="0"/>
        <w:jc w:val="both"/>
      </w:pPr>
      <w:bookmarkStart w:name="z100" w:id="53"/>
      <w:r>
        <w:rPr>
          <w:rFonts w:ascii="Times New Roman"/>
          <w:b w:val="false"/>
          <w:i w:val="false"/>
          <w:color w:val="000000"/>
          <w:sz w:val="28"/>
        </w:rPr>
        <w:t>
      _____________________________________________________________________</w:t>
      </w:r>
    </w:p>
    <w:bookmarkEnd w:id="53"/>
    <w:p>
      <w:pPr>
        <w:spacing w:after="0"/>
        <w:ind w:left="0"/>
        <w:jc w:val="both"/>
      </w:pPr>
      <w:r>
        <w:rPr>
          <w:rFonts w:ascii="Times New Roman"/>
          <w:b w:val="false"/>
          <w:i w:val="false"/>
          <w:color w:val="000000"/>
          <w:sz w:val="28"/>
        </w:rPr>
        <w:t xml:space="preserve">                                     (номер, дата выдачи)</w:t>
      </w:r>
    </w:p>
    <w:p>
      <w:pPr>
        <w:spacing w:after="0"/>
        <w:ind w:left="0"/>
        <w:jc w:val="both"/>
      </w:pPr>
      <w:bookmarkStart w:name="z101" w:id="54"/>
      <w:r>
        <w:rPr>
          <w:rFonts w:ascii="Times New Roman"/>
          <w:b w:val="false"/>
          <w:i w:val="false"/>
          <w:color w:val="000000"/>
          <w:sz w:val="28"/>
        </w:rPr>
        <w:t>
      Номер государственной лицензии проектной организации (в случае предоставления</w:t>
      </w:r>
    </w:p>
    <w:bookmarkEnd w:id="54"/>
    <w:p>
      <w:pPr>
        <w:spacing w:after="0"/>
        <w:ind w:left="0"/>
        <w:jc w:val="both"/>
      </w:pPr>
      <w:r>
        <w:rPr>
          <w:rFonts w:ascii="Times New Roman"/>
          <w:b w:val="false"/>
          <w:i w:val="false"/>
          <w:color w:val="000000"/>
          <w:sz w:val="28"/>
        </w:rPr>
        <w:t>копиигенерального плана объекта)</w:t>
      </w:r>
    </w:p>
    <w:p>
      <w:pPr>
        <w:spacing w:after="0"/>
        <w:ind w:left="0"/>
        <w:jc w:val="both"/>
      </w:pPr>
      <w:bookmarkStart w:name="z102" w:id="55"/>
      <w:r>
        <w:rPr>
          <w:rFonts w:ascii="Times New Roman"/>
          <w:b w:val="false"/>
          <w:i w:val="false"/>
          <w:color w:val="000000"/>
          <w:sz w:val="28"/>
        </w:rPr>
        <w:t>
      _______________________________________________________________________</w:t>
      </w:r>
    </w:p>
    <w:bookmarkEnd w:id="55"/>
    <w:p>
      <w:pPr>
        <w:spacing w:after="0"/>
        <w:ind w:left="0"/>
        <w:jc w:val="both"/>
      </w:pPr>
      <w:r>
        <w:rPr>
          <w:rFonts w:ascii="Times New Roman"/>
          <w:b w:val="false"/>
          <w:i w:val="false"/>
          <w:color w:val="000000"/>
          <w:sz w:val="28"/>
        </w:rPr>
        <w:t xml:space="preserve">                                           (номер, дата выдачи)</w:t>
      </w:r>
    </w:p>
    <w:p>
      <w:pPr>
        <w:spacing w:after="0"/>
        <w:ind w:left="0"/>
        <w:jc w:val="both"/>
      </w:pPr>
      <w:bookmarkStart w:name="z103" w:id="56"/>
      <w:r>
        <w:rPr>
          <w:rFonts w:ascii="Times New Roman"/>
          <w:b w:val="false"/>
          <w:i w:val="false"/>
          <w:color w:val="000000"/>
          <w:sz w:val="28"/>
        </w:rPr>
        <w:t>
      Прошу __________________________________________________________________,</w:t>
      </w:r>
    </w:p>
    <w:bookmarkEnd w:id="56"/>
    <w:p>
      <w:pPr>
        <w:spacing w:after="0"/>
        <w:ind w:left="0"/>
        <w:jc w:val="both"/>
      </w:pPr>
      <w:r>
        <w:rPr>
          <w:rFonts w:ascii="Times New Roman"/>
          <w:b w:val="false"/>
          <w:i w:val="false"/>
          <w:color w:val="000000"/>
          <w:sz w:val="28"/>
        </w:rPr>
        <w:t xml:space="preserve">                                           (цель заявления)</w:t>
      </w:r>
    </w:p>
    <w:p>
      <w:pPr>
        <w:spacing w:after="0"/>
        <w:ind w:left="0"/>
        <w:jc w:val="both"/>
      </w:pPr>
      <w:bookmarkStart w:name="z104" w:id="57"/>
      <w:r>
        <w:rPr>
          <w:rFonts w:ascii="Times New Roman"/>
          <w:b w:val="false"/>
          <w:i w:val="false"/>
          <w:color w:val="000000"/>
          <w:sz w:val="28"/>
        </w:rPr>
        <w:t>
      Достоверность сведений подтверждаю. Согласен на использование сведений,</w:t>
      </w:r>
    </w:p>
    <w:bookmarkEnd w:id="57"/>
    <w:p>
      <w:pPr>
        <w:spacing w:after="0"/>
        <w:ind w:left="0"/>
        <w:jc w:val="both"/>
      </w:pPr>
      <w:r>
        <w:rPr>
          <w:rFonts w:ascii="Times New Roman"/>
          <w:b w:val="false"/>
          <w:i w:val="false"/>
          <w:color w:val="000000"/>
          <w:sz w:val="28"/>
        </w:rPr>
        <w:t>составляющих охраняемую законом тайну, содержащуюся в цифровых системах.</w:t>
      </w:r>
    </w:p>
    <w:bookmarkStart w:name="z105" w:id="58"/>
    <w:p>
      <w:pPr>
        <w:spacing w:after="0"/>
        <w:ind w:left="0"/>
        <w:jc w:val="both"/>
      </w:pPr>
      <w:r>
        <w:rPr>
          <w:rFonts w:ascii="Times New Roman"/>
          <w:b w:val="false"/>
          <w:i w:val="false"/>
          <w:color w:val="000000"/>
          <w:sz w:val="28"/>
        </w:rPr>
        <w:t>
      Заявитель _______________________________________________________________</w:t>
      </w:r>
    </w:p>
    <w:bookmarkEnd w:id="58"/>
    <w:p>
      <w:pPr>
        <w:spacing w:after="0"/>
        <w:ind w:left="0"/>
        <w:jc w:val="both"/>
      </w:pPr>
      <w:bookmarkStart w:name="z106" w:id="59"/>
      <w:r>
        <w:rPr>
          <w:rFonts w:ascii="Times New Roman"/>
          <w:b w:val="false"/>
          <w:i w:val="false"/>
          <w:color w:val="000000"/>
          <w:sz w:val="28"/>
        </w:rPr>
        <w:t>
      Фамилия, имя, отчество (при его наличии) (должность для юридического лица)</w:t>
      </w:r>
    </w:p>
    <w:bookmarkEnd w:id="59"/>
    <w:p>
      <w:pPr>
        <w:spacing w:after="0"/>
        <w:ind w:left="0"/>
        <w:jc w:val="both"/>
      </w:pPr>
      <w:r>
        <w:rPr>
          <w:rFonts w:ascii="Times New Roman"/>
          <w:b w:val="false"/>
          <w:i w:val="false"/>
          <w:color w:val="000000"/>
          <w:sz w:val="28"/>
        </w:rPr>
        <w:t xml:space="preserve">                               (электронная цифровая подпись)</w:t>
      </w:r>
    </w:p>
    <w:p>
      <w:pPr>
        <w:spacing w:after="0"/>
        <w:ind w:left="0"/>
        <w:jc w:val="both"/>
      </w:pPr>
      <w:bookmarkStart w:name="z107" w:id="60"/>
      <w:r>
        <w:rPr>
          <w:rFonts w:ascii="Times New Roman"/>
          <w:b w:val="false"/>
          <w:i w:val="false"/>
          <w:color w:val="000000"/>
          <w:sz w:val="28"/>
        </w:rPr>
        <w:t>
      Дата подачи: ____________________________________________________________</w:t>
      </w:r>
    </w:p>
    <w:bookmarkEnd w:id="60"/>
    <w:p>
      <w:pPr>
        <w:spacing w:after="0"/>
        <w:ind w:left="0"/>
        <w:jc w:val="both"/>
      </w:pPr>
      <w:r>
        <w:rPr>
          <w:rFonts w:ascii="Times New Roman"/>
          <w:b w:val="false"/>
          <w:i w:val="false"/>
          <w:color w:val="000000"/>
          <w:sz w:val="28"/>
        </w:rPr>
        <w:t xml:space="preserve">                               дата, месяц, год.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И.о.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161-НҚ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согласования</w:t>
            </w:r>
            <w:r>
              <w:br/>
            </w:r>
            <w:r>
              <w:rPr>
                <w:rFonts w:ascii="Times New Roman"/>
                <w:b w:val="false"/>
                <w:i w:val="false"/>
                <w:color w:val="000000"/>
                <w:sz w:val="20"/>
              </w:rPr>
              <w:t>размещения, проектирования и</w:t>
            </w:r>
            <w:r>
              <w:br/>
            </w:r>
            <w:r>
              <w:rPr>
                <w:rFonts w:ascii="Times New Roman"/>
                <w:b w:val="false"/>
                <w:i w:val="false"/>
                <w:color w:val="000000"/>
                <w:sz w:val="20"/>
              </w:rPr>
              <w:t>строительства, реконструкции</w:t>
            </w:r>
            <w:r>
              <w:br/>
            </w:r>
            <w:r>
              <w:rPr>
                <w:rFonts w:ascii="Times New Roman"/>
                <w:b w:val="false"/>
                <w:i w:val="false"/>
                <w:color w:val="000000"/>
                <w:sz w:val="20"/>
              </w:rPr>
              <w:t>сооружений и других объектов,</w:t>
            </w:r>
            <w:r>
              <w:br/>
            </w:r>
            <w:r>
              <w:rPr>
                <w:rFonts w:ascii="Times New Roman"/>
                <w:b w:val="false"/>
                <w:i w:val="false"/>
                <w:color w:val="000000"/>
                <w:sz w:val="20"/>
              </w:rPr>
              <w:t>влияющих на состояние водных</w:t>
            </w:r>
            <w:r>
              <w:br/>
            </w:r>
            <w:r>
              <w:rPr>
                <w:rFonts w:ascii="Times New Roman"/>
                <w:b w:val="false"/>
                <w:i w:val="false"/>
                <w:color w:val="000000"/>
                <w:sz w:val="20"/>
              </w:rPr>
              <w:t>объектов, а также условий</w:t>
            </w:r>
            <w:r>
              <w:br/>
            </w:r>
            <w:r>
              <w:rPr>
                <w:rFonts w:ascii="Times New Roman"/>
                <w:b w:val="false"/>
                <w:i w:val="false"/>
                <w:color w:val="000000"/>
                <w:sz w:val="20"/>
              </w:rPr>
              <w:t>проведения работ, связанных со</w:t>
            </w:r>
            <w:r>
              <w:br/>
            </w:r>
            <w:r>
              <w:rPr>
                <w:rFonts w:ascii="Times New Roman"/>
                <w:b w:val="false"/>
                <w:i w:val="false"/>
                <w:color w:val="000000"/>
                <w:sz w:val="20"/>
              </w:rPr>
              <w:t>строительной деятельностью,</w:t>
            </w:r>
            <w:r>
              <w:br/>
            </w:r>
            <w:r>
              <w:rPr>
                <w:rFonts w:ascii="Times New Roman"/>
                <w:b w:val="false"/>
                <w:i w:val="false"/>
                <w:color w:val="000000"/>
                <w:sz w:val="20"/>
              </w:rPr>
              <w:t>лесоразведением, операциями по</w:t>
            </w:r>
            <w:r>
              <w:br/>
            </w:r>
            <w:r>
              <w:rPr>
                <w:rFonts w:ascii="Times New Roman"/>
                <w:b w:val="false"/>
                <w:i w:val="false"/>
                <w:color w:val="000000"/>
                <w:sz w:val="20"/>
              </w:rPr>
              <w:t>недропользованию, бурением</w:t>
            </w:r>
            <w:r>
              <w:br/>
            </w:r>
            <w:r>
              <w:rPr>
                <w:rFonts w:ascii="Times New Roman"/>
                <w:b w:val="false"/>
                <w:i w:val="false"/>
                <w:color w:val="000000"/>
                <w:sz w:val="20"/>
              </w:rPr>
              <w:t>скважин, санацией</w:t>
            </w:r>
            <w:r>
              <w:br/>
            </w:r>
            <w:r>
              <w:rPr>
                <w:rFonts w:ascii="Times New Roman"/>
                <w:b w:val="false"/>
                <w:i w:val="false"/>
                <w:color w:val="000000"/>
                <w:sz w:val="20"/>
              </w:rPr>
              <w:t>поверхностных водных</w:t>
            </w:r>
            <w:r>
              <w:br/>
            </w:r>
            <w:r>
              <w:rPr>
                <w:rFonts w:ascii="Times New Roman"/>
                <w:b w:val="false"/>
                <w:i w:val="false"/>
                <w:color w:val="000000"/>
                <w:sz w:val="20"/>
              </w:rPr>
              <w:t>объектов, рыбохозяйственной</w:t>
            </w:r>
            <w:r>
              <w:br/>
            </w:r>
            <w:r>
              <w:rPr>
                <w:rFonts w:ascii="Times New Roman"/>
                <w:b w:val="false"/>
                <w:i w:val="false"/>
                <w:color w:val="000000"/>
                <w:sz w:val="20"/>
              </w:rPr>
              <w:t>мелиорацией водных объектов,</w:t>
            </w:r>
            <w:r>
              <w:br/>
            </w:r>
            <w:r>
              <w:rPr>
                <w:rFonts w:ascii="Times New Roman"/>
                <w:b w:val="false"/>
                <w:i w:val="false"/>
                <w:color w:val="000000"/>
                <w:sz w:val="20"/>
              </w:rPr>
              <w:t>сельскохозяйственными и</w:t>
            </w:r>
            <w:r>
              <w:br/>
            </w:r>
            <w:r>
              <w:rPr>
                <w:rFonts w:ascii="Times New Roman"/>
                <w:b w:val="false"/>
                <w:i w:val="false"/>
                <w:color w:val="000000"/>
                <w:sz w:val="20"/>
              </w:rPr>
              <w:t>иными работами на водных</w:t>
            </w:r>
            <w:r>
              <w:br/>
            </w:r>
            <w:r>
              <w:rPr>
                <w:rFonts w:ascii="Times New Roman"/>
                <w:b w:val="false"/>
                <w:i w:val="false"/>
                <w:color w:val="000000"/>
                <w:sz w:val="20"/>
              </w:rPr>
              <w:t>объектах, в водоохранных зонах</w:t>
            </w:r>
            <w:r>
              <w:br/>
            </w:r>
            <w:r>
              <w:rPr>
                <w:rFonts w:ascii="Times New Roman"/>
                <w:b w:val="false"/>
                <w:i w:val="false"/>
                <w:color w:val="000000"/>
                <w:sz w:val="20"/>
              </w:rPr>
              <w:t>и полосах</w:t>
            </w:r>
          </w:p>
        </w:tc>
      </w:tr>
    </w:tbl>
    <w:bookmarkStart w:name="z110" w:id="61"/>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"Cогласование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2"/>
          <w:p>
            <w:pPr>
              <w:spacing w:after="20"/>
              <w:ind w:left="20"/>
              <w:jc w:val="both"/>
            </w:pPr>
            <w:r>
              <w:rPr>
                <w:rFonts w:ascii="Times New Roman"/>
                <w:b w:val="false"/>
                <w:i w:val="false"/>
                <w:color w:val="000000"/>
                <w:sz w:val="20"/>
              </w:rPr>
              <w:t xml:space="preserve">
Наименование государственной услуги: </w:t>
            </w:r>
          </w:p>
          <w:bookmarkEnd w:id="62"/>
          <w:p>
            <w:pPr>
              <w:spacing w:after="20"/>
              <w:ind w:left="20"/>
              <w:jc w:val="both"/>
            </w:pPr>
            <w:r>
              <w:rPr>
                <w:rFonts w:ascii="Times New Roman"/>
                <w:b w:val="false"/>
                <w:i w:val="false"/>
                <w:color w:val="000000"/>
                <w:sz w:val="20"/>
              </w:rPr>
              <w:t>
Cогласование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3"/>
          <w:p>
            <w:pPr>
              <w:spacing w:after="20"/>
              <w:ind w:left="20"/>
              <w:jc w:val="both"/>
            </w:pPr>
            <w:r>
              <w:rPr>
                <w:rFonts w:ascii="Times New Roman"/>
                <w:b w:val="false"/>
                <w:i w:val="false"/>
                <w:color w:val="000000"/>
                <w:sz w:val="20"/>
              </w:rPr>
              <w:t>
Наименование подвида государственной услуги:</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Согласованиие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при строительстве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без проектной (проектно-сметной) документации либо по эскизам (эскизным проектам)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60 Закона Республики Казахстан "Об архитектурной, градостроительной и строительной деятельности в Республике Казахстан".</w:t>
            </w:r>
          </w:p>
          <w:p>
            <w:pPr>
              <w:spacing w:after="20"/>
              <w:ind w:left="20"/>
              <w:jc w:val="both"/>
            </w:pPr>
            <w:r>
              <w:rPr>
                <w:rFonts w:ascii="Times New Roman"/>
                <w:b w:val="false"/>
                <w:i w:val="false"/>
                <w:color w:val="000000"/>
                <w:sz w:val="20"/>
              </w:rPr>
              <w:t>
3. Согласование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не связанных со строительной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Бассейновые водные инспекции по охране и регулированию использования водных ресурсов Комитета по регулированию, охране и использованию водных ресурсов Министерства водных ресурсов и ирригации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момента обращения на портал –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согласовании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 с 13.00 часов до 14.30 часов. Портал – круглосуточно, за исключением технических перерывов, связанных с проведением ремонтных работ (если заявление на оказание государственной услуги поступило за два часа до окончания рабочего дня или после окончания рабочего дня услугодателя, а также в выходные и праздничные дни согласно трудовому законодательству, то срок начинается со следующего рабочего дня). Адреса мест оказания государственной услуги размещены на портале.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4"/>
          <w:p>
            <w:pPr>
              <w:spacing w:after="20"/>
              <w:ind w:left="20"/>
              <w:jc w:val="both"/>
            </w:pPr>
            <w:r>
              <w:rPr>
                <w:rFonts w:ascii="Times New Roman"/>
                <w:b w:val="false"/>
                <w:i w:val="false"/>
                <w:color w:val="000000"/>
                <w:sz w:val="20"/>
              </w:rPr>
              <w:t>
1. Для получения государственной услуги при согласованиии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при строительстве объектов, Услугополучатель подает следующие документы: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правоустанавливающий документ на земельный участок (в случае отсутствия данных в цифровой системе, используемой для оказания государственных услуг, либо в сервисе цифровых документов, прилагается электронная копия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расположения земельного участка (объекта) с указанием географических координат и нанесением водных объектов, а также установленных водоохранных зон и полос (при наличии) в масштабе;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строительстве эллингов дополнительно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архитектурно-планировочного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а также осуществления работ по консервации строительства незавершенных объектов и постутилизации объектов, выработавших свой ресурс по проектной (проектно-сметной) документации, Услугополучатель подает документы согласно подпунктам 1), 2), 3), 4) и 5)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получения государственной услуги при согласовании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без проектной (проектно-сметной) документации либо по эскизам (эскизным проектам)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60 Закона Республики Казахстан "Об архитектурной, градостроительной и строительной деятельности в Республике Казахстан", Услугополучатель подает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правоустанавливающий документ на земельный участок (в случае отсутствия данных в цифровой системе, используемой для оказания государственных услуг, либо в сервисе цифровых документов, прилагается электронная копия правоустанавливающего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эскиза (эскизного проекта) или пояснительная записка с описанием планируемой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расположения земельного участка (объекта) с указанием географических координат и нанесением водных объектов, а также установленных водоохранных зон и полос (при наличии) в масштабе;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строительстве эллингов дополнительно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архитектурно-планировочного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государственной услуги при согласовании размещения, проектирования и строительства, реконструкции сооружений и других объектов, влияющих на состояние водных объектов, а также условий проведения работ, связанных со строительной деятельностью, лесоразведением, операциями по недропользованию, бурением скважин, санацией поверхностных водных объектов, рыбохозяйственной мелиорацией водных объектов, сельскохозяйственными и иными работами на водных объектах, в водоохранных зонах и полосах, не связанных со строительной деятельностью, Услугополучатель подает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правоустанавливающий документ на земельный участок (в случае отсутствия данных в цифровой системе, используемой для оказания государственных услуг, либо в сервисе цифровых документов, прилагается электронная копия правоустанавливающего документа), а в случае осуществления операций по разведке полезных ископаемых или геологическому изучению – решение местных исполнительных органов столицы, областей, городов республиканского значения, районов, городов областного значения, акимов городов районного значения, поселков, сел, сельских округов о предоставлении публичного сервитута либо электронная копия договора о предоставлении частного сервитута заключенного с частным собственником или землепользователем;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пояснительной записки с описанием планируемой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расположения земельного участка (объекта) с указанием географических координат и нанесением водных объектов, а также установленных водоохранных зон и полос (при наличии) в масштабе;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проведения операций по недропользованию дополнительно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взамен документов, указанных в подпункте 2) настоящего пункта предоставляются копия проектных документов на проведение операций по недропользованию;</w:t>
            </w:r>
          </w:p>
          <w:p>
            <w:pPr>
              <w:spacing w:after="20"/>
              <w:ind w:left="20"/>
              <w:jc w:val="both"/>
            </w:pPr>
            <w:r>
              <w:rPr>
                <w:rFonts w:ascii="Times New Roman"/>
                <w:b w:val="false"/>
                <w:i w:val="false"/>
                <w:color w:val="000000"/>
                <w:sz w:val="20"/>
              </w:rPr>
              <w:t>
6) заключение уполномоченного органа по изучению недр о наличии месторождений подземных вод питьевого качества на участке намечаемой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и сведений, необходимых для оказания государственной услуги требованиям, установленным </w:t>
            </w:r>
            <w:r>
              <w:rPr>
                <w:rFonts w:ascii="Times New Roman"/>
                <w:b w:val="false"/>
                <w:i w:val="false"/>
                <w:color w:val="000000"/>
                <w:sz w:val="20"/>
              </w:rPr>
              <w:t>пунктами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86, </w:t>
            </w:r>
            <w:r>
              <w:rPr>
                <w:rFonts w:ascii="Times New Roman"/>
                <w:b w:val="false"/>
                <w:i w:val="false"/>
                <w:color w:val="000000"/>
                <w:sz w:val="20"/>
              </w:rPr>
              <w:t>пунктами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статьи 91 и </w:t>
            </w:r>
            <w:r>
              <w:rPr>
                <w:rFonts w:ascii="Times New Roman"/>
                <w:b w:val="false"/>
                <w:i w:val="false"/>
                <w:color w:val="000000"/>
                <w:sz w:val="20"/>
              </w:rPr>
              <w:t>пунктами 5</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статьи 92 Водного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6) отсутствие возможных к использованию водных ресурсов или утвержденных запасов подземных вод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50 Водного кодекса Республики Казахстан или несоответствия проекта планируемой деятельности требованиям </w:t>
            </w:r>
            <w:r>
              <w:rPr>
                <w:rFonts w:ascii="Times New Roman"/>
                <w:b w:val="false"/>
                <w:i w:val="false"/>
                <w:color w:val="000000"/>
                <w:sz w:val="20"/>
              </w:rPr>
              <w:t>статьи 86</w:t>
            </w:r>
            <w:r>
              <w:rPr>
                <w:rFonts w:ascii="Times New Roman"/>
                <w:b w:val="false"/>
                <w:i w:val="false"/>
                <w:color w:val="000000"/>
                <w:sz w:val="20"/>
              </w:rPr>
              <w:t xml:space="preserve"> Водного кодекса Республики Казахстан, за исключением случаев,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133 Водного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