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6f7c" w14:textId="1606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дизайн-кода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мая 2026 года № 256. Зарегистрирован в Министерстве юстиции Республики Казахстан 25 мая 2026 года № 38781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дизайн-кода;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256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дизайн-кода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дизайн-кодов населенных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отношения, возникающие между государственными органами, организациями всех форм собственности в процессе формирования гармоничного и стилистически единого архитектурного облика населенных пунктов, в том числе при размещении элементов благоустройства: информационных и рекламных конструкций, малых архитектурных форм, нестационарных объектов, нестационарных торговых объектов, используемых для торговой деятельности и (или) общественного питания, а также при организации озеленения, освещения, оформления фасадов и ограждений с учетом особенностей района застройки.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дизайн-код - совокупность требований и правил, направленных на формирование гармоничного и стилистически единого архитектурного облика населенных пунктов, в том числе касающихся размещения элементов благоустройства, информационных и рекламных конструкций, малых архитектурных форм, нестационарных объектов, нестационарных торговых объектов, используемых для торговой деятельности и (или) общественного питания, озеленения, освещения, фасадов, ограждений, учитывающих особенности района застройки;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архитектурный облик населенного пункта (составных частей населенного пункта) - пространственно-композиционное решение территории, при котором расположение строительных объектов, всех элементов застройки, благоустройства и окружающей среды направлено на формирование целостной эстетичной архитектуры, комфортной, доступной и безопасной среды;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малые архитектурные формы - объекты декоративного характера и практического использования (скульптуры, за исключением сооружений монументального искусства, устанавливаемые для увековечения памяти о выдающихся личностях, значимых исторических событиях, фонтаны,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нестационарный торговый объект -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рекламные конструкции - это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дизайн-кода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Дизайн-код разрабатывается с целью формирования гармоничного и стилистически единого архитектурного облика населенных пунктов (размещение элементов благоустройства, информационных и рекламных конструкций, малых архитектурных форм, нестационарных объектов).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Дизайн-код разрабатывается с учетом исторических, ландшафтно-природных, функциональных, местных особенностей и современных потребностей жителей и гостей населенного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Дизайн-код населенного пункта разрабатываются в два этапа: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(аналитический) – анализ и оценка архитектурно-стилистических характеристик, формирование карты проблемных зон населенного пункта;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(проектный) - разработка текстовой части дизайн-кода и графического альбома стандартов.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Аналитический этап разрабатывается с целью выявления зон визуального дисбаланса и формирования карты проблемных зон населенного пункта, исходя из комплексного анализа пространственной композиции населенного пункта и включает в себя: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архитектурно-планировочной структуры территории;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стилистических характеристик существующей застройки;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визуального восприятия улиц, общественных пространств;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фасадов зданий, элементов благоустройства, рекламных и информационных конструкций;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участков с нарушением композиционной целостности территории;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зон повышенной визуальной нагрузки;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цветовых, материальных и световых характеристик застройки;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фотофиксацию объектов территории;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картографических материалов, отражающих проблемные зоны визуального пространства.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Проектный этап разрабатывается с целью разработки нормативных и стилистических решений на основе результатов аналитического этапа, а также с учетом положений СП РК 3.01-105-2013 "Благоустройство территорий населенных пунктов", СН РК 3.01-05-2013 "Благоустройство территорий населенных пунктов", книги 4 и каталогов 1, 2, 3, 4 МД РК 3.01-10-2022 "Стандарт комплексной застройки городов" и включает в себя: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концепции внешнего облика улиц, магистралей, туристских маршрутов, других территорий населенного пункта;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принципов архитектурно-ландшафтного пространства;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требований к оформлению фасадов зданий и сооружений;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стандартов размещения вывесок, рекламных и информационных конструкций;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рекомендаций по применению цветовых решений, отделочных материалов и освещения;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требований к благоустройству общественных пространств;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типовых архитектурных решений элементов территории;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графического альбома стандартов дизайн-кода;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проектных решений с точки зрения пространственной композиции населенного пункта.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разработки дизайн-кода осуществляется местным исполнительным органом в сфере архитектуры и градостроительства.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Дизайн-код согласовывается с уполномоченными местными исполнительными органами в области архитектуры, градостроительства и урбанистики, общественными организациями и ассоциациями в области архитектуры и урбанистики, населением и девелоперами.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прохождения публичного обсуждения и согласования проект дизайн-кода утверждается местными исполнительными органами,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29,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29 Кодекса.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