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111d" w14:textId="e411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4 мая 2026 года № 225. Зарегистрирован в Министерстве юстиции Республики Казахстан 6 мая 2026 года № 38687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w:t>
      </w:r>
      <w:r>
        <w:rPr>
          <w:rFonts w:ascii="Times New Roman"/>
          <w:b w:val="false"/>
          <w:i w:val="false"/>
          <w:color w:val="000000"/>
          <w:sz w:val="28"/>
        </w:rPr>
        <w:t xml:space="preserve"> общеобязательном стандарте высшего образования,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В ГОСО применяются следующие термины и определения:</w:t>
      </w:r>
    </w:p>
    <w:bookmarkEnd w:id="3"/>
    <w:bookmarkStart w:name="z10" w:id="4"/>
    <w:p>
      <w:pPr>
        <w:spacing w:after="0"/>
        <w:ind w:left="0"/>
        <w:jc w:val="both"/>
      </w:pPr>
      <w:r>
        <w:rPr>
          <w:rFonts w:ascii="Times New Roman"/>
          <w:b w:val="false"/>
          <w:i w:val="false"/>
          <w:color w:val="000000"/>
          <w:sz w:val="28"/>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соответствующей должности;</w:t>
      </w:r>
    </w:p>
    <w:bookmarkEnd w:id="4"/>
    <w:bookmarkStart w:name="z11" w:id="5"/>
    <w:p>
      <w:pPr>
        <w:spacing w:after="0"/>
        <w:ind w:left="0"/>
        <w:jc w:val="both"/>
      </w:pPr>
      <w:r>
        <w:rPr>
          <w:rFonts w:ascii="Times New Roman"/>
          <w:b w:val="false"/>
          <w:i w:val="false"/>
          <w:color w:val="000000"/>
          <w:sz w:val="28"/>
        </w:rPr>
        <w:t>
      2) профессиональные компетенции в ВСУЗах – знания, умения и навыки,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w:t>
      </w:r>
    </w:p>
    <w:bookmarkEnd w:id="5"/>
    <w:bookmarkStart w:name="z12" w:id="6"/>
    <w:p>
      <w:pPr>
        <w:spacing w:after="0"/>
        <w:ind w:left="0"/>
        <w:jc w:val="both"/>
      </w:pPr>
      <w:r>
        <w:rPr>
          <w:rFonts w:ascii="Times New Roman"/>
          <w:b w:val="false"/>
          <w:i w:val="false"/>
          <w:color w:val="000000"/>
          <w:sz w:val="28"/>
        </w:rPr>
        <w:t>
      3)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6"/>
    <w:bookmarkStart w:name="z13" w:id="7"/>
    <w:p>
      <w:pPr>
        <w:spacing w:after="0"/>
        <w:ind w:left="0"/>
        <w:jc w:val="both"/>
      </w:pPr>
      <w:r>
        <w:rPr>
          <w:rFonts w:ascii="Times New Roman"/>
          <w:b w:val="false"/>
          <w:i w:val="false"/>
          <w:color w:val="000000"/>
          <w:sz w:val="28"/>
        </w:rPr>
        <w:t>
      4) срез знаний, обучающихся – оценка учебных достижений, обучающихся за академический период обучения;</w:t>
      </w:r>
    </w:p>
    <w:bookmarkEnd w:id="7"/>
    <w:bookmarkStart w:name="z14" w:id="8"/>
    <w:p>
      <w:pPr>
        <w:spacing w:after="0"/>
        <w:ind w:left="0"/>
        <w:jc w:val="both"/>
      </w:pPr>
      <w:r>
        <w:rPr>
          <w:rFonts w:ascii="Times New Roman"/>
          <w:b w:val="false"/>
          <w:i w:val="false"/>
          <w:color w:val="000000"/>
          <w:sz w:val="28"/>
        </w:rPr>
        <w:t>
      5) дескрипторы (descriptors (дескрипторс)) – описание уровня и объема знаний, умений, навыков и компетенций, приобретенных обучающимися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bookmarkEnd w:id="8"/>
    <w:bookmarkStart w:name="z15" w:id="9"/>
    <w:p>
      <w:pPr>
        <w:spacing w:after="0"/>
        <w:ind w:left="0"/>
        <w:jc w:val="both"/>
      </w:pPr>
      <w:r>
        <w:rPr>
          <w:rFonts w:ascii="Times New Roman"/>
          <w:b w:val="false"/>
          <w:i w:val="false"/>
          <w:color w:val="000000"/>
          <w:sz w:val="28"/>
        </w:rPr>
        <w:t>
      6) дипломный проект – выпускная работа студента, представляющая собой самостоятельное решение прикладных задач, соответствующих профилю образовательной программы, выполненное с применением проектных подходов и (или) в виде подготовки бизнес-проектов, модели, а также проектов творческого характера и других проектов;</w:t>
      </w:r>
    </w:p>
    <w:bookmarkEnd w:id="9"/>
    <w:bookmarkStart w:name="z16" w:id="10"/>
    <w:p>
      <w:pPr>
        <w:spacing w:after="0"/>
        <w:ind w:left="0"/>
        <w:jc w:val="both"/>
      </w:pPr>
      <w:r>
        <w:rPr>
          <w:rFonts w:ascii="Times New Roman"/>
          <w:b w:val="false"/>
          <w:i w:val="false"/>
          <w:color w:val="000000"/>
          <w:sz w:val="28"/>
        </w:rPr>
        <w:t>
      6-1) дипломная работа – выпускная работа,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w:t>
      </w:r>
    </w:p>
    <w:bookmarkEnd w:id="10"/>
    <w:bookmarkStart w:name="z17" w:id="11"/>
    <w:p>
      <w:pPr>
        <w:spacing w:after="0"/>
        <w:ind w:left="0"/>
        <w:jc w:val="both"/>
      </w:pPr>
      <w:r>
        <w:rPr>
          <w:rFonts w:ascii="Times New Roman"/>
          <w:b w:val="false"/>
          <w:i w:val="false"/>
          <w:color w:val="000000"/>
          <w:sz w:val="28"/>
        </w:rPr>
        <w:t>
      7) Европейская система трансферта (перевода) и накопления кредитов (ECTS (еситиэс)) – способ перевода кредитов, полученных студентом за рубежом, в кредиты, которые засчитываются для получения ими степени по возвращении в свою организацию образования, а также накопления кредитов в рамках образовательных программ;</w:t>
      </w:r>
    </w:p>
    <w:bookmarkEnd w:id="11"/>
    <w:bookmarkStart w:name="z18" w:id="12"/>
    <w:p>
      <w:pPr>
        <w:spacing w:after="0"/>
        <w:ind w:left="0"/>
        <w:jc w:val="both"/>
      </w:pPr>
      <w:r>
        <w:rPr>
          <w:rFonts w:ascii="Times New Roman"/>
          <w:b w:val="false"/>
          <w:i w:val="false"/>
          <w:color w:val="000000"/>
          <w:sz w:val="28"/>
        </w:rPr>
        <w:t>
      8) индивидуальный учебный план (далее – ИУП) – учебный план студента, самостоятельно формируемый им на каждый учебный год с помощью эдвайзера на основании образовательной программы и каталога элективных дисциплин;</w:t>
      </w:r>
    </w:p>
    <w:bookmarkEnd w:id="12"/>
    <w:bookmarkStart w:name="z19" w:id="13"/>
    <w:p>
      <w:pPr>
        <w:spacing w:after="0"/>
        <w:ind w:left="0"/>
        <w:jc w:val="both"/>
      </w:pPr>
      <w:r>
        <w:rPr>
          <w:rFonts w:ascii="Times New Roman"/>
          <w:b w:val="false"/>
          <w:i w:val="false"/>
          <w:color w:val="000000"/>
          <w:sz w:val="28"/>
        </w:rPr>
        <w:t>
      9) высшее специальное образование (специалитет) – уровень высшего образования, направленный на подготовку кадров с присвоением квалификации специалиста по соответствующей образовательной программе с обязательным освоением не менее 300 академических кредитов;</w:t>
      </w:r>
    </w:p>
    <w:bookmarkEnd w:id="13"/>
    <w:bookmarkStart w:name="z20" w:id="14"/>
    <w:p>
      <w:pPr>
        <w:spacing w:after="0"/>
        <w:ind w:left="0"/>
        <w:jc w:val="both"/>
      </w:pPr>
      <w:r>
        <w:rPr>
          <w:rFonts w:ascii="Times New Roman"/>
          <w:b w:val="false"/>
          <w:i w:val="false"/>
          <w:color w:val="000000"/>
          <w:sz w:val="28"/>
        </w:rPr>
        <w:t>
      10) вузовский компонент (далее – ВК) - перечень учебных дисциплин и соответствующих минимальных объемов академических кредитов, определяемых ОВПО самостоятельно для освоения образовательной программы;</w:t>
      </w:r>
    </w:p>
    <w:bookmarkEnd w:id="14"/>
    <w:bookmarkStart w:name="z21" w:id="15"/>
    <w:p>
      <w:pPr>
        <w:spacing w:after="0"/>
        <w:ind w:left="0"/>
        <w:jc w:val="both"/>
      </w:pPr>
      <w:r>
        <w:rPr>
          <w:rFonts w:ascii="Times New Roman"/>
          <w:b w:val="false"/>
          <w:i w:val="false"/>
          <w:color w:val="000000"/>
          <w:sz w:val="28"/>
        </w:rPr>
        <w:t>
      11) наращиваемые степени (Stackable degree (стакэбл дегри)) – совокупность навыков и компетенций из различных областей или сфер профессиональной деятельности, полученных через формальное и неформальное образование;</w:t>
      </w:r>
    </w:p>
    <w:bookmarkEnd w:id="15"/>
    <w:bookmarkStart w:name="z22" w:id="16"/>
    <w:p>
      <w:pPr>
        <w:spacing w:after="0"/>
        <w:ind w:left="0"/>
        <w:jc w:val="both"/>
      </w:pPr>
      <w:r>
        <w:rPr>
          <w:rFonts w:ascii="Times New Roman"/>
          <w:b w:val="false"/>
          <w:i w:val="false"/>
          <w:color w:val="000000"/>
          <w:sz w:val="28"/>
        </w:rPr>
        <w:t>
      12)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16"/>
    <w:bookmarkStart w:name="z23" w:id="17"/>
    <w:p>
      <w:pPr>
        <w:spacing w:after="0"/>
        <w:ind w:left="0"/>
        <w:jc w:val="both"/>
      </w:pPr>
      <w:r>
        <w:rPr>
          <w:rFonts w:ascii="Times New Roman"/>
          <w:b w:val="false"/>
          <w:i w:val="false"/>
          <w:color w:val="000000"/>
          <w:sz w:val="28"/>
        </w:rPr>
        <w:t>
      13) микроквалификация – объем знаний, навыков и компетенций, достаточный для выполнения одной отдельной трудовой функции по профессиональному стандарту (или в рамках соответствующей профессии), полученный за период краткосрочного обучения;</w:t>
      </w:r>
    </w:p>
    <w:bookmarkEnd w:id="17"/>
    <w:bookmarkStart w:name="z24" w:id="18"/>
    <w:p>
      <w:pPr>
        <w:spacing w:after="0"/>
        <w:ind w:left="0"/>
        <w:jc w:val="both"/>
      </w:pPr>
      <w:r>
        <w:rPr>
          <w:rFonts w:ascii="Times New Roman"/>
          <w:b w:val="false"/>
          <w:i w:val="false"/>
          <w:color w:val="000000"/>
          <w:sz w:val="28"/>
        </w:rPr>
        <w:t>
      14) обязательный компонент – перечень учебных дисциплин и соответствующих минимальных объемов академических кредитов, установленных ГОСО, и изучаемых студентами в обязательном порядке по программе обучения;</w:t>
      </w:r>
    </w:p>
    <w:bookmarkEnd w:id="18"/>
    <w:bookmarkStart w:name="z25" w:id="19"/>
    <w:p>
      <w:pPr>
        <w:spacing w:after="0"/>
        <w:ind w:left="0"/>
        <w:jc w:val="both"/>
      </w:pPr>
      <w:r>
        <w:rPr>
          <w:rFonts w:ascii="Times New Roman"/>
          <w:b w:val="false"/>
          <w:i w:val="false"/>
          <w:color w:val="000000"/>
          <w:sz w:val="28"/>
        </w:rPr>
        <w:t>
      15) нано-кредит – унифицированная единица измерения маленького объема учебного материала, имеющая самостоятельный и завершенный характер;</w:t>
      </w:r>
    </w:p>
    <w:bookmarkEnd w:id="19"/>
    <w:bookmarkStart w:name="z26" w:id="20"/>
    <w:p>
      <w:pPr>
        <w:spacing w:after="0"/>
        <w:ind w:left="0"/>
        <w:jc w:val="both"/>
      </w:pPr>
      <w:r>
        <w:rPr>
          <w:rFonts w:ascii="Times New Roman"/>
          <w:b w:val="false"/>
          <w:i w:val="false"/>
          <w:color w:val="000000"/>
          <w:sz w:val="28"/>
        </w:rPr>
        <w:t>
      16) рабочий учебный план (далее – РУП) – учебный документ, разрабатываемый ОВПО самостоятельно на основе образовательной программы и индивидуальных учебных планов студентов;</w:t>
      </w:r>
    </w:p>
    <w:bookmarkEnd w:id="20"/>
    <w:bookmarkStart w:name="z27" w:id="21"/>
    <w:p>
      <w:pPr>
        <w:spacing w:after="0"/>
        <w:ind w:left="0"/>
        <w:jc w:val="both"/>
      </w:pPr>
      <w:r>
        <w:rPr>
          <w:rFonts w:ascii="Times New Roman"/>
          <w:b w:val="false"/>
          <w:i w:val="false"/>
          <w:color w:val="000000"/>
          <w:sz w:val="28"/>
        </w:rPr>
        <w:t>
      17)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21"/>
    <w:bookmarkStart w:name="z28" w:id="22"/>
    <w:p>
      <w:pPr>
        <w:spacing w:after="0"/>
        <w:ind w:left="0"/>
        <w:jc w:val="both"/>
      </w:pPr>
      <w:r>
        <w:rPr>
          <w:rFonts w:ascii="Times New Roman"/>
          <w:b w:val="false"/>
          <w:i w:val="false"/>
          <w:color w:val="000000"/>
          <w:sz w:val="28"/>
        </w:rPr>
        <w:t>
      18) компонент по выбору – перечень учебных дисциплин и соответствующих минимальных объемов академических кредитов, предлагаемых ОВПО, самостоятельно выбираемых студентами в любом академическом периоде с учетом их пререквизитов и постреквизитов;</w:t>
      </w:r>
    </w:p>
    <w:bookmarkEnd w:id="22"/>
    <w:bookmarkStart w:name="z29" w:id="23"/>
    <w:p>
      <w:pPr>
        <w:spacing w:after="0"/>
        <w:ind w:left="0"/>
        <w:jc w:val="both"/>
      </w:pPr>
      <w:r>
        <w:rPr>
          <w:rFonts w:ascii="Times New Roman"/>
          <w:b w:val="false"/>
          <w:i w:val="false"/>
          <w:color w:val="000000"/>
          <w:sz w:val="28"/>
        </w:rPr>
        <w:t>
      в ВСУЗах РУП – учебный документ, разрабатываемый ВСУЗам самостоятельно на основе образовательной программы и квалификационных требований, характеристик;</w:t>
      </w:r>
    </w:p>
    <w:bookmarkEnd w:id="23"/>
    <w:bookmarkStart w:name="z30" w:id="24"/>
    <w:p>
      <w:pPr>
        <w:spacing w:after="0"/>
        <w:ind w:left="0"/>
        <w:jc w:val="both"/>
      </w:pPr>
      <w:r>
        <w:rPr>
          <w:rFonts w:ascii="Times New Roman"/>
          <w:b w:val="false"/>
          <w:i w:val="false"/>
          <w:color w:val="000000"/>
          <w:sz w:val="28"/>
        </w:rPr>
        <w:t>
      19)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подпунктом 13) пункта 15 Положения.";</w:t>
      </w:r>
    </w:p>
    <w:bookmarkEnd w:id="24"/>
    <w:bookmarkStart w:name="z31" w:id="25"/>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6</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33" w:id="26"/>
    <w:p>
      <w:pPr>
        <w:spacing w:after="0"/>
        <w:ind w:left="0"/>
        <w:jc w:val="both"/>
      </w:pPr>
      <w:r>
        <w:rPr>
          <w:rFonts w:ascii="Times New Roman"/>
          <w:b w:val="false"/>
          <w:i w:val="false"/>
          <w:color w:val="000000"/>
          <w:sz w:val="28"/>
        </w:rPr>
        <w:t>
      "1) направлены на формирование мировоззренческой, гражданской и нравственной позиций будущего специалиста, конкурентоспособного на основе владения цифровыми технологиями, выстраивания программ коммуникации на казахском, русском и иностранном языках, ориентации на здоровый образ жизни, самосовершенствование и профессиональный успех";</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 </w:t>
      </w:r>
    </w:p>
    <w:bookmarkStart w:name="z35" w:id="27"/>
    <w:p>
      <w:pPr>
        <w:spacing w:after="0"/>
        <w:ind w:left="0"/>
        <w:jc w:val="both"/>
      </w:pPr>
      <w:r>
        <w:rPr>
          <w:rFonts w:ascii="Times New Roman"/>
          <w:b w:val="false"/>
          <w:i w:val="false"/>
          <w:color w:val="000000"/>
          <w:sz w:val="28"/>
        </w:rPr>
        <w:t>
      "4) способствуют развитию цифровой грамотности через овладение и использование современных цифровых технологий во всех сферах своей жизни и деятельности;";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пункта 7 изложить в следующей редакции:</w:t>
      </w:r>
    </w:p>
    <w:bookmarkStart w:name="z37" w:id="28"/>
    <w:p>
      <w:pPr>
        <w:spacing w:after="0"/>
        <w:ind w:left="0"/>
        <w:jc w:val="both"/>
      </w:pPr>
      <w:r>
        <w:rPr>
          <w:rFonts w:ascii="Times New Roman"/>
          <w:b w:val="false"/>
          <w:i w:val="false"/>
          <w:color w:val="000000"/>
          <w:sz w:val="28"/>
        </w:rPr>
        <w:t>
      "19) использует в личной деятельности различные виды цифровых технологий: интернет-ресурсы, облачные и мобильные сервисы по поиску, хранению, обработке, защите и распространению информации;";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"20. ОВПО самостоятельно разрабатывают образовательные программы высшего образования в соответствии с требованиями ГОСО и профессиональными стандартами (при наличии), направленные на формирование ценностей инклюзии, устойчивого развития, антикоррупционной культуры, а также развития навыков научных исследований, обеспечение безопасности жизнедеятельности и экологии.</w:t>
      </w:r>
    </w:p>
    <w:bookmarkEnd w:id="29"/>
    <w:bookmarkStart w:name="z40" w:id="30"/>
    <w:p>
      <w:pPr>
        <w:spacing w:after="0"/>
        <w:ind w:left="0"/>
        <w:jc w:val="both"/>
      </w:pPr>
      <w:r>
        <w:rPr>
          <w:rFonts w:ascii="Times New Roman"/>
          <w:b w:val="false"/>
          <w:i w:val="false"/>
          <w:color w:val="000000"/>
          <w:sz w:val="28"/>
        </w:rPr>
        <w:t xml:space="preserve">
      Образовательные программы педагогических направлений включают дисциплины (модули), направленные на формирование компетенций по сопровождению и комплексной поддержке детей (лиц) с особыми образовательными потребностями и ограниченными возможностями. </w:t>
      </w:r>
    </w:p>
    <w:bookmarkEnd w:id="30"/>
    <w:bookmarkStart w:name="z41" w:id="31"/>
    <w:p>
      <w:pPr>
        <w:spacing w:after="0"/>
        <w:ind w:left="0"/>
        <w:jc w:val="both"/>
      </w:pPr>
      <w:r>
        <w:rPr>
          <w:rFonts w:ascii="Times New Roman"/>
          <w:b w:val="false"/>
          <w:i w:val="false"/>
          <w:color w:val="000000"/>
          <w:sz w:val="28"/>
        </w:rPr>
        <w:t>
      ОВПО разрабатывают и реализуют образовательные программы, направленные на освоение компетенций по применению искусственного интеллекта.</w:t>
      </w:r>
    </w:p>
    <w:bookmarkEnd w:id="31"/>
    <w:bookmarkStart w:name="z42" w:id="32"/>
    <w:p>
      <w:pPr>
        <w:spacing w:after="0"/>
        <w:ind w:left="0"/>
        <w:jc w:val="both"/>
      </w:pPr>
      <w:r>
        <w:rPr>
          <w:rFonts w:ascii="Times New Roman"/>
          <w:b w:val="false"/>
          <w:i w:val="false"/>
          <w:color w:val="000000"/>
          <w:sz w:val="28"/>
        </w:rPr>
        <w:t>
      Разработкой образовательных программ в ОВПО занимаются академические комитеты, создаваемые приказом руководителя ОВПО, в состав которых включаются представители академического персонала, работодателей, обучающихся.</w:t>
      </w:r>
    </w:p>
    <w:bookmarkEnd w:id="32"/>
    <w:bookmarkStart w:name="z43" w:id="33"/>
    <w:p>
      <w:pPr>
        <w:spacing w:after="0"/>
        <w:ind w:left="0"/>
        <w:jc w:val="both"/>
      </w:pPr>
      <w:r>
        <w:rPr>
          <w:rFonts w:ascii="Times New Roman"/>
          <w:b w:val="false"/>
          <w:i w:val="false"/>
          <w:color w:val="000000"/>
          <w:sz w:val="28"/>
        </w:rPr>
        <w:t>
      На основании образовательных программ формируются учебные планы (индивидуальные учебные планы обучающихся, рабочие учебные планы) и разрабатываются рабочие учебные программы по учебным дисциплинам (силлабусы).</w:t>
      </w:r>
    </w:p>
    <w:bookmarkEnd w:id="33"/>
    <w:bookmarkStart w:name="z44" w:id="34"/>
    <w:p>
      <w:pPr>
        <w:spacing w:after="0"/>
        <w:ind w:left="0"/>
        <w:jc w:val="both"/>
      </w:pPr>
      <w:r>
        <w:rPr>
          <w:rFonts w:ascii="Times New Roman"/>
          <w:b w:val="false"/>
          <w:i w:val="false"/>
          <w:color w:val="000000"/>
          <w:sz w:val="28"/>
        </w:rPr>
        <w:t>
      Обучающиеся самостоятельно формируют индивидуальный учебный план, направленный на достижение результатов обучения по образовательной программе, за исключением дисциплин цикла ООД.</w:t>
      </w:r>
    </w:p>
    <w:bookmarkEnd w:id="34"/>
    <w:bookmarkStart w:name="z45" w:id="35"/>
    <w:p>
      <w:pPr>
        <w:spacing w:after="0"/>
        <w:ind w:left="0"/>
        <w:jc w:val="both"/>
      </w:pPr>
      <w:r>
        <w:rPr>
          <w:rFonts w:ascii="Times New Roman"/>
          <w:b w:val="false"/>
          <w:i w:val="false"/>
          <w:color w:val="000000"/>
          <w:sz w:val="28"/>
        </w:rPr>
        <w:t>
      Образовательные программы высшего образования разрабатывается ОВПО по принципу модульного обучения. Во ВСУЗах принцип разработки образовательных программ определяется самостоятельно.";</w:t>
      </w:r>
    </w:p>
    <w:bookmarkEnd w:id="35"/>
    <w:bookmarkStart w:name="z46"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w:t>
      </w:r>
      <w:r>
        <w:rPr>
          <w:rFonts w:ascii="Times New Roman"/>
          <w:b w:val="false"/>
          <w:i w:val="false"/>
          <w:color w:val="000000"/>
          <w:sz w:val="28"/>
        </w:rPr>
        <w:t xml:space="preserve"> общеобязательном стандарте послевузовского образования, утвержденном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48" w:id="37"/>
    <w:p>
      <w:pPr>
        <w:spacing w:after="0"/>
        <w:ind w:left="0"/>
        <w:jc w:val="both"/>
      </w:pPr>
      <w:r>
        <w:rPr>
          <w:rFonts w:ascii="Times New Roman"/>
          <w:b w:val="false"/>
          <w:i w:val="false"/>
          <w:color w:val="000000"/>
          <w:sz w:val="28"/>
        </w:rPr>
        <w:t xml:space="preserve">
      "2. В ГОСО применяются понятия в соответствии с </w:t>
      </w:r>
      <w:r>
        <w:rPr>
          <w:rFonts w:ascii="Times New Roman"/>
          <w:b w:val="false"/>
          <w:i w:val="false"/>
          <w:color w:val="000000"/>
          <w:sz w:val="28"/>
        </w:rPr>
        <w:t>Законом</w:t>
      </w:r>
      <w:r>
        <w:rPr>
          <w:rFonts w:ascii="Times New Roman"/>
          <w:b w:val="false"/>
          <w:i w:val="false"/>
          <w:color w:val="000000"/>
          <w:sz w:val="28"/>
        </w:rPr>
        <w:t>. В дополнение к ним включены следующие понятия:</w:t>
      </w:r>
    </w:p>
    <w:bookmarkEnd w:id="37"/>
    <w:bookmarkStart w:name="z49" w:id="38"/>
    <w:p>
      <w:pPr>
        <w:spacing w:after="0"/>
        <w:ind w:left="0"/>
        <w:jc w:val="both"/>
      </w:pPr>
      <w:r>
        <w:rPr>
          <w:rFonts w:ascii="Times New Roman"/>
          <w:b w:val="false"/>
          <w:i w:val="false"/>
          <w:color w:val="000000"/>
          <w:sz w:val="28"/>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соответствующие определенной должности;</w:t>
      </w:r>
    </w:p>
    <w:bookmarkEnd w:id="38"/>
    <w:bookmarkStart w:name="z50" w:id="39"/>
    <w:p>
      <w:pPr>
        <w:spacing w:after="0"/>
        <w:ind w:left="0"/>
        <w:jc w:val="both"/>
      </w:pPr>
      <w:r>
        <w:rPr>
          <w:rFonts w:ascii="Times New Roman"/>
          <w:b w:val="false"/>
          <w:i w:val="false"/>
          <w:color w:val="000000"/>
          <w:sz w:val="28"/>
        </w:rPr>
        <w:t>
      2) квалификационные требования в ВСУЗах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соответствующие определенной должности;</w:t>
      </w:r>
    </w:p>
    <w:bookmarkEnd w:id="39"/>
    <w:bookmarkStart w:name="z51" w:id="40"/>
    <w:p>
      <w:pPr>
        <w:spacing w:after="0"/>
        <w:ind w:left="0"/>
        <w:jc w:val="both"/>
      </w:pPr>
      <w:r>
        <w:rPr>
          <w:rFonts w:ascii="Times New Roman"/>
          <w:b w:val="false"/>
          <w:i w:val="false"/>
          <w:color w:val="000000"/>
          <w:sz w:val="28"/>
        </w:rPr>
        <w:t>
      3) профессиональные компетенции в ВСУЗах – знания, умения и навыки, необходимые для эффективного осуществления профессиональной деятельности в системе правоохранительных органов в соответствующей должности;</w:t>
      </w:r>
    </w:p>
    <w:bookmarkEnd w:id="40"/>
    <w:bookmarkStart w:name="z52" w:id="41"/>
    <w:p>
      <w:pPr>
        <w:spacing w:after="0"/>
        <w:ind w:left="0"/>
        <w:jc w:val="both"/>
      </w:pPr>
      <w:r>
        <w:rPr>
          <w:rFonts w:ascii="Times New Roman"/>
          <w:b w:val="false"/>
          <w:i w:val="false"/>
          <w:color w:val="000000"/>
          <w:sz w:val="28"/>
        </w:rPr>
        <w:t>
      4)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 (или)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w:t>
      </w:r>
    </w:p>
    <w:bookmarkEnd w:id="41"/>
    <w:bookmarkStart w:name="z53" w:id="42"/>
    <w:p>
      <w:pPr>
        <w:spacing w:after="0"/>
        <w:ind w:left="0"/>
        <w:jc w:val="both"/>
      </w:pPr>
      <w:r>
        <w:rPr>
          <w:rFonts w:ascii="Times New Roman"/>
          <w:b w:val="false"/>
          <w:i w:val="false"/>
          <w:color w:val="000000"/>
          <w:sz w:val="28"/>
        </w:rPr>
        <w:t>
      5) РУПл в ВСУЗах – учебный документ, разрабатываемый организацией образования самостоятельно на основе образовательной программы либо ТУПла;</w:t>
      </w:r>
    </w:p>
    <w:bookmarkEnd w:id="42"/>
    <w:bookmarkStart w:name="z54" w:id="43"/>
    <w:p>
      <w:pPr>
        <w:spacing w:after="0"/>
        <w:ind w:left="0"/>
        <w:jc w:val="both"/>
      </w:pPr>
      <w:r>
        <w:rPr>
          <w:rFonts w:ascii="Times New Roman"/>
          <w:b w:val="false"/>
          <w:i w:val="false"/>
          <w:color w:val="000000"/>
          <w:sz w:val="28"/>
        </w:rPr>
        <w:t>
      6)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43"/>
    <w:bookmarkStart w:name="z55" w:id="44"/>
    <w:p>
      <w:pPr>
        <w:spacing w:after="0"/>
        <w:ind w:left="0"/>
        <w:jc w:val="both"/>
      </w:pPr>
      <w:r>
        <w:rPr>
          <w:rFonts w:ascii="Times New Roman"/>
          <w:b w:val="false"/>
          <w:i w:val="false"/>
          <w:color w:val="000000"/>
          <w:sz w:val="28"/>
        </w:rPr>
        <w:t>
      7) программа DBA (далее – программа DBA (ДиБиЭй)) – образовательная программа послевузовского образования, основанная на проведении проектной работы и прикладных исследований в бизнес-администрировании и направленная на подготовку управленческих кадров;</w:t>
      </w:r>
    </w:p>
    <w:bookmarkEnd w:id="44"/>
    <w:bookmarkStart w:name="z56" w:id="45"/>
    <w:p>
      <w:pPr>
        <w:spacing w:after="0"/>
        <w:ind w:left="0"/>
        <w:jc w:val="both"/>
      </w:pPr>
      <w:r>
        <w:rPr>
          <w:rFonts w:ascii="Times New Roman"/>
          <w:b w:val="false"/>
          <w:i w:val="false"/>
          <w:color w:val="000000"/>
          <w:sz w:val="28"/>
        </w:rPr>
        <w:t>
      8) докторант – лицо, обучающееся в докторантуре;</w:t>
      </w:r>
    </w:p>
    <w:bookmarkEnd w:id="45"/>
    <w:bookmarkStart w:name="z57" w:id="46"/>
    <w:p>
      <w:pPr>
        <w:spacing w:after="0"/>
        <w:ind w:left="0"/>
        <w:jc w:val="both"/>
      </w:pPr>
      <w:r>
        <w:rPr>
          <w:rFonts w:ascii="Times New Roman"/>
          <w:b w:val="false"/>
          <w:i w:val="false"/>
          <w:color w:val="000000"/>
          <w:sz w:val="28"/>
        </w:rPr>
        <w:t>
      9)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 с обязательным освоением не менее 180 академических кредитов;</w:t>
      </w:r>
    </w:p>
    <w:bookmarkEnd w:id="46"/>
    <w:bookmarkStart w:name="z58" w:id="47"/>
    <w:p>
      <w:pPr>
        <w:spacing w:after="0"/>
        <w:ind w:left="0"/>
        <w:jc w:val="both"/>
      </w:pPr>
      <w:r>
        <w:rPr>
          <w:rFonts w:ascii="Times New Roman"/>
          <w:b w:val="false"/>
          <w:i w:val="false"/>
          <w:color w:val="000000"/>
          <w:sz w:val="28"/>
        </w:rPr>
        <w:t>
      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w:t>
      </w:r>
    </w:p>
    <w:bookmarkEnd w:id="47"/>
    <w:bookmarkStart w:name="z59" w:id="48"/>
    <w:p>
      <w:pPr>
        <w:spacing w:after="0"/>
        <w:ind w:left="0"/>
        <w:jc w:val="both"/>
      </w:pPr>
      <w:r>
        <w:rPr>
          <w:rFonts w:ascii="Times New Roman"/>
          <w:b w:val="false"/>
          <w:i w:val="false"/>
          <w:color w:val="000000"/>
          <w:sz w:val="28"/>
        </w:rPr>
        <w:t>
      11) дескрипторы (descriptors (дескрипторс)) – описание уровня и объема знаний, умений, навыков и компетенций, приобретаемых обучающимися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bookmarkEnd w:id="48"/>
    <w:bookmarkStart w:name="z60" w:id="49"/>
    <w:p>
      <w:pPr>
        <w:spacing w:after="0"/>
        <w:ind w:left="0"/>
        <w:jc w:val="both"/>
      </w:pPr>
      <w:r>
        <w:rPr>
          <w:rFonts w:ascii="Times New Roman"/>
          <w:b w:val="false"/>
          <w:i w:val="false"/>
          <w:color w:val="000000"/>
          <w:sz w:val="28"/>
        </w:rPr>
        <w:t>
      12) научное обоснование диссертационного исследования (research proposal (ресорч пропозал) – документ, подготовленный докторантом и утвержденный вузом в течение первого или второго годов обучения, включающий цель, задачи и методологию исследования, обзор литературы и ожидаемые результаты исследования;</w:t>
      </w:r>
    </w:p>
    <w:bookmarkEnd w:id="49"/>
    <w:bookmarkStart w:name="z61" w:id="50"/>
    <w:p>
      <w:pPr>
        <w:spacing w:after="0"/>
        <w:ind w:left="0"/>
        <w:jc w:val="both"/>
      </w:pPr>
      <w:r>
        <w:rPr>
          <w:rFonts w:ascii="Times New Roman"/>
          <w:b w:val="false"/>
          <w:i w:val="false"/>
          <w:color w:val="000000"/>
          <w:sz w:val="28"/>
        </w:rPr>
        <w:t>
      13) еxecutive МВА (далее – ЕМВА (экзекютив ЭмБиЭй)) – программа МВА, ориентированная на подготовку топ-менеджеров с учетом специфики целевой аудитории;</w:t>
      </w:r>
    </w:p>
    <w:bookmarkEnd w:id="50"/>
    <w:bookmarkStart w:name="z62" w:id="51"/>
    <w:p>
      <w:pPr>
        <w:spacing w:after="0"/>
        <w:ind w:left="0"/>
        <w:jc w:val="both"/>
      </w:pPr>
      <w:r>
        <w:rPr>
          <w:rFonts w:ascii="Times New Roman"/>
          <w:b w:val="false"/>
          <w:i w:val="false"/>
          <w:color w:val="000000"/>
          <w:sz w:val="28"/>
        </w:rPr>
        <w:t>
      14)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bookmarkEnd w:id="51"/>
    <w:bookmarkStart w:name="z63" w:id="52"/>
    <w:p>
      <w:pPr>
        <w:spacing w:after="0"/>
        <w:ind w:left="0"/>
        <w:jc w:val="both"/>
      </w:pPr>
      <w:r>
        <w:rPr>
          <w:rFonts w:ascii="Times New Roman"/>
          <w:b w:val="false"/>
          <w:i w:val="false"/>
          <w:color w:val="000000"/>
          <w:sz w:val="28"/>
        </w:rPr>
        <w:t>
      15) вузовский компонент (далее – ВК) - перечень учебных дисциплин и соответствующих минимальных объемов академических кредитов, определяемых ОВПО самостоятельно для освоения образовательной программы;</w:t>
      </w:r>
    </w:p>
    <w:bookmarkEnd w:id="52"/>
    <w:bookmarkStart w:name="z64" w:id="53"/>
    <w:p>
      <w:pPr>
        <w:spacing w:after="0"/>
        <w:ind w:left="0"/>
        <w:jc w:val="both"/>
      </w:pPr>
      <w:r>
        <w:rPr>
          <w:rFonts w:ascii="Times New Roman"/>
          <w:b w:val="false"/>
          <w:i w:val="false"/>
          <w:color w:val="000000"/>
          <w:sz w:val="28"/>
        </w:rPr>
        <w:t>
      16)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53"/>
    <w:bookmarkStart w:name="z65" w:id="54"/>
    <w:p>
      <w:pPr>
        <w:spacing w:after="0"/>
        <w:ind w:left="0"/>
        <w:jc w:val="both"/>
      </w:pPr>
      <w:r>
        <w:rPr>
          <w:rFonts w:ascii="Times New Roman"/>
          <w:b w:val="false"/>
          <w:i w:val="false"/>
          <w:color w:val="000000"/>
          <w:sz w:val="28"/>
        </w:rPr>
        <w:t>
      17) магистр – степень, присуждаемая лицам, освоившим образовательные программы магистратуры;</w:t>
      </w:r>
    </w:p>
    <w:bookmarkEnd w:id="54"/>
    <w:bookmarkStart w:name="z66" w:id="55"/>
    <w:p>
      <w:pPr>
        <w:spacing w:after="0"/>
        <w:ind w:left="0"/>
        <w:jc w:val="both"/>
      </w:pPr>
      <w:r>
        <w:rPr>
          <w:rFonts w:ascii="Times New Roman"/>
          <w:b w:val="false"/>
          <w:i w:val="false"/>
          <w:color w:val="000000"/>
          <w:sz w:val="28"/>
        </w:rPr>
        <w:t>
      18) магистрант – лицо, обучающееся в магистратуре;</w:t>
      </w:r>
    </w:p>
    <w:bookmarkEnd w:id="55"/>
    <w:bookmarkStart w:name="z67" w:id="56"/>
    <w:p>
      <w:pPr>
        <w:spacing w:after="0"/>
        <w:ind w:left="0"/>
        <w:jc w:val="both"/>
      </w:pPr>
      <w:r>
        <w:rPr>
          <w:rFonts w:ascii="Times New Roman"/>
          <w:b w:val="false"/>
          <w:i w:val="false"/>
          <w:color w:val="000000"/>
          <w:sz w:val="28"/>
        </w:rPr>
        <w:t>
      19)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bookmarkEnd w:id="56"/>
    <w:bookmarkStart w:name="z68" w:id="57"/>
    <w:p>
      <w:pPr>
        <w:spacing w:after="0"/>
        <w:ind w:left="0"/>
        <w:jc w:val="both"/>
      </w:pPr>
      <w:r>
        <w:rPr>
          <w:rFonts w:ascii="Times New Roman"/>
          <w:b w:val="false"/>
          <w:i w:val="false"/>
          <w:color w:val="000000"/>
          <w:sz w:val="28"/>
        </w:rPr>
        <w:t>
      20)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bookmarkEnd w:id="57"/>
    <w:bookmarkStart w:name="z69" w:id="58"/>
    <w:p>
      <w:pPr>
        <w:spacing w:after="0"/>
        <w:ind w:left="0"/>
        <w:jc w:val="both"/>
      </w:pPr>
      <w:r>
        <w:rPr>
          <w:rFonts w:ascii="Times New Roman"/>
          <w:b w:val="false"/>
          <w:i w:val="false"/>
          <w:color w:val="000000"/>
          <w:sz w:val="28"/>
        </w:rPr>
        <w:t>
      21) магистерский проект – выпускная работа магистранта профильной магистратуры, представляющая собой самостоятельное исследование, содержащее теоретические и (или) экспериментальные результаты, позволяющие решать прикладную задачу актуальной проблемы избранной образовательной программы;</w:t>
      </w:r>
    </w:p>
    <w:bookmarkEnd w:id="58"/>
    <w:bookmarkStart w:name="z70" w:id="59"/>
    <w:p>
      <w:pPr>
        <w:spacing w:after="0"/>
        <w:ind w:left="0"/>
        <w:jc w:val="both"/>
      </w:pPr>
      <w:r>
        <w:rPr>
          <w:rFonts w:ascii="Times New Roman"/>
          <w:b w:val="false"/>
          <w:i w:val="false"/>
          <w:color w:val="000000"/>
          <w:sz w:val="28"/>
        </w:rPr>
        <w:t>
      22)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bookmarkEnd w:id="59"/>
    <w:bookmarkStart w:name="z71" w:id="60"/>
    <w:p>
      <w:pPr>
        <w:spacing w:after="0"/>
        <w:ind w:left="0"/>
        <w:jc w:val="both"/>
      </w:pPr>
      <w:r>
        <w:rPr>
          <w:rFonts w:ascii="Times New Roman"/>
          <w:b w:val="false"/>
          <w:i w:val="false"/>
          <w:color w:val="000000"/>
          <w:sz w:val="28"/>
        </w:rPr>
        <w:t>
      23) обязательный компонент – перечень учебных дисциплин и соответствующих минимальных объемов академических кредитов, установленных ГОСО, и изучаемых обучающимися в обязательном порядке по образовательной программе;</w:t>
      </w:r>
    </w:p>
    <w:bookmarkEnd w:id="60"/>
    <w:bookmarkStart w:name="z72" w:id="61"/>
    <w:p>
      <w:pPr>
        <w:spacing w:after="0"/>
        <w:ind w:left="0"/>
        <w:jc w:val="both"/>
      </w:pPr>
      <w:r>
        <w:rPr>
          <w:rFonts w:ascii="Times New Roman"/>
          <w:b w:val="false"/>
          <w:i w:val="false"/>
          <w:color w:val="000000"/>
          <w:sz w:val="28"/>
        </w:rPr>
        <w:t>
      24) рабочий учебный план (далее – РУПл) – учебный документ, разрабатываемый ОВПО самостоятельно на основе образовательной программы и индивидуальных учебных планов, обучающихся;</w:t>
      </w:r>
    </w:p>
    <w:bookmarkEnd w:id="61"/>
    <w:bookmarkStart w:name="z73" w:id="62"/>
    <w:p>
      <w:pPr>
        <w:spacing w:after="0"/>
        <w:ind w:left="0"/>
        <w:jc w:val="both"/>
      </w:pPr>
      <w:r>
        <w:rPr>
          <w:rFonts w:ascii="Times New Roman"/>
          <w:b w:val="false"/>
          <w:i w:val="false"/>
          <w:color w:val="000000"/>
          <w:sz w:val="28"/>
        </w:rPr>
        <w:t>
      25) компонент по выбору – перечень учебных дисциплин и соответствующих минимальных объемов академических кредитов, предлагаемых ОВПО, самостоятельно выбираемых обучающимися в любом академическом периоде с учетом их пререквизитов и постреквизитов;</w:t>
      </w:r>
    </w:p>
    <w:bookmarkEnd w:id="62"/>
    <w:bookmarkStart w:name="z74" w:id="63"/>
    <w:p>
      <w:pPr>
        <w:spacing w:after="0"/>
        <w:ind w:left="0"/>
        <w:jc w:val="both"/>
      </w:pPr>
      <w:r>
        <w:rPr>
          <w:rFonts w:ascii="Times New Roman"/>
          <w:b w:val="false"/>
          <w:i w:val="false"/>
          <w:color w:val="000000"/>
          <w:sz w:val="28"/>
        </w:rPr>
        <w:t>
      26)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63"/>
    <w:bookmarkStart w:name="z75" w:id="64"/>
    <w:p>
      <w:pPr>
        <w:spacing w:after="0"/>
        <w:ind w:left="0"/>
        <w:jc w:val="both"/>
      </w:pPr>
      <w:r>
        <w:rPr>
          <w:rFonts w:ascii="Times New Roman"/>
          <w:b w:val="false"/>
          <w:i w:val="false"/>
          <w:color w:val="000000"/>
          <w:sz w:val="28"/>
        </w:rPr>
        <w:t>
      27) доктор делового администрирования – степень, присуждаемая лицам, освоившим программу DBA;</w:t>
      </w:r>
    </w:p>
    <w:bookmarkEnd w:id="64"/>
    <w:bookmarkStart w:name="z76" w:id="65"/>
    <w:p>
      <w:pPr>
        <w:spacing w:after="0"/>
        <w:ind w:left="0"/>
        <w:jc w:val="both"/>
      </w:pPr>
      <w:r>
        <w:rPr>
          <w:rFonts w:ascii="Times New Roman"/>
          <w:b w:val="false"/>
          <w:i w:val="false"/>
          <w:color w:val="000000"/>
          <w:sz w:val="28"/>
        </w:rPr>
        <w:t>
      28) магистр делового администрирования – степень, присуждаемая лицам, освоившим программу МВА или ЕМВА.";</w:t>
      </w:r>
    </w:p>
    <w:bookmarkEnd w:id="65"/>
    <w:bookmarkStart w:name="z77" w:id="66"/>
    <w:p>
      <w:pPr>
        <w:spacing w:after="0"/>
        <w:ind w:left="0"/>
        <w:jc w:val="both"/>
      </w:pPr>
      <w:r>
        <w:rPr>
          <w:rFonts w:ascii="Times New Roman"/>
          <w:b w:val="false"/>
          <w:i w:val="false"/>
          <w:color w:val="000000"/>
          <w:sz w:val="28"/>
        </w:rPr>
        <w:t>
      пункт 12 изложить в следующей редакции:</w:t>
      </w:r>
    </w:p>
    <w:bookmarkEnd w:id="66"/>
    <w:bookmarkStart w:name="z78" w:id="67"/>
    <w:p>
      <w:pPr>
        <w:spacing w:after="0"/>
        <w:ind w:left="0"/>
        <w:jc w:val="both"/>
      </w:pPr>
      <w:r>
        <w:rPr>
          <w:rFonts w:ascii="Times New Roman"/>
          <w:b w:val="false"/>
          <w:i w:val="false"/>
          <w:color w:val="000000"/>
          <w:sz w:val="28"/>
        </w:rPr>
        <w:t xml:space="preserve">
      "12. ОВПО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5 января 2024 года № 4 (зарегистрирован в Реестре государственной регистрации нормативных правовых актов под № 33892).";</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25 изложить в следующей редакции:</w:t>
      </w:r>
    </w:p>
    <w:bookmarkStart w:name="z80" w:id="68"/>
    <w:p>
      <w:pPr>
        <w:spacing w:after="0"/>
        <w:ind w:left="0"/>
        <w:jc w:val="both"/>
      </w:pPr>
      <w:r>
        <w:rPr>
          <w:rFonts w:ascii="Times New Roman"/>
          <w:b w:val="false"/>
          <w:i w:val="false"/>
          <w:color w:val="000000"/>
          <w:sz w:val="28"/>
        </w:rPr>
        <w:t>
      "3) выполняется с применением передовых цифровых технологий;";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82" w:id="69"/>
    <w:p>
      <w:pPr>
        <w:spacing w:after="0"/>
        <w:ind w:left="0"/>
        <w:jc w:val="both"/>
      </w:pPr>
      <w:r>
        <w:rPr>
          <w:rFonts w:ascii="Times New Roman"/>
          <w:b w:val="false"/>
          <w:i w:val="false"/>
          <w:color w:val="000000"/>
          <w:sz w:val="28"/>
        </w:rPr>
        <w:t>
      "69.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экспериментально-исследовательскую работу в соответствующей сфере профессиональной деятельности по соответствующим направлениям науки для отраслей национальной экономики, социальной сферы: образования, медицины, права, искусства, экономики, бизнес-администрирования, инженерии, естествознания, цифровых технологий и в области национальной безопасности и военного дела.";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75 изложить в следующей редакции:</w:t>
      </w:r>
    </w:p>
    <w:bookmarkStart w:name="z84" w:id="70"/>
    <w:p>
      <w:pPr>
        <w:spacing w:after="0"/>
        <w:ind w:left="0"/>
        <w:jc w:val="both"/>
      </w:pPr>
      <w:r>
        <w:rPr>
          <w:rFonts w:ascii="Times New Roman"/>
          <w:b w:val="false"/>
          <w:i w:val="false"/>
          <w:color w:val="000000"/>
          <w:sz w:val="28"/>
        </w:rPr>
        <w:t>
      "4) выполняется с применением передовых цифровых технологий;".</w:t>
      </w:r>
    </w:p>
    <w:bookmarkEnd w:id="70"/>
    <w:bookmarkStart w:name="z85" w:id="71"/>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науки и высшего образования Республики Казахстан после его официального опубликования.</w:t>
      </w:r>
    </w:p>
    <w:bookmarkEnd w:id="71"/>
    <w:bookmarkStart w:name="z86" w:id="7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72"/>
    <w:bookmarkStart w:name="z87" w:id="7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двадцать шестого, двадцать седьмого, двадцать восьмого, двадцать девятого, тридцатого, тридцать первого, тридцать второго, семьдесят четвертого, семьдесят пятого, семьдесят шестого, семьдесят седьмого, семьдесят восьмого и семьдесят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p>
      <w:pPr>
        <w:spacing w:after="0"/>
        <w:ind w:left="0"/>
        <w:jc w:val="both"/>
      </w:pPr>
      <w:bookmarkStart w:name="z89" w:id="74"/>
      <w:r>
        <w:rPr>
          <w:rFonts w:ascii="Times New Roman"/>
          <w:b w:val="false"/>
          <w:i w:val="false"/>
          <w:color w:val="000000"/>
          <w:sz w:val="28"/>
        </w:rPr>
        <w:t>
      "СОГЛАСОВАН"</w:t>
      </w:r>
    </w:p>
    <w:bookmarkEnd w:id="74"/>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0" w:id="75"/>
      <w:r>
        <w:rPr>
          <w:rFonts w:ascii="Times New Roman"/>
          <w:b w:val="false"/>
          <w:i w:val="false"/>
          <w:color w:val="000000"/>
          <w:sz w:val="28"/>
        </w:rPr>
        <w:t>
      "СОГЛАСОВАН"</w:t>
      </w:r>
    </w:p>
    <w:bookmarkEnd w:id="75"/>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