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dc16" w14:textId="558d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мая 2026 года № 112. Зарегистрирован в Министерстве юстиции Республики Казахстан 6 мая 2026 года № 38671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за № 12463)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11-3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"11-3.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обеспечивают измерение фактических весовых и габаритных параметров такого автотранспортного средства на автоматизированной станции измерения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 (зарегистрирован в Реестре государственной регистрации нормативных правовых актов за № 8788).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Владельцами автотранспортных средств в настоящем пункте признаются: собственники автотранспортных средств, лица, владеющие автотранспортными средствами на праве хозяйственного ведения или праве оперативного управления, а также лица, которым автотранспортные средства переданы во временное владение и пользование, за исключением случаев передачи по договору аренды автотранспортного средства с экипажем; если автотранспортное средство осуществляет международные перевозки по территории Республики Казахстан – страхователи, заключившие договор обязательного страхования ответственности владельцев транспортных средств.".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