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dc16" w14:textId="558d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4 мая 2026 года № 112. Зарегистрирован в Министерстве юстиции Республики Казахстан 6 мая 2026 года № 38671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за № 12463)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11-3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"11-3. Владельцы автотранспортных средств, имеющих технически допустимую максимальную массу более двенадцати тонн, при проезде через зону действия автоматизированных станций измерения обеспечивают измерение фактических весовых и габаритных параметров такого автотранспортного средства на автоматизированной станции измерения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5 сентября 2013 года № 689 "Об утверждении Правил организации работы автоматизированных станций измерения" (зарегистрирован в Реестре государственной регистрации нормативных правовых актов за № 8788).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Владельцами автотранспортных средств в настоящем пункте признаются: собственники автотранспортных средств, лица, владеющие автотранспортными средствами на праве хозяйственного ведения или праве оперативного управления, а также лица, которым автотранспортные средства переданы во временное владение и пользование, за исключением случаев передачи по договору аренды автотранспортного средства с экипажем; если автотранспортное средство осуществляет международные перевозки по территории Республики Казахстан – страхователи, заключившие договор обязательного страхования ответственности владельцев транспортных средств.".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