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bbad" w14:textId="508b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классификации государственных услуг в электронной форме для определения способа аутентификации услугополучателя"</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30 апреля 2026 года № 226/НҚ. Зарегистрирован в Министерстве юстиции Республики Казахстан 4 мая 2026 года № 38648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Вводится в действие с 12.07.2026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13-2)</w:t>
      </w:r>
      <w:r>
        <w:rPr>
          <w:rFonts w:ascii="Times New Roman"/>
          <w:b w:val="false"/>
          <w:i w:val="false"/>
          <w:color w:val="000000"/>
          <w:sz w:val="28"/>
        </w:rPr>
        <w:t xml:space="preserve"> статьи 9 Закона Республики Казахстан "О государственных и социально ответственных услугах"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классификации государственных услуг в электронной форме для определения способа аутентификации услугополучателя.</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Республики Казахстан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с 12 июля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искусственного интеллекта</w:t>
            </w:r>
          </w:p>
          <w:p>
            <w:pPr>
              <w:spacing w:after="20"/>
              <w:ind w:left="20"/>
              <w:jc w:val="both"/>
            </w:pPr>
            <w:r>
              <w:rPr>
                <w:rFonts w:ascii="Times New Roman"/>
                <w:b w:val="false"/>
                <w:i/>
                <w:color w:val="000000"/>
                <w:sz w:val="20"/>
              </w:rPr>
              <w:t>и цифрового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от 30 апреля 2026 года № 226/НҚ</w:t>
            </w:r>
          </w:p>
        </w:tc>
      </w:tr>
    </w:tbl>
    <w:bookmarkStart w:name="z15" w:id="8"/>
    <w:p>
      <w:pPr>
        <w:spacing w:after="0"/>
        <w:ind w:left="0"/>
        <w:jc w:val="left"/>
      </w:pPr>
      <w:r>
        <w:rPr>
          <w:rFonts w:ascii="Times New Roman"/>
          <w:b/>
          <w:i w:val="false"/>
          <w:color w:val="000000"/>
        </w:rPr>
        <w:t xml:space="preserve"> Правила классификации государственных услуг в электронной форме для определения способа аутентификации услугополучателя</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классификации государственных услуг в электронной форме для определения способа аутентификации услугополучателя (далее - Правила) разработаны в соответствии с подпунктом 13-2)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классификации государственных услуг в электронной форме для определения способа аутентификации услугополучателя.</w:t>
      </w:r>
    </w:p>
    <w:bookmarkEnd w:id="10"/>
    <w:bookmarkStart w:name="z18" w:id="11"/>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1"/>
    <w:bookmarkStart w:name="z19" w:id="12"/>
    <w:p>
      <w:pPr>
        <w:spacing w:after="0"/>
        <w:ind w:left="0"/>
        <w:jc w:val="both"/>
      </w:pPr>
      <w:r>
        <w:rPr>
          <w:rFonts w:ascii="Times New Roman"/>
          <w:b w:val="false"/>
          <w:i w:val="false"/>
          <w:color w:val="000000"/>
          <w:sz w:val="28"/>
        </w:rPr>
        <w:t>
      1) одноразовый пароль – пароль, действительный только для одного сеанса цифровой аутентификации субъектов получения услуг в электронной форме;</w:t>
      </w:r>
    </w:p>
    <w:bookmarkEnd w:id="12"/>
    <w:bookmarkStart w:name="z20" w:id="13"/>
    <w:p>
      <w:pPr>
        <w:spacing w:after="0"/>
        <w:ind w:left="0"/>
        <w:jc w:val="both"/>
      </w:pPr>
      <w:r>
        <w:rPr>
          <w:rFonts w:ascii="Times New Roman"/>
          <w:b w:val="false"/>
          <w:i w:val="false"/>
          <w:color w:val="000000"/>
          <w:sz w:val="28"/>
        </w:rPr>
        <w:t>
      2) база, содержащая персональные данные (далее – база) – совокупность упорядоченных персональных данных;</w:t>
      </w:r>
    </w:p>
    <w:bookmarkEnd w:id="13"/>
    <w:bookmarkStart w:name="z21" w:id="14"/>
    <w:p>
      <w:pPr>
        <w:spacing w:after="0"/>
        <w:ind w:left="0"/>
        <w:jc w:val="both"/>
      </w:pPr>
      <w:r>
        <w:rPr>
          <w:rFonts w:ascii="Times New Roman"/>
          <w:b w:val="false"/>
          <w:i w:val="false"/>
          <w:color w:val="000000"/>
          <w:sz w:val="28"/>
        </w:rPr>
        <w:t>
      3)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14"/>
    <w:bookmarkStart w:name="z22" w:id="15"/>
    <w:p>
      <w:pPr>
        <w:spacing w:after="0"/>
        <w:ind w:left="0"/>
        <w:jc w:val="both"/>
      </w:pPr>
      <w:r>
        <w:rPr>
          <w:rFonts w:ascii="Times New Roman"/>
          <w:b w:val="false"/>
          <w:i w:val="false"/>
          <w:color w:val="000000"/>
          <w:sz w:val="28"/>
        </w:rPr>
        <w:t>
      4)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или социально ответственные услуги в соответствии с законодательством Республики Казахстан;</w:t>
      </w:r>
    </w:p>
    <w:bookmarkEnd w:id="15"/>
    <w:bookmarkStart w:name="z23" w:id="16"/>
    <w:p>
      <w:pPr>
        <w:spacing w:after="0"/>
        <w:ind w:left="0"/>
        <w:jc w:val="both"/>
      </w:pPr>
      <w:r>
        <w:rPr>
          <w:rFonts w:ascii="Times New Roman"/>
          <w:b w:val="false"/>
          <w:i w:val="false"/>
          <w:color w:val="000000"/>
          <w:sz w:val="28"/>
        </w:rPr>
        <w:t>
      5) логин – имя (идентификатор) учетной записи пользователя на портале;</w:t>
      </w:r>
    </w:p>
    <w:bookmarkEnd w:id="16"/>
    <w:bookmarkStart w:name="z24" w:id="17"/>
    <w:p>
      <w:pPr>
        <w:spacing w:after="0"/>
        <w:ind w:left="0"/>
        <w:jc w:val="both"/>
      </w:pPr>
      <w:r>
        <w:rPr>
          <w:rFonts w:ascii="Times New Roman"/>
          <w:b w:val="false"/>
          <w:i w:val="false"/>
          <w:color w:val="000000"/>
          <w:sz w:val="28"/>
        </w:rPr>
        <w:t>
      6) государственная услуга – одна из форм реализации отдельных государственных функций, осуществляемых в индивидуальном порядке по обращению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7"/>
    <w:bookmarkStart w:name="z25" w:id="18"/>
    <w:p>
      <w:pPr>
        <w:spacing w:after="0"/>
        <w:ind w:left="0"/>
        <w:jc w:val="both"/>
      </w:pPr>
      <w:r>
        <w:rPr>
          <w:rFonts w:ascii="Times New Roman"/>
          <w:b w:val="false"/>
          <w:i w:val="false"/>
          <w:color w:val="000000"/>
          <w:sz w:val="28"/>
        </w:rPr>
        <w:t>
      7) цифровая аутентификация (далее – аутентификация) – процедура подтверждения личности физического лица или правоспособности юридического лица при доступе к услугам в цифровой среде и объектам в случаях, предусмотренных законодательством Республики Казахстан или соглашением сторон;</w:t>
      </w:r>
    </w:p>
    <w:bookmarkEnd w:id="18"/>
    <w:bookmarkStart w:name="z26" w:id="19"/>
    <w:p>
      <w:pPr>
        <w:spacing w:after="0"/>
        <w:ind w:left="0"/>
        <w:jc w:val="both"/>
      </w:pPr>
      <w:r>
        <w:rPr>
          <w:rFonts w:ascii="Times New Roman"/>
          <w:b w:val="false"/>
          <w:i w:val="false"/>
          <w:color w:val="000000"/>
          <w:sz w:val="28"/>
        </w:rPr>
        <w:t>
      8) уполномоченный орган в сфере цифровизации (далее – уполномоченный орган) центральный исполнительный орган, осуществляющий руководство и межотраслевую координацию в сфере цифровизации;</w:t>
      </w:r>
    </w:p>
    <w:bookmarkEnd w:id="19"/>
    <w:bookmarkStart w:name="z27" w:id="20"/>
    <w:p>
      <w:pPr>
        <w:spacing w:after="0"/>
        <w:ind w:left="0"/>
        <w:jc w:val="both"/>
      </w:pPr>
      <w:r>
        <w:rPr>
          <w:rFonts w:ascii="Times New Roman"/>
          <w:b w:val="false"/>
          <w:i w:val="false"/>
          <w:color w:val="000000"/>
          <w:sz w:val="28"/>
        </w:rPr>
        <w:t>
      9)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10) мобильное приложение "цифрового правительства" (далее – мобильное приложение) программный продукт, установленный и запущенный на абонентском устройстве сотовой связи и предоставляющий доступ к государственным услугам и иным услугам, оказываемым в электронной форме, посредством сотовой связи и Интернет;</w:t>
      </w:r>
    </w:p>
    <w:bookmarkEnd w:id="21"/>
    <w:bookmarkStart w:name="z29" w:id="22"/>
    <w:p>
      <w:pPr>
        <w:spacing w:after="0"/>
        <w:ind w:left="0"/>
        <w:jc w:val="both"/>
      </w:pPr>
      <w:r>
        <w:rPr>
          <w:rFonts w:ascii="Times New Roman"/>
          <w:b w:val="false"/>
          <w:i w:val="false"/>
          <w:color w:val="000000"/>
          <w:sz w:val="28"/>
        </w:rPr>
        <w:t>
      11)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2"/>
    <w:bookmarkStart w:name="z30" w:id="23"/>
    <w:p>
      <w:pPr>
        <w:spacing w:after="0"/>
        <w:ind w:left="0"/>
        <w:jc w:val="left"/>
      </w:pPr>
      <w:r>
        <w:rPr>
          <w:rFonts w:ascii="Times New Roman"/>
          <w:b/>
          <w:i w:val="false"/>
          <w:color w:val="000000"/>
        </w:rPr>
        <w:t xml:space="preserve"> Глава 2. Порядок классификации государственных услуг в электронной форме для определения способа аутентификации услугополучателя</w:t>
      </w:r>
    </w:p>
    <w:bookmarkEnd w:id="23"/>
    <w:bookmarkStart w:name="z31" w:id="24"/>
    <w:p>
      <w:pPr>
        <w:spacing w:after="0"/>
        <w:ind w:left="0"/>
        <w:jc w:val="both"/>
      </w:pPr>
      <w:r>
        <w:rPr>
          <w:rFonts w:ascii="Times New Roman"/>
          <w:b w:val="false"/>
          <w:i w:val="false"/>
          <w:color w:val="000000"/>
          <w:sz w:val="28"/>
        </w:rPr>
        <w:t>
      3. Классификация государственных услуг осуществляется государственным органом, ответственным за разработку правил оказания государственных услуг.</w:t>
      </w:r>
    </w:p>
    <w:bookmarkEnd w:id="24"/>
    <w:bookmarkStart w:name="z32" w:id="25"/>
    <w:p>
      <w:pPr>
        <w:spacing w:after="0"/>
        <w:ind w:left="0"/>
        <w:jc w:val="both"/>
      </w:pPr>
      <w:r>
        <w:rPr>
          <w:rFonts w:ascii="Times New Roman"/>
          <w:b w:val="false"/>
          <w:i w:val="false"/>
          <w:color w:val="000000"/>
          <w:sz w:val="28"/>
        </w:rPr>
        <w:t>
      4. Классификация государственных услуг в электронной форме включает следующие этапы:</w:t>
      </w:r>
    </w:p>
    <w:bookmarkEnd w:id="25"/>
    <w:bookmarkStart w:name="z33" w:id="26"/>
    <w:p>
      <w:pPr>
        <w:spacing w:after="0"/>
        <w:ind w:left="0"/>
        <w:jc w:val="both"/>
      </w:pPr>
      <w:r>
        <w:rPr>
          <w:rFonts w:ascii="Times New Roman"/>
          <w:b w:val="false"/>
          <w:i w:val="false"/>
          <w:color w:val="000000"/>
          <w:sz w:val="28"/>
        </w:rPr>
        <w:t>
      1) распределение государственных услуг в электронной форме по критериям, установленным пунктом 5 настоящих Правил;</w:t>
      </w:r>
    </w:p>
    <w:bookmarkEnd w:id="26"/>
    <w:bookmarkStart w:name="z34" w:id="27"/>
    <w:p>
      <w:pPr>
        <w:spacing w:after="0"/>
        <w:ind w:left="0"/>
        <w:jc w:val="both"/>
      </w:pPr>
      <w:r>
        <w:rPr>
          <w:rFonts w:ascii="Times New Roman"/>
          <w:b w:val="false"/>
          <w:i w:val="false"/>
          <w:color w:val="000000"/>
          <w:sz w:val="28"/>
        </w:rPr>
        <w:t>
      2) оценка каждого критерия в соответствии с пунктом 6 настоящих Правил;</w:t>
      </w:r>
    </w:p>
    <w:bookmarkEnd w:id="27"/>
    <w:bookmarkStart w:name="z35" w:id="28"/>
    <w:p>
      <w:pPr>
        <w:spacing w:after="0"/>
        <w:ind w:left="0"/>
        <w:jc w:val="both"/>
      </w:pPr>
      <w:r>
        <w:rPr>
          <w:rFonts w:ascii="Times New Roman"/>
          <w:b w:val="false"/>
          <w:i w:val="false"/>
          <w:color w:val="000000"/>
          <w:sz w:val="28"/>
        </w:rPr>
        <w:t>
      3) расчет итогового балла;</w:t>
      </w:r>
    </w:p>
    <w:bookmarkEnd w:id="28"/>
    <w:bookmarkStart w:name="z36" w:id="29"/>
    <w:p>
      <w:pPr>
        <w:spacing w:after="0"/>
        <w:ind w:left="0"/>
        <w:jc w:val="both"/>
      </w:pPr>
      <w:r>
        <w:rPr>
          <w:rFonts w:ascii="Times New Roman"/>
          <w:b w:val="false"/>
          <w:i w:val="false"/>
          <w:color w:val="000000"/>
          <w:sz w:val="28"/>
        </w:rPr>
        <w:t>
      4) определение способа аутентификации услугополучателя.</w:t>
      </w:r>
    </w:p>
    <w:bookmarkEnd w:id="29"/>
    <w:bookmarkStart w:name="z37" w:id="30"/>
    <w:p>
      <w:pPr>
        <w:spacing w:after="0"/>
        <w:ind w:left="0"/>
        <w:jc w:val="both"/>
      </w:pPr>
      <w:r>
        <w:rPr>
          <w:rFonts w:ascii="Times New Roman"/>
          <w:b w:val="false"/>
          <w:i w:val="false"/>
          <w:color w:val="000000"/>
          <w:sz w:val="28"/>
        </w:rPr>
        <w:t>
      5. Для классификации государственных услуг в электронной форме распределяется по следующим критериям:</w:t>
      </w:r>
    </w:p>
    <w:bookmarkEnd w:id="30"/>
    <w:bookmarkStart w:name="z38" w:id="31"/>
    <w:p>
      <w:pPr>
        <w:spacing w:after="0"/>
        <w:ind w:left="0"/>
        <w:jc w:val="both"/>
      </w:pPr>
      <w:r>
        <w:rPr>
          <w:rFonts w:ascii="Times New Roman"/>
          <w:b w:val="false"/>
          <w:i w:val="false"/>
          <w:color w:val="000000"/>
          <w:sz w:val="28"/>
        </w:rPr>
        <w:t>
      1) риск причинения вреда;</w:t>
      </w:r>
    </w:p>
    <w:bookmarkEnd w:id="31"/>
    <w:bookmarkStart w:name="z39" w:id="32"/>
    <w:p>
      <w:pPr>
        <w:spacing w:after="0"/>
        <w:ind w:left="0"/>
        <w:jc w:val="both"/>
      </w:pPr>
      <w:r>
        <w:rPr>
          <w:rFonts w:ascii="Times New Roman"/>
          <w:b w:val="false"/>
          <w:i w:val="false"/>
          <w:color w:val="000000"/>
          <w:sz w:val="28"/>
        </w:rPr>
        <w:t>
      2) наличие изменений данных в базе;</w:t>
      </w:r>
    </w:p>
    <w:bookmarkEnd w:id="32"/>
    <w:bookmarkStart w:name="z40" w:id="33"/>
    <w:p>
      <w:pPr>
        <w:spacing w:after="0"/>
        <w:ind w:left="0"/>
        <w:jc w:val="both"/>
      </w:pPr>
      <w:r>
        <w:rPr>
          <w:rFonts w:ascii="Times New Roman"/>
          <w:b w:val="false"/>
          <w:i w:val="false"/>
          <w:color w:val="000000"/>
          <w:sz w:val="28"/>
        </w:rPr>
        <w:t>
      3) срок оказания государственной услуги в электронной форме;</w:t>
      </w:r>
    </w:p>
    <w:bookmarkEnd w:id="33"/>
    <w:bookmarkStart w:name="z41" w:id="34"/>
    <w:p>
      <w:pPr>
        <w:spacing w:after="0"/>
        <w:ind w:left="0"/>
        <w:jc w:val="both"/>
      </w:pPr>
      <w:r>
        <w:rPr>
          <w:rFonts w:ascii="Times New Roman"/>
          <w:b w:val="false"/>
          <w:i w:val="false"/>
          <w:color w:val="000000"/>
          <w:sz w:val="28"/>
        </w:rPr>
        <w:t>
      4) платность государственной услуги в электронной форме.</w:t>
      </w:r>
    </w:p>
    <w:bookmarkEnd w:id="34"/>
    <w:bookmarkStart w:name="z42" w:id="35"/>
    <w:p>
      <w:pPr>
        <w:spacing w:after="0"/>
        <w:ind w:left="0"/>
        <w:jc w:val="both"/>
      </w:pPr>
      <w:r>
        <w:rPr>
          <w:rFonts w:ascii="Times New Roman"/>
          <w:b w:val="false"/>
          <w:i w:val="false"/>
          <w:color w:val="000000"/>
          <w:sz w:val="28"/>
        </w:rPr>
        <w:t>
      6. Оценка критериев осуществляется в следующем порядке:</w:t>
      </w:r>
    </w:p>
    <w:bookmarkEnd w:id="35"/>
    <w:bookmarkStart w:name="z43" w:id="36"/>
    <w:p>
      <w:pPr>
        <w:spacing w:after="0"/>
        <w:ind w:left="0"/>
        <w:jc w:val="both"/>
      </w:pPr>
      <w:r>
        <w:rPr>
          <w:rFonts w:ascii="Times New Roman"/>
          <w:b w:val="false"/>
          <w:i w:val="false"/>
          <w:color w:val="000000"/>
          <w:sz w:val="28"/>
        </w:rPr>
        <w:t>
      1) риск причинения вреда оценивается по следующим факторам:</w:t>
      </w:r>
    </w:p>
    <w:bookmarkEnd w:id="36"/>
    <w:bookmarkStart w:name="z44" w:id="37"/>
    <w:p>
      <w:pPr>
        <w:spacing w:after="0"/>
        <w:ind w:left="0"/>
        <w:jc w:val="both"/>
      </w:pPr>
      <w:r>
        <w:rPr>
          <w:rFonts w:ascii="Times New Roman"/>
          <w:b w:val="false"/>
          <w:i w:val="false"/>
          <w:color w:val="000000"/>
          <w:sz w:val="28"/>
        </w:rPr>
        <w:t>
      возможность получения третьими лицами доступа к результату оказания государственной услуги в электронной форме;</w:t>
      </w:r>
    </w:p>
    <w:bookmarkEnd w:id="37"/>
    <w:bookmarkStart w:name="z45" w:id="38"/>
    <w:p>
      <w:pPr>
        <w:spacing w:after="0"/>
        <w:ind w:left="0"/>
        <w:jc w:val="both"/>
      </w:pPr>
      <w:r>
        <w:rPr>
          <w:rFonts w:ascii="Times New Roman"/>
          <w:b w:val="false"/>
          <w:i w:val="false"/>
          <w:color w:val="000000"/>
          <w:sz w:val="28"/>
        </w:rPr>
        <w:t>
      наличие в результате оказания услуги в электронной форме персональных данных;</w:t>
      </w:r>
    </w:p>
    <w:bookmarkEnd w:id="38"/>
    <w:bookmarkStart w:name="z46" w:id="39"/>
    <w:p>
      <w:pPr>
        <w:spacing w:after="0"/>
        <w:ind w:left="0"/>
        <w:jc w:val="both"/>
      </w:pPr>
      <w:r>
        <w:rPr>
          <w:rFonts w:ascii="Times New Roman"/>
          <w:b w:val="false"/>
          <w:i w:val="false"/>
          <w:color w:val="000000"/>
          <w:sz w:val="28"/>
        </w:rPr>
        <w:t>
      потенциальные правовые, имущественные или иные последствия для услугополучателя;</w:t>
      </w:r>
    </w:p>
    <w:bookmarkEnd w:id="39"/>
    <w:bookmarkStart w:name="z47" w:id="40"/>
    <w:p>
      <w:pPr>
        <w:spacing w:after="0"/>
        <w:ind w:left="0"/>
        <w:jc w:val="both"/>
      </w:pPr>
      <w:r>
        <w:rPr>
          <w:rFonts w:ascii="Times New Roman"/>
          <w:b w:val="false"/>
          <w:i w:val="false"/>
          <w:color w:val="000000"/>
          <w:sz w:val="28"/>
        </w:rPr>
        <w:t>
      возможность изменения правового статуса, прав и обязанностей услугополучателя по результатам оказания государственной услуги в электронной форме.</w:t>
      </w:r>
    </w:p>
    <w:bookmarkEnd w:id="40"/>
    <w:bookmarkStart w:name="z48" w:id="41"/>
    <w:p>
      <w:pPr>
        <w:spacing w:after="0"/>
        <w:ind w:left="0"/>
        <w:jc w:val="both"/>
      </w:pPr>
      <w:r>
        <w:rPr>
          <w:rFonts w:ascii="Times New Roman"/>
          <w:b w:val="false"/>
          <w:i w:val="false"/>
          <w:color w:val="000000"/>
          <w:sz w:val="28"/>
        </w:rPr>
        <w:t>
      При этом:</w:t>
      </w:r>
    </w:p>
    <w:bookmarkEnd w:id="41"/>
    <w:bookmarkStart w:name="z49" w:id="42"/>
    <w:p>
      <w:pPr>
        <w:spacing w:after="0"/>
        <w:ind w:left="0"/>
        <w:jc w:val="both"/>
      </w:pPr>
      <w:r>
        <w:rPr>
          <w:rFonts w:ascii="Times New Roman"/>
          <w:b w:val="false"/>
          <w:i w:val="false"/>
          <w:color w:val="000000"/>
          <w:sz w:val="28"/>
        </w:rPr>
        <w:t>
      при наличии хотя бы одного фактора, свидетельствующего о существенном риске причинения вреда, присваивается 2 балла;</w:t>
      </w:r>
    </w:p>
    <w:bookmarkEnd w:id="42"/>
    <w:bookmarkStart w:name="z50" w:id="43"/>
    <w:p>
      <w:pPr>
        <w:spacing w:after="0"/>
        <w:ind w:left="0"/>
        <w:jc w:val="both"/>
      </w:pPr>
      <w:r>
        <w:rPr>
          <w:rFonts w:ascii="Times New Roman"/>
          <w:b w:val="false"/>
          <w:i w:val="false"/>
          <w:color w:val="000000"/>
          <w:sz w:val="28"/>
        </w:rPr>
        <w:t>
      при отсутствии указанных факторов присваивается 1 балл.</w:t>
      </w:r>
    </w:p>
    <w:bookmarkEnd w:id="43"/>
    <w:bookmarkStart w:name="z51" w:id="44"/>
    <w:p>
      <w:pPr>
        <w:spacing w:after="0"/>
        <w:ind w:left="0"/>
        <w:jc w:val="both"/>
      </w:pPr>
      <w:r>
        <w:rPr>
          <w:rFonts w:ascii="Times New Roman"/>
          <w:b w:val="false"/>
          <w:i w:val="false"/>
          <w:color w:val="000000"/>
          <w:sz w:val="28"/>
        </w:rPr>
        <w:t>
      2) наличие изменений данных в базе:</w:t>
      </w:r>
    </w:p>
    <w:bookmarkEnd w:id="44"/>
    <w:bookmarkStart w:name="z52" w:id="45"/>
    <w:p>
      <w:pPr>
        <w:spacing w:after="0"/>
        <w:ind w:left="0"/>
        <w:jc w:val="both"/>
      </w:pPr>
      <w:r>
        <w:rPr>
          <w:rFonts w:ascii="Times New Roman"/>
          <w:b w:val="false"/>
          <w:i w:val="false"/>
          <w:color w:val="000000"/>
          <w:sz w:val="28"/>
        </w:rPr>
        <w:t>
      при наличии изменений – 2 балла;</w:t>
      </w:r>
    </w:p>
    <w:bookmarkEnd w:id="45"/>
    <w:bookmarkStart w:name="z53" w:id="46"/>
    <w:p>
      <w:pPr>
        <w:spacing w:after="0"/>
        <w:ind w:left="0"/>
        <w:jc w:val="both"/>
      </w:pPr>
      <w:r>
        <w:rPr>
          <w:rFonts w:ascii="Times New Roman"/>
          <w:b w:val="false"/>
          <w:i w:val="false"/>
          <w:color w:val="000000"/>
          <w:sz w:val="28"/>
        </w:rPr>
        <w:t>
      при отсутствии – 0 баллов;</w:t>
      </w:r>
    </w:p>
    <w:bookmarkEnd w:id="46"/>
    <w:bookmarkStart w:name="z54" w:id="47"/>
    <w:p>
      <w:pPr>
        <w:spacing w:after="0"/>
        <w:ind w:left="0"/>
        <w:jc w:val="both"/>
      </w:pPr>
      <w:r>
        <w:rPr>
          <w:rFonts w:ascii="Times New Roman"/>
          <w:b w:val="false"/>
          <w:i w:val="false"/>
          <w:color w:val="000000"/>
          <w:sz w:val="28"/>
        </w:rPr>
        <w:t>
      3) срок оказания государственной услуги в электронной форме:</w:t>
      </w:r>
    </w:p>
    <w:bookmarkEnd w:id="47"/>
    <w:bookmarkStart w:name="z55" w:id="48"/>
    <w:p>
      <w:pPr>
        <w:spacing w:after="0"/>
        <w:ind w:left="0"/>
        <w:jc w:val="both"/>
      </w:pPr>
      <w:r>
        <w:rPr>
          <w:rFonts w:ascii="Times New Roman"/>
          <w:b w:val="false"/>
          <w:i w:val="false"/>
          <w:color w:val="000000"/>
          <w:sz w:val="28"/>
        </w:rPr>
        <w:t>
      более 30 минут – 1 балл;</w:t>
      </w:r>
    </w:p>
    <w:bookmarkEnd w:id="48"/>
    <w:bookmarkStart w:name="z56" w:id="49"/>
    <w:p>
      <w:pPr>
        <w:spacing w:after="0"/>
        <w:ind w:left="0"/>
        <w:jc w:val="both"/>
      </w:pPr>
      <w:r>
        <w:rPr>
          <w:rFonts w:ascii="Times New Roman"/>
          <w:b w:val="false"/>
          <w:i w:val="false"/>
          <w:color w:val="000000"/>
          <w:sz w:val="28"/>
        </w:rPr>
        <w:t>
      до 30 минут включительно – 0 баллов;</w:t>
      </w:r>
    </w:p>
    <w:bookmarkEnd w:id="49"/>
    <w:bookmarkStart w:name="z57" w:id="50"/>
    <w:p>
      <w:pPr>
        <w:spacing w:after="0"/>
        <w:ind w:left="0"/>
        <w:jc w:val="both"/>
      </w:pPr>
      <w:r>
        <w:rPr>
          <w:rFonts w:ascii="Times New Roman"/>
          <w:b w:val="false"/>
          <w:i w:val="false"/>
          <w:color w:val="000000"/>
          <w:sz w:val="28"/>
        </w:rPr>
        <w:t>
      4) платность государственной услуги в электронной форме:</w:t>
      </w:r>
    </w:p>
    <w:bookmarkEnd w:id="50"/>
    <w:bookmarkStart w:name="z58" w:id="51"/>
    <w:p>
      <w:pPr>
        <w:spacing w:after="0"/>
        <w:ind w:left="0"/>
        <w:jc w:val="both"/>
      </w:pPr>
      <w:r>
        <w:rPr>
          <w:rFonts w:ascii="Times New Roman"/>
          <w:b w:val="false"/>
          <w:i w:val="false"/>
          <w:color w:val="000000"/>
          <w:sz w:val="28"/>
        </w:rPr>
        <w:t>
      платная – 1 балл;</w:t>
      </w:r>
    </w:p>
    <w:bookmarkEnd w:id="51"/>
    <w:bookmarkStart w:name="z59" w:id="52"/>
    <w:p>
      <w:pPr>
        <w:spacing w:after="0"/>
        <w:ind w:left="0"/>
        <w:jc w:val="both"/>
      </w:pPr>
      <w:r>
        <w:rPr>
          <w:rFonts w:ascii="Times New Roman"/>
          <w:b w:val="false"/>
          <w:i w:val="false"/>
          <w:color w:val="000000"/>
          <w:sz w:val="28"/>
        </w:rPr>
        <w:t>
      бесплатная – 0 баллов.</w:t>
      </w:r>
    </w:p>
    <w:bookmarkEnd w:id="52"/>
    <w:bookmarkStart w:name="z60" w:id="53"/>
    <w:p>
      <w:pPr>
        <w:spacing w:after="0"/>
        <w:ind w:left="0"/>
        <w:jc w:val="both"/>
      </w:pPr>
      <w:r>
        <w:rPr>
          <w:rFonts w:ascii="Times New Roman"/>
          <w:b w:val="false"/>
          <w:i w:val="false"/>
          <w:color w:val="000000"/>
          <w:sz w:val="28"/>
        </w:rPr>
        <w:t>
      7. Итоговый балл классификации государственной услуги в электронной форме определяется исключительно путем арифметического сложения баллов, присвоенных по каждому из критериев, без применения дополнительных коэффициентов, корректировок или способов изменения значений по следующей формуле:</w:t>
      </w:r>
    </w:p>
    <w:bookmarkEnd w:id="53"/>
    <w:bookmarkStart w:name="z61" w:id="54"/>
    <w:p>
      <w:pPr>
        <w:spacing w:after="0"/>
        <w:ind w:left="0"/>
        <w:jc w:val="both"/>
      </w:pPr>
      <w:r>
        <w:rPr>
          <w:rFonts w:ascii="Times New Roman"/>
          <w:b w:val="false"/>
          <w:i w:val="false"/>
          <w:color w:val="000000"/>
          <w:sz w:val="28"/>
        </w:rPr>
        <w:t>
      S = R + D + T + P,</w:t>
      </w:r>
    </w:p>
    <w:bookmarkEnd w:id="54"/>
    <w:bookmarkStart w:name="z62" w:id="55"/>
    <w:p>
      <w:pPr>
        <w:spacing w:after="0"/>
        <w:ind w:left="0"/>
        <w:jc w:val="both"/>
      </w:pPr>
      <w:r>
        <w:rPr>
          <w:rFonts w:ascii="Times New Roman"/>
          <w:b w:val="false"/>
          <w:i w:val="false"/>
          <w:color w:val="000000"/>
          <w:sz w:val="28"/>
        </w:rPr>
        <w:t>
      где:</w:t>
      </w:r>
    </w:p>
    <w:bookmarkEnd w:id="55"/>
    <w:bookmarkStart w:name="z63" w:id="56"/>
    <w:p>
      <w:pPr>
        <w:spacing w:after="0"/>
        <w:ind w:left="0"/>
        <w:jc w:val="both"/>
      </w:pPr>
      <w:r>
        <w:rPr>
          <w:rFonts w:ascii="Times New Roman"/>
          <w:b w:val="false"/>
          <w:i w:val="false"/>
          <w:color w:val="000000"/>
          <w:sz w:val="28"/>
        </w:rPr>
        <w:t>
      S — итоговый балл;</w:t>
      </w:r>
    </w:p>
    <w:bookmarkEnd w:id="56"/>
    <w:bookmarkStart w:name="z64" w:id="57"/>
    <w:p>
      <w:pPr>
        <w:spacing w:after="0"/>
        <w:ind w:left="0"/>
        <w:jc w:val="both"/>
      </w:pPr>
      <w:r>
        <w:rPr>
          <w:rFonts w:ascii="Times New Roman"/>
          <w:b w:val="false"/>
          <w:i w:val="false"/>
          <w:color w:val="000000"/>
          <w:sz w:val="28"/>
        </w:rPr>
        <w:t>
      R — балл по критерию риска причинения вреда;</w:t>
      </w:r>
    </w:p>
    <w:bookmarkEnd w:id="57"/>
    <w:bookmarkStart w:name="z65" w:id="58"/>
    <w:p>
      <w:pPr>
        <w:spacing w:after="0"/>
        <w:ind w:left="0"/>
        <w:jc w:val="both"/>
      </w:pPr>
      <w:r>
        <w:rPr>
          <w:rFonts w:ascii="Times New Roman"/>
          <w:b w:val="false"/>
          <w:i w:val="false"/>
          <w:color w:val="000000"/>
          <w:sz w:val="28"/>
        </w:rPr>
        <w:t>
      D — балл по критерию внесения изменений в данные информационных систем;</w:t>
      </w:r>
    </w:p>
    <w:bookmarkEnd w:id="58"/>
    <w:bookmarkStart w:name="z66" w:id="59"/>
    <w:p>
      <w:pPr>
        <w:spacing w:after="0"/>
        <w:ind w:left="0"/>
        <w:jc w:val="both"/>
      </w:pPr>
      <w:r>
        <w:rPr>
          <w:rFonts w:ascii="Times New Roman"/>
          <w:b w:val="false"/>
          <w:i w:val="false"/>
          <w:color w:val="000000"/>
          <w:sz w:val="28"/>
        </w:rPr>
        <w:t>
      T — балл по критерию срока оказания государственной услуги;</w:t>
      </w:r>
    </w:p>
    <w:bookmarkEnd w:id="59"/>
    <w:bookmarkStart w:name="z67" w:id="60"/>
    <w:p>
      <w:pPr>
        <w:spacing w:after="0"/>
        <w:ind w:left="0"/>
        <w:jc w:val="both"/>
      </w:pPr>
      <w:r>
        <w:rPr>
          <w:rFonts w:ascii="Times New Roman"/>
          <w:b w:val="false"/>
          <w:i w:val="false"/>
          <w:color w:val="000000"/>
          <w:sz w:val="28"/>
        </w:rPr>
        <w:t>
      P — балл по критерию платности государственной услуги.</w:t>
      </w:r>
    </w:p>
    <w:bookmarkEnd w:id="60"/>
    <w:bookmarkStart w:name="z68" w:id="61"/>
    <w:p>
      <w:pPr>
        <w:spacing w:after="0"/>
        <w:ind w:left="0"/>
        <w:jc w:val="both"/>
      </w:pPr>
      <w:r>
        <w:rPr>
          <w:rFonts w:ascii="Times New Roman"/>
          <w:b w:val="false"/>
          <w:i w:val="false"/>
          <w:color w:val="000000"/>
          <w:sz w:val="28"/>
        </w:rPr>
        <w:t>
      8. В зависимости от итогового балла классификации государственной услуги в электронной форме определяется способ аутентификации услугополучателя:</w:t>
      </w:r>
    </w:p>
    <w:bookmarkEnd w:id="61"/>
    <w:bookmarkStart w:name="z69" w:id="62"/>
    <w:p>
      <w:pPr>
        <w:spacing w:after="0"/>
        <w:ind w:left="0"/>
        <w:jc w:val="both"/>
      </w:pPr>
      <w:r>
        <w:rPr>
          <w:rFonts w:ascii="Times New Roman"/>
          <w:b w:val="false"/>
          <w:i w:val="false"/>
          <w:color w:val="000000"/>
          <w:sz w:val="28"/>
        </w:rPr>
        <w:t>
      0–1 балл – логин/пароль;</w:t>
      </w:r>
    </w:p>
    <w:bookmarkEnd w:id="62"/>
    <w:bookmarkStart w:name="z70" w:id="63"/>
    <w:p>
      <w:pPr>
        <w:spacing w:after="0"/>
        <w:ind w:left="0"/>
        <w:jc w:val="both"/>
      </w:pPr>
      <w:r>
        <w:rPr>
          <w:rFonts w:ascii="Times New Roman"/>
          <w:b w:val="false"/>
          <w:i w:val="false"/>
          <w:color w:val="000000"/>
          <w:sz w:val="28"/>
        </w:rPr>
        <w:t>
      2–3 балла – логин/пароль + одноразовый пароль;</w:t>
      </w:r>
    </w:p>
    <w:bookmarkEnd w:id="63"/>
    <w:bookmarkStart w:name="z71" w:id="64"/>
    <w:p>
      <w:pPr>
        <w:spacing w:after="0"/>
        <w:ind w:left="0"/>
        <w:jc w:val="both"/>
      </w:pPr>
      <w:r>
        <w:rPr>
          <w:rFonts w:ascii="Times New Roman"/>
          <w:b w:val="false"/>
          <w:i w:val="false"/>
          <w:color w:val="000000"/>
          <w:sz w:val="28"/>
        </w:rPr>
        <w:t>
      4–6 баллов – логин/пароль + ЭЦП.</w:t>
      </w:r>
    </w:p>
    <w:bookmarkEnd w:id="64"/>
    <w:bookmarkStart w:name="z72" w:id="65"/>
    <w:p>
      <w:pPr>
        <w:spacing w:after="0"/>
        <w:ind w:left="0"/>
        <w:jc w:val="both"/>
      </w:pPr>
      <w:r>
        <w:rPr>
          <w:rFonts w:ascii="Times New Roman"/>
          <w:b w:val="false"/>
          <w:i w:val="false"/>
          <w:color w:val="000000"/>
          <w:sz w:val="28"/>
        </w:rPr>
        <w:t>
      9. По итогам классификации государственной услуги и определения способа аутентификации услугополучателя услугодатель оформляет заключение по форме, согласно приложению к настоящим Правилам.</w:t>
      </w:r>
    </w:p>
    <w:bookmarkEnd w:id="65"/>
    <w:bookmarkStart w:name="z73" w:id="66"/>
    <w:p>
      <w:pPr>
        <w:spacing w:after="0"/>
        <w:ind w:left="0"/>
        <w:jc w:val="both"/>
      </w:pPr>
      <w:r>
        <w:rPr>
          <w:rFonts w:ascii="Times New Roman"/>
          <w:b w:val="false"/>
          <w:i w:val="false"/>
          <w:color w:val="000000"/>
          <w:sz w:val="28"/>
        </w:rPr>
        <w:t>
      10. Государственные органы в течение 10 (десяти) рабочих дней со дня определения способа аутентификации по каждой государственной услуге направляют заключение в уполномоченный орган для технической реализации на портале и в мобильном приложении "цифрового правительства".</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2026 года</w:t>
            </w:r>
            <w:r>
              <w:br/>
            </w:r>
            <w:r>
              <w:rPr>
                <w:rFonts w:ascii="Times New Roman"/>
                <w:b w:val="false"/>
                <w:i w:val="false"/>
                <w:color w:val="000000"/>
                <w:sz w:val="20"/>
              </w:rPr>
              <w:t>№ 226/НҚ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классификации</w:t>
            </w:r>
            <w:r>
              <w:br/>
            </w:r>
            <w:r>
              <w:rPr>
                <w:rFonts w:ascii="Times New Roman"/>
                <w:b w:val="false"/>
                <w:i w:val="false"/>
                <w:color w:val="000000"/>
                <w:sz w:val="20"/>
              </w:rPr>
              <w:t>государственных услуг</w:t>
            </w:r>
            <w:r>
              <w:br/>
            </w:r>
            <w:r>
              <w:rPr>
                <w:rFonts w:ascii="Times New Roman"/>
                <w:b w:val="false"/>
                <w:i w:val="false"/>
                <w:color w:val="000000"/>
                <w:sz w:val="20"/>
              </w:rPr>
              <w:t>в электронной форме</w:t>
            </w:r>
            <w:r>
              <w:br/>
            </w:r>
            <w:r>
              <w:rPr>
                <w:rFonts w:ascii="Times New Roman"/>
                <w:b w:val="false"/>
                <w:i w:val="false"/>
                <w:color w:val="000000"/>
                <w:sz w:val="20"/>
              </w:rPr>
              <w:t>для определения способа</w:t>
            </w:r>
            <w:r>
              <w:br/>
            </w:r>
            <w:r>
              <w:rPr>
                <w:rFonts w:ascii="Times New Roman"/>
                <w:b w:val="false"/>
                <w:i w:val="false"/>
                <w:color w:val="000000"/>
                <w:sz w:val="20"/>
              </w:rPr>
              <w:t>аутентификации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67"/>
    <w:p>
      <w:pPr>
        <w:spacing w:after="0"/>
        <w:ind w:left="0"/>
        <w:jc w:val="left"/>
      </w:pPr>
      <w:r>
        <w:rPr>
          <w:rFonts w:ascii="Times New Roman"/>
          <w:b/>
          <w:i w:val="false"/>
          <w:color w:val="000000"/>
        </w:rPr>
        <w:t xml:space="preserve"> Заключение по итогам классификации государственной услуги и определения способа аутентификации услугополучателя</w:t>
      </w:r>
    </w:p>
    <w:bookmarkEnd w:id="67"/>
    <w:bookmarkStart w:name="z78" w:id="68"/>
    <w:p>
      <w:pPr>
        <w:spacing w:after="0"/>
        <w:ind w:left="0"/>
        <w:jc w:val="both"/>
      </w:pPr>
      <w:r>
        <w:rPr>
          <w:rFonts w:ascii="Times New Roman"/>
          <w:b w:val="false"/>
          <w:i w:val="false"/>
          <w:color w:val="000000"/>
          <w:sz w:val="28"/>
        </w:rPr>
        <w:t>
      1. Наименование государственной услуги: ____________________________</w:t>
      </w:r>
    </w:p>
    <w:bookmarkEnd w:id="68"/>
    <w:bookmarkStart w:name="z79" w:id="69"/>
    <w:p>
      <w:pPr>
        <w:spacing w:after="0"/>
        <w:ind w:left="0"/>
        <w:jc w:val="both"/>
      </w:pPr>
      <w:r>
        <w:rPr>
          <w:rFonts w:ascii="Times New Roman"/>
          <w:b w:val="false"/>
          <w:i w:val="false"/>
          <w:color w:val="000000"/>
          <w:sz w:val="28"/>
        </w:rPr>
        <w:t>
      2. Услугодатель: __________________________________________________</w:t>
      </w:r>
    </w:p>
    <w:bookmarkEnd w:id="69"/>
    <w:p>
      <w:pPr>
        <w:spacing w:after="0"/>
        <w:ind w:left="0"/>
        <w:jc w:val="both"/>
      </w:pPr>
      <w:bookmarkStart w:name="z80" w:id="70"/>
      <w:r>
        <w:rPr>
          <w:rFonts w:ascii="Times New Roman"/>
          <w:b w:val="false"/>
          <w:i w:val="false"/>
          <w:color w:val="000000"/>
          <w:sz w:val="28"/>
        </w:rPr>
        <w:t>
      3. Дата проведения классификации государственной услуги в электронной</w:t>
      </w:r>
    </w:p>
    <w:bookmarkEnd w:id="70"/>
    <w:p>
      <w:pPr>
        <w:spacing w:after="0"/>
        <w:ind w:left="0"/>
        <w:jc w:val="both"/>
      </w:pPr>
      <w:r>
        <w:rPr>
          <w:rFonts w:ascii="Times New Roman"/>
          <w:b w:val="false"/>
          <w:i w:val="false"/>
          <w:color w:val="000000"/>
          <w:sz w:val="28"/>
        </w:rPr>
        <w:t>форме: "___" __________ 20__ года</w:t>
      </w:r>
    </w:p>
    <w:bookmarkStart w:name="z81" w:id="71"/>
    <w:p>
      <w:pPr>
        <w:spacing w:after="0"/>
        <w:ind w:left="0"/>
        <w:jc w:val="both"/>
      </w:pPr>
      <w:r>
        <w:rPr>
          <w:rFonts w:ascii="Times New Roman"/>
          <w:b w:val="false"/>
          <w:i w:val="false"/>
          <w:color w:val="000000"/>
          <w:sz w:val="28"/>
        </w:rPr>
        <w:t>
      4. Результаты оценки критериев:</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причинения вреда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изменений данных в базе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Платность государственной услуги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 w:id="72"/>
      <w:r>
        <w:rPr>
          <w:rFonts w:ascii="Times New Roman"/>
          <w:b w:val="false"/>
          <w:i w:val="false"/>
          <w:color w:val="000000"/>
          <w:sz w:val="28"/>
        </w:rPr>
        <w:t>
      5. Итоговый балл классификации государственных услуг в электронной форме:</w:t>
      </w:r>
    </w:p>
    <w:bookmarkEnd w:id="72"/>
    <w:p>
      <w:pPr>
        <w:spacing w:after="0"/>
        <w:ind w:left="0"/>
        <w:jc w:val="both"/>
      </w:pPr>
      <w:r>
        <w:rPr>
          <w:rFonts w:ascii="Times New Roman"/>
          <w:b w:val="false"/>
          <w:i w:val="false"/>
          <w:color w:val="000000"/>
          <w:sz w:val="28"/>
        </w:rPr>
        <w:t>________</w:t>
      </w:r>
    </w:p>
    <w:bookmarkStart w:name="z83" w:id="73"/>
    <w:p>
      <w:pPr>
        <w:spacing w:after="0"/>
        <w:ind w:left="0"/>
        <w:jc w:val="both"/>
      </w:pPr>
      <w:r>
        <w:rPr>
          <w:rFonts w:ascii="Times New Roman"/>
          <w:b w:val="false"/>
          <w:i w:val="false"/>
          <w:color w:val="000000"/>
          <w:sz w:val="28"/>
        </w:rPr>
        <w:t>
      6. Определен способ аутентификации услугополучателя ___________</w:t>
      </w:r>
    </w:p>
    <w:bookmarkEnd w:id="73"/>
    <w:p>
      <w:pPr>
        <w:spacing w:after="0"/>
        <w:ind w:left="0"/>
        <w:jc w:val="both"/>
      </w:pPr>
      <w:bookmarkStart w:name="z84" w:id="74"/>
      <w:r>
        <w:rPr>
          <w:rFonts w:ascii="Times New Roman"/>
          <w:b w:val="false"/>
          <w:i w:val="false"/>
          <w:color w:val="000000"/>
          <w:sz w:val="28"/>
        </w:rPr>
        <w:t>
      7. Заключение:</w:t>
      </w:r>
    </w:p>
    <w:bookmarkEnd w:id="7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уполномоченного должностного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искусственного</w:t>
            </w:r>
            <w:r>
              <w:br/>
            </w:r>
            <w:r>
              <w:rPr>
                <w:rFonts w:ascii="Times New Roman"/>
                <w:b w:val="false"/>
                <w:i w:val="false"/>
                <w:color w:val="000000"/>
                <w:sz w:val="20"/>
              </w:rPr>
              <w:t>интеллекта 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2026 года</w:t>
            </w:r>
            <w:r>
              <w:br/>
            </w:r>
            <w:r>
              <w:rPr>
                <w:rFonts w:ascii="Times New Roman"/>
                <w:b w:val="false"/>
                <w:i w:val="false"/>
                <w:color w:val="000000"/>
                <w:sz w:val="20"/>
              </w:rPr>
              <w:t>№ 226/НҚ</w:t>
            </w:r>
          </w:p>
        </w:tc>
      </w:tr>
    </w:tbl>
    <w:bookmarkStart w:name="z86" w:id="75"/>
    <w:p>
      <w:pPr>
        <w:spacing w:after="0"/>
        <w:ind w:left="0"/>
        <w:jc w:val="left"/>
      </w:pPr>
      <w:r>
        <w:rPr>
          <w:rFonts w:ascii="Times New Roman"/>
          <w:b/>
          <w:i w:val="false"/>
          <w:color w:val="000000"/>
        </w:rPr>
        <w:t xml:space="preserve"> Перечень утративших силу некоторых приказов</w:t>
      </w:r>
    </w:p>
    <w:bookmarkEnd w:id="75"/>
    <w:bookmarkStart w:name="z87" w:id="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19 января 2016 года № 10 "Об утверждении Правил классификации государственных услуг в электронной форме для определения способа аутентификации услугополучателя" (зарегистрирован в Реестре государственной регистрации нормативных правовых актов за № 13191).</w:t>
      </w:r>
    </w:p>
    <w:bookmarkEnd w:id="76"/>
    <w:bookmarkStart w:name="z88" w:id="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17 октября 2017 года № 372 "О внесении изменения в приказ Министра по инвестициям и развитию Республики Казахстан от 19 января 2016 года № 10 "Об утверждении Правил классификации государственных услуг в электронной форме для определения способа аутентификации услугополучателя" (зарегистрирован в Реестре государственной регистрации нормативных правовых актов за № 16126).</w:t>
      </w:r>
    </w:p>
    <w:bookmarkEnd w:id="77"/>
    <w:bookmarkStart w:name="z89" w:id="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перечня утвержденного приказом Министра информации и коммуникаций Республики Казахстан от 9 января 2019 года № 3 "О внесении изменений в некоторые нормативные правовые приказы" (зарегистрирован в Реестре государственной регистрации нормативных правовых актов за № 18201).</w:t>
      </w:r>
    </w:p>
    <w:bookmarkEnd w:id="78"/>
    <w:bookmarkStart w:name="z90" w:id="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6 сентября 2024 года № 545/НҚ "О внесении изменения в приказ Министра по инвестициям и развитию Республики Казахстан от 19 января 2016 года № 10 "Об утверждении Правил классификации государственных услуг в электронной форме для определения способа аутентификации услугополучателя" (зарегистрирован в Реестре государственной регистрации нормативных правовых актов за № 35074).</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