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c753fb" w14:textId="0c753f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выпуска, обращения и погашения цифровых теңге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29 апреля 2026 года № 42. Зарегистрировано в Министерстве юстиции Республики Казахстан 30 апреля 2026 года № 38625.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-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19.07.2026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26-1)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выпуска, обращения и погашения цифровых теңге.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00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платежных систем и цифровых финансовых технологий Национального Банка Республики Казахстан в установленном законодательством Республики Казахстан порядке обеспечить: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официальном интернет-ресурсе Национального Банка Республики Казахстан после его официального опубликования;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мероприятий, предусмотренных подпунктом 2) настоящего пункта.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Председателя Национального Банка Республики Казахстан.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с 19 июля 2026 года и подлежит официальному опубликованию.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Национального Банка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Сулейменов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апреля 2026 года № 42</w:t>
            </w:r>
          </w:p>
        </w:tc>
      </w:tr>
    </w:tbl>
    <w:bookmarkStart w:name="z15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выпуска, обращения и погашения цифровых теңге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6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214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выпуска, обращения и погашения цифровых теңге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26-1)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и определяют:</w:t>
      </w:r>
    </w:p>
    <w:bookmarkEnd w:id="10"/>
    <w:bookmarkStart w:name="z214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порядок и условия осуществления Национальным Банком Республики Казахстан (далее – Национальный Банк) выпуска и погашения цифровых теңге;</w:t>
      </w:r>
    </w:p>
    <w:bookmarkEnd w:id="11"/>
    <w:bookmarkStart w:name="z214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порядок открытия и закрытия цифрового счета;</w:t>
      </w:r>
    </w:p>
    <w:bookmarkEnd w:id="12"/>
    <w:bookmarkStart w:name="z214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требования к платформе цифрового теңге, участникам платформы цифрового теңге и владельцам цифровых счетов;</w:t>
      </w:r>
    </w:p>
    <w:bookmarkEnd w:id="13"/>
    <w:bookmarkStart w:name="z215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условия прекращения осуществления участником платформы цифрового теңге деятельности по обслуживанию цифровых счетов;</w:t>
      </w:r>
    </w:p>
    <w:bookmarkEnd w:id="14"/>
    <w:bookmarkStart w:name="z215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порядок предоставления доступа к цифровому счету, приостановления, возобновления и прекращения доступа к цифровому счету;</w:t>
      </w:r>
    </w:p>
    <w:bookmarkEnd w:id="15"/>
    <w:bookmarkStart w:name="z215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условия и порядок использования внешних электронных носителей в качестве средства учета, хранения цифровых теңге и распоряжения ими;</w:t>
      </w:r>
    </w:p>
    <w:bookmarkEnd w:id="16"/>
    <w:bookmarkStart w:name="z215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виды операций с цифровыми теңге и порядок их совершения;</w:t>
      </w:r>
    </w:p>
    <w:bookmarkEnd w:id="17"/>
    <w:bookmarkStart w:name="z215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порядок и условия маркировки цифровых теңге и применения смарт-контрактов цифровых теңге при использовании цифровых теңге;</w:t>
      </w:r>
    </w:p>
    <w:bookmarkEnd w:id="18"/>
    <w:bookmarkStart w:name="z215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особенности использования и функционирования маркированных цифровых теңге и смарт-контрактов цифровых теңге;</w:t>
      </w:r>
    </w:p>
    <w:bookmarkEnd w:id="19"/>
    <w:bookmarkStart w:name="z215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порядок управления рисками и непрерывностью функционирования платформы цифрового теңге Национального Банка;</w:t>
      </w:r>
    </w:p>
    <w:bookmarkEnd w:id="20"/>
    <w:bookmarkStart w:name="z215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требования к кибербезопасности платформы цифрового теңге и участников платформы цифрового теңге;</w:t>
      </w:r>
    </w:p>
    <w:bookmarkEnd w:id="21"/>
    <w:bookmarkStart w:name="z215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форму заявки на открытие цифрового счета, требования к содержанию договора цифрового счета и формат индивидуального идентификационного кода, присваиваемого владельцу цифрового счета в момент его открытия;</w:t>
      </w:r>
    </w:p>
    <w:bookmarkEnd w:id="22"/>
    <w:bookmarkStart w:name="z215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виды и предельные размеры комиссионного вознаграждения участников платформы цифрового теңге за обслуживание операций владельцев цифровых счетов;</w:t>
      </w:r>
    </w:p>
    <w:bookmarkEnd w:id="23"/>
    <w:bookmarkStart w:name="z216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порядок и условия пополнения и вывода цифровых теңге с цифрового счета через участника платформы цифрового теңге, обслуживающего цифровой счет;</w:t>
      </w:r>
    </w:p>
    <w:bookmarkEnd w:id="24"/>
    <w:bookmarkStart w:name="z216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порядок проведения и условия смены обслуживающего цифровой счет участника платформы цифрового теңге и типовая форма заявления.</w:t>
      </w:r>
    </w:p>
    <w:bookmarkEnd w:id="25"/>
    <w:bookmarkStart w:name="z216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Национальный Банк является оператором платформы цифрового теңге (далее – Оператор), осуществляет выпуск цифровых теңге, организует обращение и погашение цифровых теңге на территории Республики Казахстан, обеспечивает функционирование платформы цифрового теңге, выполняет иные функции, установленные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платежах и платежных системах</w:t>
      </w:r>
      <w:r>
        <w:rPr>
          <w:rFonts w:ascii="Times New Roman"/>
          <w:b w:val="false"/>
          <w:i w:val="false"/>
          <w:color w:val="000000"/>
          <w:sz w:val="28"/>
        </w:rPr>
        <w:t>" (далее – Закон о платежах и платежных системах) и договорами с участниками платформы цифрового теңге.</w:t>
      </w:r>
    </w:p>
    <w:bookmarkEnd w:id="26"/>
    <w:bookmarkStart w:name="z216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Акционерное общество "Национальная платежная корпорация Национального Банка Республики Казахстан", являющееся Национальным центром по управлению национальной цифровой финансовой инфраструктурой (далее – Национальный центр), осуществляет по поручению Оператора операционные и технологические функции по обеспечению функционирования платформы цифрового теңге на основании договора, заключенного с Оператором.</w:t>
      </w:r>
    </w:p>
    <w:bookmarkEnd w:id="27"/>
    <w:bookmarkStart w:name="z216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Правилах используются понятия, предусмотренные Законом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Национальном Банке Республики Казахстан</w:t>
      </w:r>
      <w:r>
        <w:rPr>
          <w:rFonts w:ascii="Times New Roman"/>
          <w:b w:val="false"/>
          <w:i w:val="false"/>
          <w:color w:val="000000"/>
          <w:sz w:val="28"/>
        </w:rPr>
        <w:t xml:space="preserve">", </w:t>
      </w:r>
      <w:r>
        <w:rPr>
          <w:rFonts w:ascii="Times New Roman"/>
          <w:b w:val="false"/>
          <w:i w:val="false"/>
          <w:color w:val="000000"/>
          <w:sz w:val="28"/>
        </w:rPr>
        <w:t>Законом о платежах и платежных системах</w:t>
      </w:r>
      <w:r>
        <w:rPr>
          <w:rFonts w:ascii="Times New Roman"/>
          <w:b w:val="false"/>
          <w:i w:val="false"/>
          <w:color w:val="000000"/>
          <w:sz w:val="28"/>
        </w:rPr>
        <w:t>, а также следующие понятия:</w:t>
      </w:r>
    </w:p>
    <w:bookmarkEnd w:id="28"/>
    <w:bookmarkStart w:name="z216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аудиторский след – последовательная регистрация событий по обработке электронных сообщений на платформе цифрового теңге, информация по которым сохраняется на платформе цифрового теңге и участниками;</w:t>
      </w:r>
    </w:p>
    <w:bookmarkEnd w:id="29"/>
    <w:bookmarkStart w:name="z216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аутентификация – комплекс мер для подтверждения подлинности участников платформы цифрового теңге при обмене платежными и информационными сообщениями, а также подлинности платежных и информационных сообщений;</w:t>
      </w:r>
    </w:p>
    <w:bookmarkEnd w:id="30"/>
    <w:bookmarkStart w:name="z216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криптографические ключи – уникальная последовательность электронных цифровых символов, сформированная по криптографическому алгоритму, предназначенных для формирования и проверки электронной цифровой подписи, подтверждения доступа к цифровым счетам и проведению операций на платформе цифрового теңге;</w:t>
      </w:r>
    </w:p>
    <w:bookmarkEnd w:id="31"/>
    <w:bookmarkStart w:name="z216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операционный риск – риск, связанный с недостатками цифровых систем или внутренних процессов, человеческими ошибками, сбоями или нарушениями в управлении платформой цифрового теңге, в том числе вследствие внешних событий;</w:t>
      </w:r>
    </w:p>
    <w:bookmarkEnd w:id="32"/>
    <w:bookmarkStart w:name="z216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техническая документация – совокупность регламентирующих документов Национального центра, определяющих технологические и организационные требования, процедуры обмена и форматы сообщений, порядок аутентификации и взаимодействия участников платформы цифрового теңге;</w:t>
      </w:r>
    </w:p>
    <w:bookmarkEnd w:id="33"/>
    <w:bookmarkStart w:name="z217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электронное информационное сообщение (далее – информационное сообщение) – электронное сообщение, имеющее электронную цифровую подпись, не относящееся к платежным сообщениям и имеющее информационный характер, в том числе выписки;</w:t>
      </w:r>
    </w:p>
    <w:bookmarkEnd w:id="34"/>
    <w:bookmarkStart w:name="z217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электронное платежное сообщение (далее – платежное сообщение) – электронное сообщение, имеющее электронную цифровую подпись, на основании которого проводятся платежи и(или) переводы цифровых теңге на платформе цифрового теңге.</w:t>
      </w:r>
    </w:p>
    <w:bookmarkEnd w:id="35"/>
    <w:bookmarkStart w:name="z2172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выпуска, обращения и погашения цифрового теңге</w:t>
      </w:r>
    </w:p>
    <w:bookmarkEnd w:id="36"/>
    <w:bookmarkStart w:name="z217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Эмитентом цифрового теңге выступает Национальный Банк. Выпуск цифрового теңге осуществляется Национальным Банком в пределах суммы денег, полученных от участников платформы цифрового теңге (далее – участник платформы) в соответствии с заключенными с ними договорами участия на платформе цифрового теңге (далее – договор участия). Национальный Банк обеспечивает соответствие общей суммы выпущенных им цифровых теңге общей сумме денег, принятых от участников платформы.</w:t>
      </w:r>
    </w:p>
    <w:bookmarkEnd w:id="37"/>
    <w:bookmarkStart w:name="z217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Цифровой теңге считается выпущенным в обращение с момента зачисления Национальным Банком цифрового теңге на цифровой счет участника платформы.</w:t>
      </w:r>
    </w:p>
    <w:bookmarkEnd w:id="38"/>
    <w:bookmarkStart w:name="z217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Обращение цифровых теңге в целях осуществления платежей и (или) переводов денег на платформе цифрового теңге осуществляется в национальной валюте Республики Казахстан.</w:t>
      </w:r>
    </w:p>
    <w:bookmarkEnd w:id="39"/>
    <w:bookmarkStart w:name="z217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Операции с цифровыми теңге осуществляются на платформе цифровых теңге.</w:t>
      </w:r>
    </w:p>
    <w:bookmarkEnd w:id="40"/>
    <w:bookmarkStart w:name="z217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соблюдении участником платформы требований технической документации допускается хранение цифровых теңге на внешних электронных носителях, позволяющих физическим лицам - пользователям платформы цифрового теңге (далее – пользователь платформы) распоряжаться цифровыми теңге в соответствии с условиями договора цифрового счета.</w:t>
      </w:r>
    </w:p>
    <w:bookmarkEnd w:id="41"/>
    <w:bookmarkStart w:name="z217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Погашение цифровых теңге осуществляется Оператором на основании запроса, сформированного участником платформы, путем зачисления эквивалентной суммы денег на корреспондентский счет участника платформы, открытый в Национальном Банке.</w:t>
      </w:r>
    </w:p>
    <w:bookmarkEnd w:id="42"/>
    <w:bookmarkStart w:name="z217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Участник платформы при прекращении деятельности по обслуживанию цифровых счетов пользователей платформы осуществляет следующие действия:</w:t>
      </w:r>
    </w:p>
    <w:bookmarkEnd w:id="43"/>
    <w:bookmarkStart w:name="z218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 тридцать календарных дней до прекращения деятельности направляет уведомление владельцам цифровых счетов по имеющемуся у него адресу о необходимости осуществления смены обслуживающего участника платформы в электронной форме либо по почте с уведомлением о его получении, если иной порядок не предусмотрен договором цифрового счета;</w:t>
      </w:r>
    </w:p>
    <w:bookmarkEnd w:id="44"/>
    <w:bookmarkStart w:name="z218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информирует Оператора о прекращении деятельности по обслуживанию цифровых счетов пользователей платформы в сроки и способом, предусмотренные договором участия;</w:t>
      </w:r>
    </w:p>
    <w:bookmarkEnd w:id="45"/>
    <w:bookmarkStart w:name="z218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 пять календарных дней до прекращения деятельности представляет Оператору в произвольной форме сведения, содержащие информацию о количестве пользователей платформы, сумме цифровых теңге, которые принудительно списаны и зачислены на банковские счета пользователей платформы, количестве пользователей платформы и сумме цифровых теңге, переведенных другим участникам платформы.</w:t>
      </w:r>
    </w:p>
    <w:bookmarkEnd w:id="46"/>
    <w:bookmarkStart w:name="z218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Участник платформы ежеквартально до десятого числа (включительно) месяца, следующего за отчетным кварталом, направляет Оператору в электронном виде информацию о количестве пользователей платформы и совокупном объеме остатков цифровых теңге на цифровых счетах пользователей платформы, в том числе с отражением объема остатков цифровых теңге, находящихся на внешних электронных носителях.</w:t>
      </w:r>
    </w:p>
    <w:bookmarkEnd w:id="47"/>
    <w:bookmarkStart w:name="z2184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Цифровой счет пользователя платформы</w:t>
      </w:r>
    </w:p>
    <w:bookmarkEnd w:id="48"/>
    <w:bookmarkStart w:name="z2185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Открытие цифрового счета</w:t>
      </w:r>
    </w:p>
    <w:bookmarkEnd w:id="49"/>
    <w:bookmarkStart w:name="z218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Цифровой счет на платформе цифрового теңге открывается пользователю участником платформы. Участник платформы открывает одному пользователю платформы цифрового теңге не более одного цифрового счета.</w:t>
      </w:r>
    </w:p>
    <w:bookmarkEnd w:id="50"/>
    <w:bookmarkStart w:name="z218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Открытие цифрового счета с режимом сберегательного счета не допускается.</w:t>
      </w:r>
    </w:p>
    <w:bookmarkEnd w:id="51"/>
    <w:bookmarkStart w:name="z218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Цифровой счет открывается при заключении между участником платформы и пользователем платформы договора цифрового счета на основании заявки пользователя платформы по форме, установленной </w:t>
      </w:r>
      <w:r>
        <w:rPr>
          <w:rFonts w:ascii="Times New Roman"/>
          <w:b w:val="false"/>
          <w:i w:val="false"/>
          <w:color w:val="000000"/>
          <w:sz w:val="28"/>
        </w:rPr>
        <w:t>приложением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(далее – заявка), представленной на бумажном носителе или в электронном виде.</w:t>
      </w:r>
    </w:p>
    <w:bookmarkEnd w:id="52"/>
    <w:bookmarkStart w:name="z218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Приобретение цифрового теңге пользователем платформы осуществляется за счет наличных денег или в безналичном порядке.</w:t>
      </w:r>
    </w:p>
    <w:bookmarkEnd w:id="53"/>
    <w:bookmarkStart w:name="z219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Договор цифрового счета, заключаемый между участником платформы цифрового теңге и владельцем цифрового счета, содержит условия,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41-1 Закона о платежах и платежных системах, а также:</w:t>
      </w:r>
    </w:p>
    <w:bookmarkEnd w:id="54"/>
    <w:bookmarkStart w:name="z219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идентификационный номер пользователя платформы;</w:t>
      </w:r>
    </w:p>
    <w:bookmarkEnd w:id="55"/>
    <w:bookmarkStart w:name="z219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индивидуальный идентификационный код пользователя платформы;</w:t>
      </w:r>
    </w:p>
    <w:bookmarkEnd w:id="56"/>
    <w:bookmarkStart w:name="z219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условия маркировки и формирования смарт-контракта цифрового теңге при оказании данных услуг участником платформы цифрового теңге;</w:t>
      </w:r>
    </w:p>
    <w:bookmarkEnd w:id="57"/>
    <w:bookmarkStart w:name="z219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порядок смены участника платформы цифрового теңге, закрытия цифрового счета;</w:t>
      </w:r>
    </w:p>
    <w:bookmarkEnd w:id="58"/>
    <w:bookmarkStart w:name="z219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порядок выпуска криптографических ключей для подтверждения операций по цифровому счету пользователя.</w:t>
      </w:r>
    </w:p>
    <w:bookmarkEnd w:id="59"/>
    <w:bookmarkStart w:name="z219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указание в договоре цифрового счета дополнительных условий, необходимых для обслуживания цифрового счета пользователя платформы.</w:t>
      </w:r>
    </w:p>
    <w:bookmarkEnd w:id="60"/>
    <w:bookmarkStart w:name="z219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Участник платформы устанавливает комиссионное вознаграждение за обслуживание операций владельца цифрового счета в пределах и по видам операций, установленных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приложением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61"/>
    <w:bookmarkStart w:name="z219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Для открытия цифрового счета заявитель представляет участнику документы,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пунктом 26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Правил открытия, ведения и закрытия банковских счетов клиентов, утвержденных постановлением Правления Национального Банка от 31 августа 2016 года № 207 "Об утверждении Правил открытия, ведения и закрытия банковских счетов клиентов" (зарегистрировано в Реестре государственной регистрации нормативных правовых актов под № 14422).</w:t>
      </w:r>
    </w:p>
    <w:bookmarkEnd w:id="62"/>
    <w:bookmarkStart w:name="z219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Документы, представленные пользователем для открытия цифрового счета в соответствии с Правилами, не представляются участнику платформы пользователем повторно в случае, если они ранее представлены участнику платформы в рамках мер по надлежащей проверке клиента (его представителей) и бенефициарных собственников,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 Республики Казахстан "О противодействии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</w:t>
      </w:r>
      <w:r>
        <w:rPr>
          <w:rFonts w:ascii="Times New Roman"/>
          <w:b w:val="false"/>
          <w:i w:val="false"/>
          <w:color w:val="000000"/>
          <w:sz w:val="28"/>
        </w:rPr>
        <w:t>" (далее – Закон о ПОД/ФТ/ФРОМУ).</w:t>
      </w:r>
    </w:p>
    <w:bookmarkEnd w:id="63"/>
    <w:bookmarkStart w:name="z220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Представленные пользователем для открытия цифрового счета документы хранятся участником платформы в специально заведенном деле отдельно по каждому пользователю либо в общем деле с разбивкой документов по пользователям в оригинале.</w:t>
      </w:r>
    </w:p>
    <w:bookmarkEnd w:id="64"/>
    <w:bookmarkStart w:name="z220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Исключения составляют документы, удостоверяющие личность, уставы, выписки из торгового реестра либо другие документы аналогичного характера (для обособленных подразделений – положения), документы, подтверждающие факт осуществления деятельности пользователя на основании типового устава, документы о государственной регистрации (перерегистрации) пользователей-юридических лиц, учетной регистрации (перерегистрации) пользователей-филиалов и представительств юридических лиц и доверенности на право совершения операций у участника платформы, которые хранятся в копиях в деле (общем деле) пользователя платформы.</w:t>
      </w:r>
    </w:p>
    <w:bookmarkEnd w:id="65"/>
    <w:bookmarkStart w:name="z220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хранение в электронном виде без дополнительного хранения на бумажных носителях документов пользователя, в том числе не являющихся оригиналами, если участник платформы располагает возможностью формирования электронного досье.</w:t>
      </w:r>
    </w:p>
    <w:bookmarkEnd w:id="66"/>
    <w:bookmarkStart w:name="z220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При открытии цифрового счета пользователю платформы для учета на платформе цифровых теңге участник платформы присваивает индивидуальный идентификационный код, являющийся номером цифрового счета пользователя платформы, по формату, определенному в </w:t>
      </w:r>
      <w:r>
        <w:rPr>
          <w:rFonts w:ascii="Times New Roman"/>
          <w:b w:val="false"/>
          <w:i w:val="false"/>
          <w:color w:val="000000"/>
          <w:sz w:val="28"/>
        </w:rPr>
        <w:t>приложении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67"/>
    <w:bookmarkStart w:name="z220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При открытии цифрового счета пользователю платформы участник платформы осуществляет выпуск криптографических ключей в соответствии с технической документацией.</w:t>
      </w:r>
    </w:p>
    <w:bookmarkEnd w:id="68"/>
    <w:bookmarkStart w:name="z220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Хранение и использование криптографических ключей осуществляется участником платформы в соответствии с технической документацией.</w:t>
      </w:r>
    </w:p>
    <w:bookmarkEnd w:id="69"/>
    <w:bookmarkStart w:name="z220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Открытие пользователю платформы цифрового счета осуществляется участником платформы после принятия мер по надлежащей проверке клиентов (их представителей) и бенефициарных собственников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ПОД/ФТ/ФРОМУ, а также с учетом Требований к Правилам внутреннего контроля в целях противодействия легализации (отмыванию) доходов, полученных преступным путем, и финансированию терроризма для банков второго уровня, филиалов банков-нерезидентов Республики Казахстан и Национального оператора почты,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Агентства Республики Казахстан по регулированию и развитию финансового рынка от 22 марта 2020 года № 18 "Об утверждении Требований к Правилам внутреннего контроля в целях противодействия легализации (отмыванию) доходов, полученных преступным путем, финансированию терроризма и финансированию распространения оружия массового уничтожения для банков второго уровня, филиалов банков-нерезидентов Республики Казахстан и Национального оператора почты" (зарегистрировано в Реестре государственной регистрации нормативных правовых актов под № 20160) (далее – Требования № 18).</w:t>
      </w:r>
    </w:p>
    <w:bookmarkEnd w:id="70"/>
    <w:bookmarkStart w:name="z220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При открытии цифрового счета заявитель-физическое лицо представляет заявление, в котором указываются сведения о неосуществлении по цифровому счету операций, связанных с предпринимательской деятельностью, деятельностью в рамках специального налогового режима для самозанятых, нотариальной деятельностью, адвокатской деятельностью, деятельностью по исполнению исполнительных документов, деятельностью по урегулированию споров в порядке медиации, если такие условия не предусмотрены договором цифрового счета.</w:t>
      </w:r>
    </w:p>
    <w:bookmarkEnd w:id="71"/>
    <w:bookmarkStart w:name="z220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Заявление содержит сведения, необходимые для надлежащей проверки клиента (его представителей) и бенефициарных собственников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 о ПОД/ФТ/ФРОМУ</w:t>
      </w:r>
      <w:r>
        <w:rPr>
          <w:rFonts w:ascii="Times New Roman"/>
          <w:b w:val="false"/>
          <w:i w:val="false"/>
          <w:color w:val="000000"/>
          <w:sz w:val="28"/>
        </w:rPr>
        <w:t>. Заявление в электронном виде представляется пользователем платформы с использованием электронной цифровой подписи и динамической идентификации.</w:t>
      </w:r>
    </w:p>
    <w:bookmarkEnd w:id="72"/>
    <w:bookmarkStart w:name="z220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В случаях, установленных законами Республики Казахстан, а также по соглашению сторон договор цифрового счета заключается в электронном виде с использованием электронной цифровой подписи или динамической идентификации с применением процедур безопасности, предусмотренных внутренними документами участника платформы, а также с учетом </w:t>
      </w:r>
      <w:r>
        <w:rPr>
          <w:rFonts w:ascii="Times New Roman"/>
          <w:b w:val="false"/>
          <w:i w:val="false"/>
          <w:color w:val="000000"/>
          <w:sz w:val="28"/>
        </w:rPr>
        <w:t>Требований № 18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73"/>
    <w:bookmarkStart w:name="z221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При открытии цифрового счета пользователю платформы участник платформы уведомляет органы государственных доходов в порядке, случаях и сроки, определенные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55 Налогового кодекса.</w:t>
      </w:r>
    </w:p>
    <w:bookmarkEnd w:id="74"/>
    <w:bookmarkStart w:name="z221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Отказ в открытии цифрового счета осуществляется участником платформы в случаях и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подпунктом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55 Налогового кодекса,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 Закона о ПОД/ФТ/ФРОМУ,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о платежах и платежных системах, в случаях непредставления документов, предусмотренных Правилами.</w:t>
      </w:r>
    </w:p>
    <w:bookmarkEnd w:id="75"/>
    <w:bookmarkStart w:name="z221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Смена участника платформы пользователем платформы цифрового теңге допускается в случае прекращения участником платформы деятельности по обслуживанию цифровых счетов пользователей платформы.</w:t>
      </w:r>
    </w:p>
    <w:bookmarkEnd w:id="76"/>
    <w:bookmarkStart w:name="z221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течение 10 (десяти) рабочих дней после получения уведомления от участника платформы о прекращении деятельности, пользователь платформы направляет заявление другому участнику платформы по типовой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Правилам.</w:t>
      </w:r>
    </w:p>
    <w:bookmarkEnd w:id="77"/>
    <w:bookmarkStart w:name="z221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При смене участника платформы:</w:t>
      </w:r>
    </w:p>
    <w:bookmarkEnd w:id="78"/>
    <w:bookmarkStart w:name="z221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договор цифрового счета, ранее заключенный для обслуживания цифрового счета пользователя платформы, подлежит расторжению. Одновременно осуществляется заключение договора цифрового счета с участником платформы, которому передается право на дальнейшее обслуживание цифрового счета пользователя платформы, с присвоением пользователю платформы нового индивидуального идентификационного кода;</w:t>
      </w:r>
    </w:p>
    <w:bookmarkEnd w:id="79"/>
    <w:bookmarkStart w:name="z221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осуществляется передача криптографических ключей новому участнику в порядке, предусмотренном технической документацией.</w:t>
      </w:r>
    </w:p>
    <w:bookmarkEnd w:id="80"/>
    <w:bookmarkStart w:name="z2217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Ведение цифрового счета и обращение цифровых теңге</w:t>
      </w:r>
    </w:p>
    <w:bookmarkEnd w:id="81"/>
    <w:bookmarkStart w:name="z2218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По цифровому счету пользователя платформы выполняются следующие виды операций:</w:t>
      </w:r>
    </w:p>
    <w:bookmarkEnd w:id="82"/>
    <w:bookmarkStart w:name="z2219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обеспечение приема (зачисления) цифровых теңге на цифровой счет в пользу пользователя платформы;</w:t>
      </w:r>
    </w:p>
    <w:bookmarkEnd w:id="83"/>
    <w:bookmarkStart w:name="z2220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пополнение цифрового счета в порядке, предусмотренном Правилами и договором цифрового счета;</w:t>
      </w:r>
    </w:p>
    <w:bookmarkEnd w:id="84"/>
    <w:bookmarkStart w:name="z2221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выполнение указания пользователя платформы о переводе цифровых теңге на цифровой счет или списании с цифрового счета и одновременном зачислении на банковский счет третьих лиц в порядке, предусмотренном Правилами и договором цифрового счета;</w:t>
      </w:r>
    </w:p>
    <w:bookmarkEnd w:id="85"/>
    <w:bookmarkStart w:name="z2222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исполнение указания третьих лиц об изъятии денег, находящихся на цифровом счете, по основаниям, предусмотренным законами Республики Казахстан и (или) договором цифрового счета, с учетом особенностей режима функционирования смарт-контрактов цифровых теңге, определенных Правилами;</w:t>
      </w:r>
    </w:p>
    <w:bookmarkEnd w:id="86"/>
    <w:bookmarkStart w:name="z2223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осуществление участником платформы приема от пользователя платформы и выдачи ему цифровых теңге в порядке и на условиях, предусмотренных Правилами и договором цифрового счета;</w:t>
      </w:r>
    </w:p>
    <w:bookmarkEnd w:id="87"/>
    <w:bookmarkStart w:name="z2224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предоставление по требованию пользователя платформы информации о сумме цифровых теңге пользователя платформы на цифровом счете и произведенных операциях по цифровому счету в порядке и сроки, предусмотренные договором цифрового счета;</w:t>
      </w:r>
    </w:p>
    <w:bookmarkEnd w:id="88"/>
    <w:bookmarkStart w:name="z2225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иного обслуживания пользователя платформы, предусмотренного Правилами и (или) договором цифрового счета.</w:t>
      </w:r>
    </w:p>
    <w:bookmarkEnd w:id="89"/>
    <w:bookmarkStart w:name="z2226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Операции с цифровыми теңге по цифровому счету, в том числе пополнение и вывод (изъятие) цифровых теңге, находящихся на цифровом счете пользователя платформы, производится участником платформы, обслуживающим его цифровой счет.</w:t>
      </w:r>
    </w:p>
    <w:bookmarkEnd w:id="90"/>
    <w:bookmarkStart w:name="z2227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Пополнение цифрового счета пользователя платформы производится следующими способами:</w:t>
      </w:r>
    </w:p>
    <w:bookmarkEnd w:id="91"/>
    <w:bookmarkStart w:name="z2228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приобретение у участника платформы цифровых теңге путем взноса (передачи) ему эквивалентной суммы наличных денег и зачисления цифровых теңге с цифрового счета участника платформы на цифровой счет пользователя платформы;</w:t>
      </w:r>
    </w:p>
    <w:bookmarkEnd w:id="92"/>
    <w:bookmarkStart w:name="z2229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приобретение у участника платформы цифрового теңге путем списания с банковского счета пользователя платформы эквивалентной суммы безналичных денег и последующего зачисления цифровых теңге с цифрового счета участника платформы на цифровой счет пользователя платформы;</w:t>
      </w:r>
    </w:p>
    <w:bookmarkEnd w:id="93"/>
    <w:bookmarkStart w:name="z2230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зачисление цифровых теңге, поступающих в пользу пользователя платформы с других цифровых счетов.</w:t>
      </w:r>
    </w:p>
    <w:bookmarkEnd w:id="94"/>
    <w:bookmarkStart w:name="z2231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Вывод цифровых теңге с цифрового счета производится следующими способами:</w:t>
      </w:r>
    </w:p>
    <w:bookmarkEnd w:id="95"/>
    <w:bookmarkStart w:name="z2232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выдача участником платформы пользователю наличных денег на эквивалентную сумму приобретенного у пользователя платформы цифрового теңге;</w:t>
      </w:r>
    </w:p>
    <w:bookmarkEnd w:id="96"/>
    <w:bookmarkStart w:name="z2233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перевод цифровых теңге на другой цифровой счет;</w:t>
      </w:r>
    </w:p>
    <w:bookmarkEnd w:id="97"/>
    <w:bookmarkStart w:name="z2234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списание участником платформы цифровых теңге с цифрового счета пользователя с последующим зачислением эквивалентной суммы безналичных денег на банковский счет пользователя платформы.</w:t>
      </w:r>
    </w:p>
    <w:bookmarkEnd w:id="98"/>
    <w:bookmarkStart w:name="z2235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С момента поступления цифровых теңге на цифровой счет у пользователя платформы возникает право на распоряжение цифровыми теңге и совершение операций с цифровыми теңге, за исключением случаев, предусмотренных частью второй настоящего пункта Правил.</w:t>
      </w:r>
    </w:p>
    <w:bookmarkEnd w:id="99"/>
    <w:bookmarkStart w:name="z2236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Операции по цифровому счету пользователя платформы приостанавливаются в случаях:</w:t>
      </w:r>
    </w:p>
    <w:bookmarkEnd w:id="100"/>
    <w:bookmarkStart w:name="z2237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прекращения действия или отзыва регистрационного свидетельства участника платформы, представляемого Национальным центром;</w:t>
      </w:r>
    </w:p>
    <w:bookmarkEnd w:id="101"/>
    <w:bookmarkStart w:name="z2238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приостановления или лишения участника платформы разрешительных документов, выданных уполномоченным государственным органом в сфере деятельности участника платформы;</w:t>
      </w:r>
    </w:p>
    <w:bookmarkEnd w:id="102"/>
    <w:bookmarkStart w:name="z2239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приостановлении расходных операций по цифровому счету на основании решений уполномоченных государственных органов и должностных лиц, с учетом особенностей, предусмотренных Правилами для смарт-контрактов цифровых теңге;</w:t>
      </w:r>
    </w:p>
    <w:bookmarkEnd w:id="103"/>
    <w:bookmarkStart w:name="z2240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принятия участником платформы мер по выявлению, а также предотвращению мошенничества и легализации (отмывания) доходов, полученных преступным путем, финансирования терроризма и финансирования распространения оружия массового уничтожения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Закона о ПОД/ФТ/ФРОМУ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04"/>
    <w:bookmarkStart w:name="z2241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принятия участником платформы мер по выявлению и предотвращению проведения платежных транзакций с признаками мошенничества в рамках взаимодействия участника платформы с Центром обмена данными по платежным транзакциям с признаками мошенничества Национального Банка (антифрод-центр);</w:t>
      </w:r>
    </w:p>
    <w:bookmarkEnd w:id="105"/>
    <w:bookmarkStart w:name="z2242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нарушения пользователем платформы условий и порядка использования цифровых теңге, установленных договором цифрового счета;</w:t>
      </w:r>
    </w:p>
    <w:bookmarkEnd w:id="106"/>
    <w:bookmarkStart w:name="z2243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при смене участника платформы, обслуживающего цифровой счет, в порядке и случаях, установленных Правилами;</w:t>
      </w:r>
    </w:p>
    <w:bookmarkEnd w:id="107"/>
    <w:bookmarkStart w:name="z2244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 заявлению пользователя платформы в случае подозрения на несанкционированный доступ к цифровому счету.</w:t>
      </w:r>
    </w:p>
    <w:bookmarkEnd w:id="108"/>
    <w:bookmarkStart w:name="z2245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Исполнение указаний пользователя платформы по осуществлению платежей с использованием цифровых теңге осуществляется в пределах суммы цифровых теңге, находящейся на цифровом счете пользователя платформы.</w:t>
      </w:r>
    </w:p>
    <w:bookmarkEnd w:id="109"/>
    <w:bookmarkStart w:name="z2246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Участник платформы обеспечивает исполнение указания пользователя платформы в день его инициирования. Зачисление цифровых теңге на цифровой счет или безналичных денег на банковский счет в пользу пользователя платформы-получателя цифровых теңге осуществляется участником платформы в течение операционного дня в день получения указания.</w:t>
      </w:r>
    </w:p>
    <w:bookmarkEnd w:id="110"/>
    <w:bookmarkStart w:name="z2247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Исключение составляют случаи зачисления денег на основании смарт-контрактов цифрового теңге, сроки и условия зачисления которых определяются в самих смарт-контрактах цифрового теңге.</w:t>
      </w:r>
    </w:p>
    <w:bookmarkEnd w:id="111"/>
    <w:bookmarkStart w:name="z2248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Участник платформы информирует пользователя платформы о совершенных операциях по цифровому счету путем направления ему уведомления в порядке, установленном договором цифрового счета.</w:t>
      </w:r>
    </w:p>
    <w:bookmarkEnd w:id="112"/>
    <w:bookmarkStart w:name="z2249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При обнаружении ошибочной передачи цифровых теңге, утере, краже и несанкционированном использовании цифрового счета пользователь платформы незамедлительно уведомляет об этом участника платформы в порядке, установленным договором цифрового счета.</w:t>
      </w:r>
    </w:p>
    <w:bookmarkEnd w:id="113"/>
    <w:bookmarkStart w:name="z2250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отношении возврата денег в случаях установления факта несанкционированности платежа или исполнения ошибочного указания распространяются положения </w:t>
      </w:r>
      <w:r>
        <w:rPr>
          <w:rFonts w:ascii="Times New Roman"/>
          <w:b w:val="false"/>
          <w:i w:val="false"/>
          <w:color w:val="000000"/>
          <w:sz w:val="28"/>
        </w:rPr>
        <w:t>статей 56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платежах и платежных системах.</w:t>
      </w:r>
    </w:p>
    <w:bookmarkEnd w:id="114"/>
    <w:bookmarkStart w:name="z2251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Участник платформы предоставляет сведения о пользователях платформы и сумме цифровых теңге, находящейся на цифровом счете пользователя платформы, а также об операциях, совершенных с использованием цифровых теңге, лицам, по основаниям и в пределах,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статьей 69 </w:t>
      </w:r>
      <w:r>
        <w:rPr>
          <w:rFonts w:ascii="Times New Roman"/>
          <w:b w:val="false"/>
          <w:i w:val="false"/>
          <w:color w:val="000000"/>
          <w:sz w:val="28"/>
        </w:rPr>
        <w:t>Закона Республики Казахстан "О банках и банковской деятельности в Республике Казахстан" (далее – Закон о банках и банковской деятельности).</w:t>
      </w:r>
    </w:p>
    <w:bookmarkEnd w:id="115"/>
    <w:bookmarkStart w:name="z2252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40. Исполнение инкассового распоряжения осуществляется за счет денег, находящихся на цифровом счете, в порядке и сроки установленные Законом о платежах и платежных системах и Правилами осуществления безналичных платежей и (или) переводов денег на территории Республики Казахстан,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Правления Национального Банка от 31 августа 2016 года № 208 "Об утверждении Правил осуществления безналичных платежей и (или) переводов денег на территории Республики Казахстан" (зарегистрировано в Реестре государственной регистрации нормативных правовых актов под № 14419) (далее – Правила № 208).</w:t>
      </w:r>
    </w:p>
    <w:bookmarkEnd w:id="116"/>
    <w:bookmarkStart w:name="z2253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Допускается взыскание задолженности по договору банковского займа платежным требованием за счет денег, находящихся на цифровом счете пользователя платформы, в порядке и сроки, установленные Законом о платежах и платежных системах и </w:t>
      </w:r>
      <w:r>
        <w:rPr>
          <w:rFonts w:ascii="Times New Roman"/>
          <w:b w:val="false"/>
          <w:i w:val="false"/>
          <w:color w:val="000000"/>
          <w:sz w:val="28"/>
        </w:rPr>
        <w:t>Правилами № 208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17"/>
    <w:bookmarkStart w:name="z2254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Приостановление расходных операций по цифровому счету или арест денег, находящихся на цифровом счете, осуществляется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740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статьей 125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 таможенном регулировании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статьей 161</w:t>
      </w:r>
      <w:r>
        <w:rPr>
          <w:rFonts w:ascii="Times New Roman"/>
          <w:b w:val="false"/>
          <w:i w:val="false"/>
          <w:color w:val="000000"/>
          <w:sz w:val="28"/>
        </w:rPr>
        <w:t xml:space="preserve"> Уголовно-процессуального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статьей 156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процессуального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статьей 86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Налогового кодекса, </w:t>
      </w:r>
      <w:r>
        <w:rPr>
          <w:rFonts w:ascii="Times New Roman"/>
          <w:b w:val="false"/>
          <w:i w:val="false"/>
          <w:color w:val="000000"/>
          <w:sz w:val="28"/>
        </w:rPr>
        <w:t>статьей 70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банках и банковской деятельности, </w:t>
      </w:r>
      <w:r>
        <w:rPr>
          <w:rFonts w:ascii="Times New Roman"/>
          <w:b w:val="false"/>
          <w:i w:val="false"/>
          <w:color w:val="000000"/>
          <w:sz w:val="28"/>
        </w:rPr>
        <w:t>статьей 13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ПОД/ФТ/ФРОМУ, </w:t>
      </w:r>
      <w:r>
        <w:rPr>
          <w:rFonts w:ascii="Times New Roman"/>
          <w:b w:val="false"/>
          <w:i w:val="false"/>
          <w:color w:val="000000"/>
          <w:sz w:val="28"/>
        </w:rPr>
        <w:t>статьями 32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исполнительном производстве и статусе судебных исполнителей", </w:t>
      </w:r>
      <w:r>
        <w:rPr>
          <w:rFonts w:ascii="Times New Roman"/>
          <w:b w:val="false"/>
          <w:i w:val="false"/>
          <w:color w:val="000000"/>
          <w:sz w:val="28"/>
        </w:rPr>
        <w:t>пунктом 11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 Закона о платежах и платежных системах на основании решений и (или) распоряжений уполномоченных государственных органов или должностных лиц о приостановлении расходных операций по цифровому счету пользователя платформы или актов о наложении ареста на деньги, находящиеся на цифровом счете пользователя платформы.</w:t>
      </w:r>
    </w:p>
    <w:bookmarkEnd w:id="118"/>
    <w:bookmarkStart w:name="z2255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Приостановление расходных операций по цифровому счету и арест денег, находящихся на цифровом счете, не распространяются на цифровые теңге, находящиеся на внешних электронных носителях.</w:t>
      </w:r>
    </w:p>
    <w:bookmarkEnd w:id="119"/>
    <w:bookmarkStart w:name="z2256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При поступлении участнику платформы решения и (или) распоряжения уполномоченного государственного органа или должностного лица о приостановлении расходных операций по цифровому счету пользователя платформы участник платформы осуществляет проверку соответствия реквизитов участника платформы и пользователя платформы реквизитам, указанным в решении и (или) распоряжении уполномоченного государственного органа или должностного лица о приостановлении расходных операций по цифровому счету пользователя платформы, после чего приостанавливает расходные операции по цифровому счету пользователя платформы.</w:t>
      </w:r>
    </w:p>
    <w:bookmarkEnd w:id="120"/>
    <w:bookmarkStart w:name="z2257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Исполнение инкассового распоряжения уполномоченных государственных органов, платежных требований банков второго уровня осуществляется путем принудительного списания участником платформы цифровых теңге с цифрового счета пользователя с последующим зачислением эквивалентной суммы безналичных денег на банковский счет владельца цифрового счета, либо цифровой счет участника, обслуживающего цифровой счет пользователя платформы, за исключением случаев, предусмотренных Правилами.</w:t>
      </w:r>
    </w:p>
    <w:bookmarkEnd w:id="121"/>
    <w:bookmarkStart w:name="z2258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Участник платформы возвращает в течение трех операционных дней решение и (или) распоряжение уполномоченного государственного органа или должностного лица о приостановлении расходных операций по цифровому счету пользователя платформы соответствующему уполномоченному государственному органу или должностному лицу без исполнения по одному из следующих оснований:</w:t>
      </w:r>
    </w:p>
    <w:bookmarkEnd w:id="122"/>
    <w:bookmarkStart w:name="z2259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случае несоответствия реквизитов участника платформы и пользователя платформы реквизитам, указанным в решении и (или) распоряжении уполномоченного государственного органа или должностного лица о приостановлении расходных операций по цифровому счету пользователя платформы;</w:t>
      </w:r>
    </w:p>
    <w:bookmarkEnd w:id="123"/>
    <w:bookmarkStart w:name="z2260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если распоряжение органа государственных доходов о приостановлении расходных операций по цифровому счету пользователя платформы оформлено и представлено по форме, не соответствующей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финансов Республики Казахстан от 8 февраля 2018 года № 145 "Об утверждении форм распоряжений" (зарегистрировано в Реестре государственной регистрации нормативных правовых актов под № 16533).</w:t>
      </w:r>
    </w:p>
    <w:bookmarkEnd w:id="124"/>
    <w:bookmarkStart w:name="z2261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Возобновление расходных операций по цифровому счету клиента и снятие ареста, наложенного на деньги, находящиеся на цифровом счете пользователя платформы, осуществляются в порядке, установленном пунктом 12 статьи 27 Закона о платежах и платежных системах.</w:t>
      </w:r>
    </w:p>
    <w:bookmarkEnd w:id="125"/>
    <w:bookmarkStart w:name="z2262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Участник платформы осуществляет отказ или приостановление исполнения указания и (или) расходных операций по цифровому счету, блокирование сумм цифровых теңге на цифровом счете при выявлении платежной транзакции с признаками мошенничества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статьей 25-1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платежах и платежных системах.</w:t>
      </w:r>
    </w:p>
    <w:bookmarkEnd w:id="126"/>
    <w:bookmarkStart w:name="z2263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Участник платформы принимает меры по выявлению, а также предотвращению мошенничества и легализации (отмывания) доходов, полученных преступным путем, финансирования терроризма и финансированию распространения оружия массового уничтожения, осуществляет отказ или приостановление исполнения указания и (или) расходных операций по цифровому счету, блокирование сумм цифровых теңге на цифровом счете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Закона о ПОД/ФТ/ФРОМУ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27"/>
    <w:bookmarkStart w:name="z2264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49. Участник платформы предоставляет в уполномоченный орган по финансовому мониторингу сведения и информацию об операциях, подлежащих финансовому мониторингу, в соответствии с требованиями </w:t>
      </w:r>
      <w:r>
        <w:rPr>
          <w:rFonts w:ascii="Times New Roman"/>
          <w:b w:val="false"/>
          <w:i w:val="false"/>
          <w:color w:val="000000"/>
          <w:sz w:val="28"/>
        </w:rPr>
        <w:t>Закона о ПОД/ФТ/ФРОМУ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28"/>
    <w:bookmarkStart w:name="z2265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Выдача выписки по цифровому счету осуществляется в соответствии с договором цифрового счета. Допускается предоставление участником платформы услуги по передаче (доставке) пользователю платформы выписки по цифровому счету цифровым способом либо нарочным, если это предусмотрено договором цифрового счета.</w:t>
      </w:r>
    </w:p>
    <w:bookmarkEnd w:id="129"/>
    <w:bookmarkStart w:name="z2266" w:id="1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Закрытие цифрового счета</w:t>
      </w:r>
    </w:p>
    <w:bookmarkEnd w:id="130"/>
    <w:bookmarkStart w:name="z2267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Закрытие цифрового счета осуществляется:</w:t>
      </w:r>
    </w:p>
    <w:bookmarkEnd w:id="131"/>
    <w:bookmarkStart w:name="z2268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 основании заявления пользователя платформы, если иное не предусмотрено договором цифрового счета и (или) Законом о платежах и платежных системах;</w:t>
      </w:r>
    </w:p>
    <w:bookmarkEnd w:id="132"/>
    <w:bookmarkStart w:name="z2269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самостоятельно участником платформы, в случаях прекращения действия либо отказа от исполнения договора цифрового счета в порядке, предусмотренном статьей 29 Закона о платежах и платежных системах.</w:t>
      </w:r>
    </w:p>
    <w:bookmarkEnd w:id="133"/>
    <w:bookmarkStart w:name="z2270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Не допускается закрытие цифрового счета при наличии:</w:t>
      </w:r>
    </w:p>
    <w:bookmarkEnd w:id="134"/>
    <w:bookmarkStart w:name="z2271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неисполненных требований к цифровому счету, в том числе решений и (или) распоряжений уполномоченных государственных органов или должностных лиц о приостановлении расходных операций по цифровому счету пользователя платформы, а также актов о наложении ареста на деньги, находящиеся на цифровом счете пользователя платформы, за исключением случаев закрытия цифрового счета в связи с:</w:t>
      </w:r>
    </w:p>
    <w:bookmarkEnd w:id="135"/>
    <w:bookmarkStart w:name="z227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ликвидацией или реорганизацией пользователя платформы-юридического лица;</w:t>
      </w:r>
    </w:p>
    <w:bookmarkEnd w:id="136"/>
    <w:bookmarkStart w:name="z227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отсутствием цифровых теңге на цифровом счете более одного года;</w:t>
      </w:r>
    </w:p>
    <w:bookmarkEnd w:id="137"/>
    <w:bookmarkStart w:name="z227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ликвидацией участника платформы, в котором открыт цифровой счет пользователя платформы;</w:t>
      </w:r>
    </w:p>
    <w:bookmarkEnd w:id="138"/>
    <w:bookmarkStart w:name="z227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реорганизацией участника платформы, в котором открыт цифровой счет пользователя платформы, в случае лишения лицензии на открытие и ведение банковских счетов физических и юридических лиц;</w:t>
      </w:r>
    </w:p>
    <w:bookmarkEnd w:id="139"/>
    <w:bookmarkStart w:name="z227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добровольной реорганизацией участника платформы в форме конвертации в исламский банк в порядке, предусмотренном </w:t>
      </w:r>
      <w:r>
        <w:rPr>
          <w:rFonts w:ascii="Times New Roman"/>
          <w:b w:val="false"/>
          <w:i w:val="false"/>
          <w:color w:val="000000"/>
          <w:sz w:val="28"/>
        </w:rPr>
        <w:t>Законом о банках и банковской деятельности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140"/>
    <w:bookmarkStart w:name="z227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неисполненных требований по валютному договору, предусматривающему экспорт (импорт), представляемому пользователем платформы участнику платформы, в соответствии с валютным законодательством Республики Казахстан, за исключением случаев закрытия цифрового счета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 о ПОД/ФТ/ФРОМУ</w:t>
      </w:r>
      <w:r>
        <w:rPr>
          <w:rFonts w:ascii="Times New Roman"/>
          <w:b w:val="false"/>
          <w:i w:val="false"/>
          <w:color w:val="000000"/>
          <w:sz w:val="28"/>
        </w:rPr>
        <w:t xml:space="preserve"> и (или) международными договорами, ратифицированными Республикой Казахстан;</w:t>
      </w:r>
    </w:p>
    <w:bookmarkEnd w:id="141"/>
    <w:bookmarkStart w:name="z227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наличии на цифровом счете цифровых теңге, на которые действуют условия и критерии обращения и погашения в соответствии со смарт-контрактом цифрового теңге.</w:t>
      </w:r>
    </w:p>
    <w:bookmarkEnd w:id="142"/>
    <w:bookmarkStart w:name="z227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При наличии остатка и закрытии цифрового счета пользователя платформы участник платформы приобретает у пользователя платформы цифровые теңге и выдает ему наличные деньги либо зачисляет безналичные деньги на его банковский счет в соответствии с договором цифрового счета.</w:t>
      </w:r>
    </w:p>
    <w:bookmarkEnd w:id="143"/>
    <w:bookmarkStart w:name="z228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Цифровые теңге считаются погашенными Национальным Банком с момента зачисления безналичных денег на счет участника платформы, открытый в Национальном Банке.</w:t>
      </w:r>
    </w:p>
    <w:bookmarkEnd w:id="144"/>
    <w:bookmarkStart w:name="z228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При закрытии цифрового счета пользователя платформы участник платформы аннулирует индивидуальный идентификационный код, присвоенный цифровому счету пользователя платформы.</w:t>
      </w:r>
    </w:p>
    <w:bookmarkEnd w:id="145"/>
    <w:bookmarkStart w:name="z228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В деле пользователя платформы указывается основание закрытия цифрового счета пользователя платформы.</w:t>
      </w:r>
    </w:p>
    <w:bookmarkEnd w:id="146"/>
    <w:bookmarkStart w:name="z228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57. При закрытии цифрового счета пользователя платформы участник платформы уведомляет органы государственных доходов в порядке, случаях и сроки, определенные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55 Налогового кодекса.</w:t>
      </w:r>
    </w:p>
    <w:bookmarkEnd w:id="147"/>
    <w:bookmarkStart w:name="z2284" w:id="1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4. Международные платежи и (или) переводы с использованием цифровых теңге</w:t>
      </w:r>
    </w:p>
    <w:bookmarkEnd w:id="148"/>
    <w:bookmarkStart w:name="z228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Отношения, связанные с международными платежами и (или) переводами, осуществляемыми на платформе цифрового теңге ее участниками с банками (финансовыми институтами) - нерезидентами Республики Казахстан, регулируются двусторонним или многосторонним договором между Оператором и (или) Национальным центром, с одной стороны, и центральным (национальным) банком и (или) оператором системы национальной цифровой валюты иностранного государства, с другой стороны, с учетом требований, установленных законодательством Республики Казахстан.</w:t>
      </w:r>
    </w:p>
    <w:bookmarkEnd w:id="149"/>
    <w:bookmarkStart w:name="z228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Международные платежи и (или) переводы с использованием цифровых теңге осуществляются путем взаимодействия платформ национальных цифровых валют или путем взаимного допуска участников на соответствующие платформы национальной цифровой валюты государства в соответствии с договором, указанном в пункте 58 Правил.</w:t>
      </w:r>
    </w:p>
    <w:bookmarkEnd w:id="150"/>
    <w:bookmarkStart w:name="z228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Особенности, форматы и порядок проведения международных платежей и (или) переводов, установления обменных курсов и разрешения споров определяются в соответствии с договором, указанном в пункте 58 Правил.</w:t>
      </w:r>
    </w:p>
    <w:bookmarkEnd w:id="151"/>
    <w:bookmarkStart w:name="z2288" w:id="1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Маркировка цифровых теңге и применение смарт-контрактов цифровых теңге</w:t>
      </w:r>
    </w:p>
    <w:bookmarkEnd w:id="152"/>
    <w:bookmarkStart w:name="z228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Маркировка и формирование смарт-контракта цифрового теңге осуществляется владельцем цифрового счета либо лицом, уполномоченным владельцем цифрового счета, в соответствии с Правилами, нормативными правовыми актами уполномоченных государственных органов, проводящих государственную политику и осуществляющих регулирование в определенной отрасли (сфере деятельности), а также договором, заключенным между владельцем цифрового счета и получателем цифровых теңге, или договором цифрового счета.</w:t>
      </w:r>
    </w:p>
    <w:bookmarkEnd w:id="153"/>
    <w:bookmarkStart w:name="z229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Маркировка цифровых теңге осуществляется путем присвоения цифровому теңге уникальных буквенно-цифровых или графических знаков, обеспечивающих его дальнейшую идентификацию и мониторинг проведенных операций.</w:t>
      </w:r>
    </w:p>
    <w:bookmarkEnd w:id="154"/>
    <w:bookmarkStart w:name="z229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Допускается использование маркированных цифровых теңге при формировании смарт-контракта.</w:t>
      </w:r>
    </w:p>
    <w:bookmarkEnd w:id="155"/>
    <w:bookmarkStart w:name="z229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Смарт-контракт цифрового теңге исполняется в соответствии с установленными смарт-контрактом цифрового теңге правилами, условиями и критериями обращения, использования и погашения цифрового теңге.</w:t>
      </w:r>
    </w:p>
    <w:bookmarkEnd w:id="156"/>
    <w:bookmarkStart w:name="z229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Помимо требований, предусмотренных пунктом 63 Правил, смарт-контракт цифрового теңге предусматривает срок его исполнения и возможность возврата цифровых теңге при неисполнении условий и (или) истечении срока исполнения смарт-контракта.</w:t>
      </w:r>
    </w:p>
    <w:bookmarkEnd w:id="157"/>
    <w:bookmarkStart w:name="z229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исполнения смарт-контракта цифрового теңге, сформированного для расчетов между физическими лицами, не превышает 10 (десяти) рабочих дней с момента подписания смарт-контракта цифрового теңге.</w:t>
      </w:r>
    </w:p>
    <w:bookmarkEnd w:id="158"/>
    <w:bookmarkStart w:name="z229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Исполнение инкассового распоряжения уполномоченных государственных органов и платежных требований банков второго уровня не допускается за счет цифровых теңге, находящихся на цифровом счете, порядок обращения и погашения которых определен условиями соответствующего смарт-контракта цифрового теңге, а также цифровых теңге, находящихся на внешних электронных носителях.</w:t>
      </w:r>
    </w:p>
    <w:bookmarkEnd w:id="159"/>
    <w:bookmarkStart w:name="z229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Приостановление расходных операций по цифровому счету и арест денег, находящихся на цифровом счете, не распространяются на операции с цифровыми теңге, порядок обращения и погашения которых определен условиями соответствующего смарт-контракта цифрового теңге, а также на цифровые теңге, находящиеся на внешних электронных носителях.</w:t>
      </w:r>
    </w:p>
    <w:bookmarkEnd w:id="160"/>
    <w:bookmarkStart w:name="z2297" w:id="1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Платформа цифрового теңге, порядок взаимодействия участников платформы и пользователей платформы</w:t>
      </w:r>
    </w:p>
    <w:bookmarkEnd w:id="161"/>
    <w:bookmarkStart w:name="z2298" w:id="1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1. Требования к участникам платформы</w:t>
      </w:r>
    </w:p>
    <w:bookmarkEnd w:id="162"/>
    <w:bookmarkStart w:name="z2299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Для получения статуса участника и доступа к платформе цифрового теңге участник заключает:</w:t>
      </w:r>
    </w:p>
    <w:bookmarkEnd w:id="163"/>
    <w:bookmarkStart w:name="z2300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договор участия на платформе цифрового теңге с Оператором (далее – договор участия);</w:t>
      </w:r>
    </w:p>
    <w:bookmarkEnd w:id="164"/>
    <w:bookmarkStart w:name="z2301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договор о предоставлении услуг на платформе цифрового теңге (далее – договор о предоставлении услуг) с Национальным центром.</w:t>
      </w:r>
    </w:p>
    <w:bookmarkEnd w:id="165"/>
    <w:bookmarkStart w:name="z2302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Договор участия заключается при соответствии участника следующим требованиям в совокупности:</w:t>
      </w:r>
    </w:p>
    <w:bookmarkEnd w:id="166"/>
    <w:bookmarkStart w:name="z2303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юридическое лицо является резидентом Республики Казахстан;</w:t>
      </w:r>
    </w:p>
    <w:bookmarkEnd w:id="167"/>
    <w:bookmarkStart w:name="z2304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у юридического лица корреспондентского счета, открытого в Национальном Банке в национальной валюте;</w:t>
      </w:r>
    </w:p>
    <w:bookmarkEnd w:id="168"/>
    <w:bookmarkStart w:name="z2305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действующих разрешительных документов уполномоченных государственных органов в сфере деятельности юридического лица;</w:t>
      </w:r>
    </w:p>
    <w:bookmarkEnd w:id="169"/>
    <w:bookmarkStart w:name="z2306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юридическим лицом технической поддержки по работе на платформе цифрового теңге, доступной в круглосуточном режиме;</w:t>
      </w:r>
    </w:p>
    <w:bookmarkEnd w:id="170"/>
    <w:bookmarkStart w:name="z2307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юридическое лицо не находится в процессе реабилитации, банкротства либо ликвидации.</w:t>
      </w:r>
    </w:p>
    <w:bookmarkEnd w:id="171"/>
    <w:bookmarkStart w:name="z2308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Для заключения договора о предоставлении услуг юридическое лицо представляет Национальному центру:</w:t>
      </w:r>
    </w:p>
    <w:bookmarkEnd w:id="172"/>
    <w:bookmarkStart w:name="z2309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заявление на подключение к платформе цифрового теңге в произвольной форме;</w:t>
      </w:r>
    </w:p>
    <w:bookmarkEnd w:id="173"/>
    <w:bookmarkStart w:name="z2310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копию договора участия.</w:t>
      </w:r>
    </w:p>
    <w:bookmarkEnd w:id="174"/>
    <w:bookmarkStart w:name="z2311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участия содержит условия выпуска и погашения цифровых теңге, порядок проведения платежей и (или) переводов цифровых теңге.</w:t>
      </w:r>
    </w:p>
    <w:bookmarkEnd w:id="175"/>
    <w:bookmarkStart w:name="z2312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Договор о предоставлении услуг содержит порядок оплаты услуг Национального центра, соблюдение режима кибербезопасности, конфиденциальности, сохранения банковской тайны и защиты персональных данных при проведении операций на платформе цифрового теңге.</w:t>
      </w:r>
    </w:p>
    <w:bookmarkEnd w:id="176"/>
    <w:bookmarkStart w:name="z2313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Доступ участника к платформе цифрового теңге после заключения указанных в пункте 67 Правил договоров предоставляется при соблюдении требований технической документации Национального центра.</w:t>
      </w:r>
    </w:p>
    <w:bookmarkEnd w:id="177"/>
    <w:bookmarkStart w:name="z2314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70. Оператор оказывает услуги на платформе цифрового теңге в соответствии с функциями оператора платежной системы, установленными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о платежах и платежных системах.</w:t>
      </w:r>
    </w:p>
    <w:bookmarkEnd w:id="178"/>
    <w:bookmarkStart w:name="z2315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Оператор также участвует на платформе цифрового теңге в качестве участника при проведении собственных платежей и (или) переводов денег и платежей и (или) переводов денег по указаниям пользователей и получает статус участника платформы цифрового теңге на основании договора, заключенного с Национальным центром.</w:t>
      </w:r>
    </w:p>
    <w:bookmarkEnd w:id="179"/>
    <w:bookmarkStart w:name="z2316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Национальный центр оказывает участникам платформы следующие услуги:</w:t>
      </w:r>
    </w:p>
    <w:bookmarkEnd w:id="180"/>
    <w:bookmarkStart w:name="z2317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 приему и обработке платежных сообщений для проведения платежей и (или) переводов денег в цифровых теңге;</w:t>
      </w:r>
    </w:p>
    <w:bookmarkEnd w:id="181"/>
    <w:bookmarkStart w:name="z2318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 приему, обработке и направлению участникам платформы информационных сообщений по совершенным операциям;</w:t>
      </w:r>
    </w:p>
    <w:bookmarkEnd w:id="182"/>
    <w:bookmarkStart w:name="z2319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 выполнению иных операционных и технологических функций в обеспечение функционирования платформы цифрового теңге,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Законом о платежах и платежных системах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Правилами.</w:t>
      </w:r>
    </w:p>
    <w:bookmarkEnd w:id="183"/>
    <w:bookmarkStart w:name="z2320" w:id="1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2. Порядок взаимодействия участников и пользователей платформы цифрового теңге</w:t>
      </w:r>
    </w:p>
    <w:bookmarkEnd w:id="184"/>
    <w:bookmarkStart w:name="z2321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Передача и прием платежных и информационных сообщений на платформе цифрового теңге осуществляются цифровым способом.</w:t>
      </w:r>
    </w:p>
    <w:bookmarkEnd w:id="185"/>
    <w:bookmarkStart w:name="z2322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Пользователи обмениваются платежными и информационными сообщениями на платформе цифрового теңге в соответствии с процедурами обмена и форматами сообщений, разработанными Национальным центром в рамках технической документации по согласованию с Оператором.</w:t>
      </w:r>
    </w:p>
    <w:bookmarkEnd w:id="186"/>
    <w:bookmarkStart w:name="z2323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Процедуры обмена платежными и информационными сообщениями доводятся Национальным центром до участников платформы цифрового теңге в сроки, установленные договором о предоставлении услуг путем опубликования на официальном интернет - ресурсе Национального центра.</w:t>
      </w:r>
    </w:p>
    <w:bookmarkEnd w:id="187"/>
    <w:bookmarkStart w:name="z2324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Платежи и (или) переводы на платформе цифрового теңге осуществляются при условии соблюдения процедур безопасности, установленных Правилами, требованиями технической документации, внутренними правилами участника платформы и договорами участия, предоставления услуг в системе и цифрового счета.</w:t>
      </w:r>
    </w:p>
    <w:bookmarkEnd w:id="188"/>
    <w:bookmarkStart w:name="z2325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Национальный центр осуществляет ежедневный учет информации о совокупных остатках цифровых теңге, находящихся на цифровых счетах, по каждому участнику платформы и его пользователям.</w:t>
      </w:r>
    </w:p>
    <w:bookmarkEnd w:id="189"/>
    <w:bookmarkStart w:name="z2326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Национальный центр и участники платформы обеспечивают хранение информации и осуществляют мониторинг отправляемых и получаемых электронных сообщений.</w:t>
      </w:r>
    </w:p>
    <w:bookmarkEnd w:id="190"/>
    <w:bookmarkStart w:name="z2327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Хранение информации, формируемой при использовании цифровых теңге, обеспечивается в том формате, в котором она была сформирована, отправлена или получена с соблюдением ее целостности и неизменности в течение пяти лет после закрытия цифрового счета. Все платежные и информационные сообщения, обработанные Национальным центром и участниками платформы, оставляют аудиторский след в программных системах Национального центра и участников платформы.</w:t>
      </w:r>
    </w:p>
    <w:bookmarkEnd w:id="191"/>
    <w:bookmarkStart w:name="z2328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Национальный центр обеспечивает обработку платежей и (или) переводов цифровых теңге по цифровым счетам участников платформы с учетом остатка суммы цифровых теңге на цифровом счете участника платформы.</w:t>
      </w:r>
    </w:p>
    <w:bookmarkEnd w:id="192"/>
    <w:bookmarkStart w:name="z2329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Не допускаются изменения платежных сообщений при их обработке Национальным центром.</w:t>
      </w:r>
    </w:p>
    <w:bookmarkEnd w:id="193"/>
    <w:bookmarkStart w:name="z2330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При обмене платежными и информационными сообщениями Национальный центр и участники платформы используют средства аутентификации, криптографической защиты информации и регистрационные свидетельства, представляемые участнику платформы Национальным центром.</w:t>
      </w:r>
    </w:p>
    <w:bookmarkEnd w:id="194"/>
    <w:bookmarkStart w:name="z2331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82. Открытие и закрытие операционного дня на платформе цифрового теңге осуществляется в соответствии с графиком работы платформы цифрового теңге, установленным Оператором.</w:t>
      </w:r>
    </w:p>
    <w:bookmarkEnd w:id="195"/>
    <w:bookmarkStart w:name="z2332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 Национальным центром по запросу участника платформы в течение операционного дня и при закрытии операционного дня платформы цифрового теңге представляется информационное сообщение в виде выписки о состоянии его цифрового счета.</w:t>
      </w:r>
    </w:p>
    <w:bookmarkEnd w:id="196"/>
    <w:bookmarkStart w:name="z2333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84. Завершенность (окончательность) платежей и (или) переводов денег регулируется статьей 7 Закона о платежах и платежных системах.</w:t>
      </w:r>
    </w:p>
    <w:bookmarkEnd w:id="197"/>
    <w:bookmarkStart w:name="z2334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При нарушении участником требований Правил, условий договора участия, договора о предоставлении услуг в системе, мер кибербезопасности, определенных Правилами и Национальным центром, в том числе, при выявлении проведения пользователем несанкционированных платежей и (или) переводов денег Национальный Банк применяет одну из следующих мер к участнику:</w:t>
      </w:r>
    </w:p>
    <w:bookmarkEnd w:id="198"/>
    <w:bookmarkStart w:name="z2335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приостановление участия участника в системе до устранения выявленных нарушений;</w:t>
      </w:r>
    </w:p>
    <w:bookmarkEnd w:id="199"/>
    <w:bookmarkStart w:name="z2336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расторжение договора участия и договора о предоставлении услуг на платформе цифрового теңге.</w:t>
      </w:r>
    </w:p>
    <w:bookmarkEnd w:id="200"/>
    <w:bookmarkStart w:name="z2337" w:id="20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Параграф 3. Приостановление и прекращение осуществления деятельности по обслуживанию цифровых счетов участника платформы</w:t>
      </w:r>
    </w:p>
    <w:bookmarkEnd w:id="201"/>
    <w:bookmarkStart w:name="z2338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Деятельность участника платформы по обслуживанию цифровых счетов на платформе цифрового теңге приостанавливается Национальным центром на основании письменного уведомления Оператора в случае вступления в законную силу решения суда или предписания уполномоченного органа в сфере деятельности участника платформы о приостановлении разрешительных документов, выданных участнику, а также в случаях, установленных законодательством Республики Казахстан, Правилами и договорами участия и предоставления услуг.</w:t>
      </w:r>
    </w:p>
    <w:bookmarkEnd w:id="202"/>
    <w:bookmarkStart w:name="z2339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Приостановление деятельности участника платформы по обслуживанию цифровых счетов на платформе цифрового теңге не лишает его статуса участника платформы и действует до устранения случаев, указанных в пункте 86 Правил.</w:t>
      </w:r>
    </w:p>
    <w:bookmarkEnd w:id="203"/>
    <w:bookmarkStart w:name="z2340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Осуществление участником платформы деятельности по обслуживанию цифровых счетов на платформе цифрового теңге прекращается в следующих случаях:</w:t>
      </w:r>
    </w:p>
    <w:bookmarkEnd w:id="204"/>
    <w:bookmarkStart w:name="z2341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вступившего в законную силу решения суда или предписания уполномоченного органа о лишении (аннулировании) разрешительного документа, выданного уполномоченным государственным органом в сфере деятельности участника платформы;</w:t>
      </w:r>
    </w:p>
    <w:bookmarkEnd w:id="205"/>
    <w:bookmarkStart w:name="z2342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включения участника платформы в список лиц, причастных к террористической деятельности, а также перечень организаций и лиц, связанных с финансированием распространения оружия массового уничтожения, и (или) в перечень организаций и лиц, связанных с финансированием терроризма и экстремизма, а также в случаях, установленных законодательством Республики Казахстан, Правилами и договорами участия и предоставления услуг.</w:t>
      </w:r>
    </w:p>
    <w:bookmarkEnd w:id="206"/>
    <w:bookmarkStart w:name="z2343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Деятельность участника по обслуживанию цифровых счетов на платформе цифрового теңге, на которых хранятся цифровые теңге, порядок обращения и погашения которых определен условиями соответствующего смарт-контракта цифрового теңге, прекращается после исполнения смарт-контракта цифрового теңге либо истечения его срока.</w:t>
      </w:r>
    </w:p>
    <w:bookmarkEnd w:id="207"/>
    <w:bookmarkStart w:name="z2344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При приостановлении либо прекращении участником платформы деятельности по обслуживанию цифровых счетов на платформе цифрового теңге Оператор письменно уведомляет Национальный центр и участника платформы о дате и причинах приостановления, либо прекращения деятельности.</w:t>
      </w:r>
    </w:p>
    <w:bookmarkEnd w:id="208"/>
    <w:bookmarkStart w:name="z2345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Участник платформы обязуется незамедлительно, но не позднее 1 (одного) рабочего дня, письменно уведомить Оператора и Национальный центр о прекращении деятельности по обслуживанию цифровых счетов пользователей платформы. В случае несвоевременного уведомления либо неуведомления Оператора и Национального центра о факте прекращения деятельности по обслуживанию цифровых счетов на платформе цифрового теңге, участник платформы несет ответственность, предусмотренную договором участия.</w:t>
      </w:r>
    </w:p>
    <w:bookmarkEnd w:id="209"/>
    <w:bookmarkStart w:name="z2346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Участник платформы несет ответственность перед пользователями платформы в соответствии с условиями договора цифрового счета за ущерб, причиненный пользователю платформы вследствие несанкционированного доступа третьих лиц к его цифровому счету через программное обеспечение участника платформы, а также ошибок или сбоев в работе программного обеспечения участника платформы.</w:t>
      </w:r>
    </w:p>
    <w:bookmarkEnd w:id="210"/>
    <w:bookmarkStart w:name="z2347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Национальный центр и участник платформы несут ответственность за корректность маршрутизации электронных сообщений, защиту информации по операциям с цифровыми теңге, соблюдение требований Правил и законодательства Республики Казахстан.</w:t>
      </w:r>
    </w:p>
    <w:bookmarkEnd w:id="211"/>
    <w:bookmarkStart w:name="z2348" w:id="2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Процедуры кибербезопасности на платформе цифрового теңге</w:t>
      </w:r>
    </w:p>
    <w:bookmarkEnd w:id="212"/>
    <w:bookmarkStart w:name="z2349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Процедуры безопасности и защиты информации, применяемые на платформе цифрового теңге, обеспечивают непрерывную защиту информации на всех этапах выпуска, обращения и погашения цифровых теңге, в том числе:</w:t>
      </w:r>
    </w:p>
    <w:bookmarkEnd w:id="213"/>
    <w:bookmarkStart w:name="z2350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достоверное установление права участника, либо пользователя платформы на использование цифровых теңге при совершении операций;</w:t>
      </w:r>
    </w:p>
    <w:bookmarkEnd w:id="214"/>
    <w:bookmarkStart w:name="z2351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выявление наличия искажений и (или) изменений в содержании электронных сообщений, составляемых при использовании цифровых теңге;</w:t>
      </w:r>
    </w:p>
    <w:bookmarkEnd w:id="215"/>
    <w:bookmarkStart w:name="z2352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защиты от несанкционированного доступа к информации и обеспечение целостности данной информации;</w:t>
      </w:r>
    </w:p>
    <w:bookmarkEnd w:id="216"/>
    <w:bookmarkStart w:name="z2353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обеспечение доказательств при расследовании инцидентов, связанных с использованием цифровых теңге.</w:t>
      </w:r>
    </w:p>
    <w:bookmarkEnd w:id="217"/>
    <w:bookmarkStart w:name="z2354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Национальный центр:</w:t>
      </w:r>
    </w:p>
    <w:bookmarkEnd w:id="218"/>
    <w:bookmarkStart w:name="z2355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разрабатывает и утверждает порядок аутентификации информационных и платежных сообщений, контролирует его соблюдение и последовательность процедур защитных действий от несанкционированных платежей;</w:t>
      </w:r>
    </w:p>
    <w:bookmarkEnd w:id="219"/>
    <w:bookmarkStart w:name="z2356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определяет сертифицированные средства криптографической защиты информации и порядок использования регистрационных свидетельств и криптографических ключей.</w:t>
      </w:r>
    </w:p>
    <w:bookmarkEnd w:id="220"/>
    <w:bookmarkStart w:name="z2357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Национальный центр и участники платформы применяют средство криптографической защиты информации для обеспечения конфиденциальности, целостности, подтверждения авторства и подлинности электронных сообщений.</w:t>
      </w:r>
    </w:p>
    <w:bookmarkEnd w:id="221"/>
    <w:bookmarkStart w:name="z2358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96. На платформе цифрового теңге применяется аутентификация участников платформы цифрового теңге, построенная на крипто-протоколе двусторонней аутентификации, позволяющая аутентифицировать участника платформы и Национальный центр.</w:t>
      </w:r>
    </w:p>
    <w:bookmarkEnd w:id="222"/>
    <w:bookmarkStart w:name="z2359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аутентификации участника платформы происходит обмен электронными сообщениями между Национальным центром и участником платформы. Для целей защиты от несанкционированного доступа со стороны третьих лиц, Национальный центр и участники платформы обеспечивают шифрование хранимых и передаваемых электронных сообщений.</w:t>
      </w:r>
    </w:p>
    <w:bookmarkEnd w:id="223"/>
    <w:bookmarkStart w:name="z2360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97. Программное обеспечение участника платформы цифрового теңге обеспечивает:</w:t>
      </w:r>
    </w:p>
    <w:bookmarkEnd w:id="224"/>
    <w:bookmarkStart w:name="z2361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надежное хранение информации, защиту от несанкционированного доступа, целостность баз данных и полную сохранность информации в цифровых архивах и базах данных при полном или частичном отключении электропитания в любое время на любом участке оборудования;</w:t>
      </w:r>
    </w:p>
    <w:bookmarkEnd w:id="225"/>
    <w:bookmarkStart w:name="z2362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многоуровневый доступ к входным данным, функциям, операциям, отчетам, реализованным в программном обеспечении, предусматривающим как минимум, два уровня доступа: администратор и пользователь;</w:t>
      </w:r>
    </w:p>
    <w:bookmarkEnd w:id="226"/>
    <w:bookmarkStart w:name="z2363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контроль полноты вводимых данных полей обязательных к заполнению, необходимых для проведения и регистрации операций с цифровыми теңге;</w:t>
      </w:r>
    </w:p>
    <w:bookmarkEnd w:id="227"/>
    <w:bookmarkStart w:name="z2364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поиск информации по критериям и параметрам с сохранением запроса в течение пяти лет, а также сортировку информации по любым параметрам и возможность просмотра информации за предыдущие даты, если такая информация подлежит хранению в программном обеспечении;</w:t>
      </w:r>
    </w:p>
    <w:bookmarkEnd w:id="228"/>
    <w:bookmarkStart w:name="z2365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обработку информации по операциям с цифровыми теңге и ее хранение по дате и времени;</w:t>
      </w:r>
    </w:p>
    <w:bookmarkEnd w:id="229"/>
    <w:bookmarkStart w:name="z2366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автоматизированное формирование отчетов, представляемых участниками платформы Оператору, а также отчетов о проведенных операциях с цифровыми теңге;</w:t>
      </w:r>
    </w:p>
    <w:bookmarkEnd w:id="230"/>
    <w:bookmarkStart w:name="z2367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ведение и автоматизированное формирование внутрисистемных журналов по операциям с цифровыми теңге на цифровых счетах и остаткам цифровых теңге на цифровых счетах пользователей платформы с указанием их идентификационного номера и индивидуального идентификационного кода пользователя платформы;</w:t>
      </w:r>
    </w:p>
    <w:bookmarkEnd w:id="231"/>
    <w:bookmarkStart w:name="z2368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возможность резервирования и восстановления данных, хранящихся в учетных системах;</w:t>
      </w:r>
    </w:p>
    <w:bookmarkEnd w:id="232"/>
    <w:bookmarkStart w:name="z2369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возможность вывода выходных документов на экран, принтер или в файл;</w:t>
      </w:r>
    </w:p>
    <w:bookmarkEnd w:id="233"/>
    <w:bookmarkStart w:name="z2370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возможность обмена электронными документами;</w:t>
      </w:r>
    </w:p>
    <w:bookmarkEnd w:id="234"/>
    <w:bookmarkStart w:name="z2371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регистрацию и идентификацию обрабатываемых в программном обеспечении операций с цифровыми теңге;</w:t>
      </w:r>
    </w:p>
    <w:bookmarkEnd w:id="235"/>
    <w:bookmarkStart w:name="z2372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рекомендуемое изменение паролей предустановленных учетных записей средств обеспечения безопасности периметра защиты цифровой инфраструктуры.</w:t>
      </w:r>
    </w:p>
    <w:bookmarkEnd w:id="236"/>
    <w:bookmarkStart w:name="z2373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Участник платформы цифрового теңге обеспечивает создание и функционирование системы управления кибербезопасностью, утверждает внутренние документы, регламентирующие процесс управления кибербезопасностью, в том числе политику кибербезопасности.</w:t>
      </w:r>
    </w:p>
    <w:bookmarkEnd w:id="237"/>
    <w:bookmarkStart w:name="z2374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99. Участник платформы цифрового теңге обеспечивает конфиденциальность и целостность информации по операциям с цифровыми теңге.</w:t>
      </w:r>
    </w:p>
    <w:bookmarkEnd w:id="238"/>
    <w:bookmarkStart w:name="z2375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100. Участник платформы цифрового теңге управляет рисками кибербезопасности с указанием критериев приемлемого уровня риска по отношению к информационным активам. При реализации рисков кибербезопасности разрабатывается план мероприятий, направленный на минимизацию возникновения подобных рисков.</w:t>
      </w:r>
    </w:p>
    <w:bookmarkEnd w:id="239"/>
    <w:bookmarkStart w:name="z2376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101. Информация об инцидентах кибербезопасности, полученная в ходе мониторинга деятельности по обеспечению кибербезопасности, подлежит консолидации, систематизации и хранению. Срок хранения информации об инцидентах кибербезопасности составляет не менее 5 (пяти) лет.</w:t>
      </w:r>
    </w:p>
    <w:bookmarkEnd w:id="240"/>
    <w:bookmarkStart w:name="z2377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102. Участником платформы цифрового теңге определяется порядок принятия неотложных мер к устранению инцидента кибербезопасности, его причин и последствий.</w:t>
      </w:r>
    </w:p>
    <w:bookmarkEnd w:id="241"/>
    <w:bookmarkStart w:name="z2378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103. Участник платформы цифрового теңге ведет журнал учета инцидентов кибербезопасности с отражением всей информации об инциденте кибербезопасности, принятых мерах и предлагаемых корректирующих мерах.</w:t>
      </w:r>
    </w:p>
    <w:bookmarkEnd w:id="242"/>
    <w:bookmarkStart w:name="z2379" w:id="2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Система управления рисками на платформе цифрового теңге</w:t>
      </w:r>
    </w:p>
    <w:bookmarkEnd w:id="243"/>
    <w:bookmarkStart w:name="z2380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104. В целях выявления, измерения и мониторинга операционных рисков, Оператор осуществляет надзор (оверсайт) за платформой цифрового теңге, в том числе, анализ и оценку функционирования системы на соответствие международным стандартам.</w:t>
      </w:r>
    </w:p>
    <w:bookmarkEnd w:id="244"/>
    <w:bookmarkStart w:name="z2381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105. Для управления рисками кибербезопасности применяются организационные и технические меры в соответствии с законодательными и регуляторными требованиями, требованиями применимых международных и государственных стандартов, а также требованиями технической документации.</w:t>
      </w:r>
    </w:p>
    <w:bookmarkEnd w:id="245"/>
    <w:bookmarkStart w:name="z2382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106. Для выявления, измерения, мониторинга и управления операционным риском используются следующие методы:</w:t>
      </w:r>
    </w:p>
    <w:bookmarkEnd w:id="246"/>
    <w:bookmarkStart w:name="z2383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постоянный мониторинг и поддержание Национальным центром беспрерывной работы программно-технического комплекса платформы цифрового теңге в соответствии с методами, определенными внутренними документами Национального центра по управлению операционным риском;</w:t>
      </w:r>
    </w:p>
    <w:bookmarkEnd w:id="247"/>
    <w:bookmarkStart w:name="z2384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надлежащего технического обслуживания оборудования платформы цифрового теңге для обеспечения его полной исправности и постоянной готовности, планирование приобретения и замена устаревшего оборудования;</w:t>
      </w:r>
    </w:p>
    <w:bookmarkEnd w:id="248"/>
    <w:bookmarkStart w:name="z2385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выполнения необходимых разработок и доработок по совершенствованию и устранению дефектов платформы цифрового теңге;</w:t>
      </w:r>
    </w:p>
    <w:bookmarkEnd w:id="249"/>
    <w:bookmarkStart w:name="z2386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тестирование и регулярная установка обновлений стабильных версий прикладного (общесистемного) программного обеспечения платформы цифрового теңге;</w:t>
      </w:r>
    </w:p>
    <w:bookmarkEnd w:id="250"/>
    <w:bookmarkStart w:name="z2387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управление событиями и инцидентами, включая своевременное обнаружение, регистрацию, реагирование и анализ, а также учет простоев, в случае недоступности платформы цифрового теңге;</w:t>
      </w:r>
    </w:p>
    <w:bookmarkEnd w:id="251"/>
    <w:bookmarkStart w:name="z2388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поддержание в актуальном состоянии плана восстановления функционирования платформы цифрового теңге с учетом возможных сценариев остановки работы системы и тестирование Национальным центром данного плана;</w:t>
      </w:r>
    </w:p>
    <w:bookmarkEnd w:id="252"/>
    <w:bookmarkStart w:name="z2389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обеспечение работоспособности основного и резервного центров обработки данных;</w:t>
      </w:r>
    </w:p>
    <w:bookmarkEnd w:id="253"/>
    <w:bookmarkStart w:name="z2390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перевод работы платформы цифрового теңге с основного центра обработки данных на резервный центр обработки данных при наличии сбоев или простоев в работе программно-технического комплекса платформы цифрового теңге, не подлежащих восстановлению в основном центре обработки данных.</w:t>
      </w:r>
    </w:p>
    <w:bookmarkEnd w:id="254"/>
    <w:bookmarkStart w:name="z2391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107. Анализ используемых методов управления рисками проводится Оператором совместно с Национальным центром и участниками платформы не менее 1 (одного) раза в течение 2 (двух) лет. По результатам анализа принимается решение о сохранении или изменении методов управления рисками.</w:t>
      </w:r>
    </w:p>
    <w:bookmarkEnd w:id="2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выпуска,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обращения и погашения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цифровых теңге</w:t>
            </w:r>
          </w:p>
        </w:tc>
      </w:tr>
    </w:tbl>
    <w:bookmarkStart w:name="z2396" w:id="2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открытие цифрового счета</w:t>
      </w:r>
    </w:p>
    <w:bookmarkEnd w:id="256"/>
    <w:bookmarkStart w:name="z2397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Личные данные заявителя</w:t>
      </w:r>
    </w:p>
    <w:bookmarkEnd w:id="257"/>
    <w:bookmarkStart w:name="z2398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ЮЛ/ИП _____________________________</w:t>
      </w:r>
    </w:p>
    <w:bookmarkEnd w:id="258"/>
    <w:bookmarkStart w:name="z2399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Фамилия: _________________________________________</w:t>
      </w:r>
    </w:p>
    <w:bookmarkEnd w:id="259"/>
    <w:bookmarkStart w:name="z2400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Имя: _____________________________________________</w:t>
      </w:r>
    </w:p>
    <w:bookmarkEnd w:id="260"/>
    <w:bookmarkStart w:name="z2401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Отчество (при его наличии): _________________________</w:t>
      </w:r>
    </w:p>
    <w:bookmarkEnd w:id="261"/>
    <w:bookmarkStart w:name="z2402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рождения: ____ / ____ / _______</w:t>
      </w:r>
    </w:p>
    <w:bookmarkEnd w:id="262"/>
    <w:bookmarkStart w:name="z2403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Гражданство: ______________________________________</w:t>
      </w:r>
    </w:p>
    <w:bookmarkEnd w:id="263"/>
    <w:bookmarkStart w:name="z2404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Документ, удостоверяющий личность:</w:t>
      </w:r>
    </w:p>
    <w:bookmarkEnd w:id="264"/>
    <w:bookmarkStart w:name="z2405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Тип документа: _______________________________</w:t>
      </w:r>
    </w:p>
    <w:bookmarkEnd w:id="265"/>
    <w:bookmarkStart w:name="z2406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Серия и номер: ______________________________</w:t>
      </w:r>
    </w:p>
    <w:bookmarkEnd w:id="266"/>
    <w:bookmarkStart w:name="z2407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Кем выдан: __________________________________</w:t>
      </w:r>
    </w:p>
    <w:bookmarkEnd w:id="267"/>
    <w:bookmarkStart w:name="z2408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выдачи: ____ / ____ / _______</w:t>
      </w:r>
    </w:p>
    <w:bookmarkEnd w:id="268"/>
    <w:bookmarkStart w:name="z2409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ИНН/БИН: _______________________________</w:t>
      </w:r>
    </w:p>
    <w:bookmarkEnd w:id="269"/>
    <w:bookmarkStart w:name="z2410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Контактные данные</w:t>
      </w:r>
    </w:p>
    <w:bookmarkEnd w:id="270"/>
    <w:bookmarkStart w:name="z2411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Адрес регистрации: ________________________________</w:t>
      </w:r>
    </w:p>
    <w:bookmarkEnd w:id="271"/>
    <w:bookmarkStart w:name="z2412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Адрес фактического проживания (если отличается): </w:t>
      </w:r>
    </w:p>
    <w:bookmarkEnd w:id="272"/>
    <w:bookmarkStart w:name="z2413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</w:t>
      </w:r>
    </w:p>
    <w:bookmarkEnd w:id="273"/>
    <w:bookmarkStart w:name="z2414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Мобильный телефон: _______________________________</w:t>
      </w:r>
    </w:p>
    <w:bookmarkEnd w:id="274"/>
    <w:bookmarkStart w:name="z2415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Email: ____________________________________________</w:t>
      </w:r>
    </w:p>
    <w:bookmarkEnd w:id="275"/>
    <w:bookmarkStart w:name="z2416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Дополнительные услуги</w:t>
      </w:r>
    </w:p>
    <w:bookmarkEnd w:id="276"/>
    <w:bookmarkStart w:name="z2417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 Интернет-банк/мобильное приложение</w:t>
      </w:r>
    </w:p>
    <w:bookmarkEnd w:id="277"/>
    <w:bookmarkStart w:name="z2418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 Банковская карта</w:t>
      </w:r>
    </w:p>
    <w:bookmarkEnd w:id="278"/>
    <w:bookmarkStart w:name="z2419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 SMS-уведомления</w:t>
      </w:r>
    </w:p>
    <w:bookmarkEnd w:id="279"/>
    <w:bookmarkStart w:name="z2420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☐ Автоплатежи</w:t>
      </w:r>
    </w:p>
    <w:bookmarkEnd w:id="280"/>
    <w:bookmarkStart w:name="z2421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Прочее: ___________________________________________</w:t>
      </w:r>
    </w:p>
    <w:bookmarkEnd w:id="281"/>
    <w:bookmarkStart w:name="z2422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Согласие на обработку персональных данных</w:t>
      </w:r>
    </w:p>
    <w:bookmarkEnd w:id="282"/>
    <w:bookmarkStart w:name="z2423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Настоящим даю свое согласие на обработку моих персональных данных в соответствии с действующим законодательством Республики Казахстан.</w:t>
      </w:r>
    </w:p>
    <w:bookmarkEnd w:id="283"/>
    <w:bookmarkStart w:name="z2424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заявителя: ____________________</w:t>
      </w:r>
    </w:p>
    <w:bookmarkEnd w:id="284"/>
    <w:bookmarkStart w:name="z2425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заполнения: ____ / ____ / _______</w:t>
      </w:r>
    </w:p>
    <w:bookmarkEnd w:id="28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выпуска,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обращения и погашения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цифровых теңге</w:t>
            </w:r>
          </w:p>
        </w:tc>
      </w:tr>
    </w:tbl>
    <w:bookmarkStart w:name="z2427" w:id="2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Виды и предельные размеры комиссионного вознаграждения участников платформы цифрового теңге за обслуживание операций владельцев цифровых счетов</w:t>
      </w:r>
    </w:p>
    <w:bookmarkEnd w:id="2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операции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вознаграждения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Тарифы на обслуживание операций физических лиц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Открытие цифрового счета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клиентом цифрового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цифрового теңге на банковский счет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цифрового теңге путем выдачи наличных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устанавливается участником самостоятельно в пределах тарифов участника на аналогичные услуги по выдаче наличных с использованием банковского счета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Переводы с использованием цифровых счетов между клиентами участника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устанавливается участником самостоятельно в пределах тарифов участника на аналогичные услуги переводов между своими клиентами с использованием банковского счета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Переводы с использованием цифровых счетов в пользу клиентов других участников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устанавливается участником самостоятельно в пределах тарифов участника на аналогичные услуги переводов в пользу клиентов других участников в других платежных системах с использованием банковского счета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Платежи с использованием цифровых счетов между клиентами участника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Платежи с использованием цифровых счетов в пользу клиентов других участников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Маркировка и формирование смарт-контракта цифрового теңге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устанавливается участником самостоятельно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Тарифы на обслуживание операций юридических лиц и индивидуальных предпринимателей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Открытие цифрового счета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клиентом цифрового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цифрового теңге на банковский счет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цифрового теңге путем выдачи наличных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устанавливается участником самостоятельно в пределах тарифов, устанавливаемых участником за аналогичные услуги по выдаче наличных с использованием банковского счета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Платежи с использованием цифровых счетов между клиентами участника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устанавливается участником самостоятельно в пределах тарифов участника на аналогичные услуги услуги платежей между своими клиентами в других платежных системах с использованием банковского счета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Платежи с использованием цифровых счетов в пользу клиентов других участников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устанавливается участником самостоятельно в пределах тарифов участника на аналогичные услуги услуги платежей в пользу клиентов других участников в других платежных системах с использованием банковского счета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Маркировка и формирование смарт-контракта цифрового теңге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устанавливается участником самостоятельно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Тарифы на обслуживание операций государственных органов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Открытие цифрового счета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клиентом цифрового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цифрового теңге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Переводы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Маркировка и формирование смарт-контракта цифрового теңге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бесплатно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выпуска,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обращения и погашения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цифровых теңге</w:t>
            </w:r>
          </w:p>
        </w:tc>
      </w:tr>
    </w:tbl>
    <w:bookmarkStart w:name="z2429" w:id="2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Единая структура номера цифрового счета </w:t>
      </w:r>
    </w:p>
    <w:bookmarkEnd w:id="287"/>
    <w:bookmarkStart w:name="z2430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Единая структура номера цифрового счета имеет фиксированную длину в двадцать разрядов KZССБББDTХХХХХХХХХХХ, где:</w:t>
      </w:r>
    </w:p>
    <w:bookmarkEnd w:id="288"/>
    <w:bookmarkStart w:name="z2431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первый и второй разряды – код Республики Казахстан. Используется международный код KZ;</w:t>
      </w:r>
    </w:p>
    <w:bookmarkEnd w:id="289"/>
    <w:bookmarkStart w:name="z2432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третий и четвертый разряды – контрольный разряд, предназначенный для контроля, обеспечения достоверности номера цифрового счета и правильности его указания в платежных и иных документах;</w:t>
      </w:r>
    </w:p>
    <w:bookmarkEnd w:id="290"/>
    <w:bookmarkStart w:name="z2433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пятый, шестой и седьмой разряды – код участника, присваиваемый Национальным Банком Республики Казахстан;</w:t>
      </w:r>
    </w:p>
    <w:bookmarkEnd w:id="291"/>
    <w:bookmarkStart w:name="z2434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восьмой и девятый разряды - используется обозначение цифрового счета DT;</w:t>
      </w:r>
    </w:p>
    <w:bookmarkEnd w:id="292"/>
    <w:bookmarkStart w:name="z2435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разряды с десятого по двадцатый – внутрисистемный номер цифрового счета участника, либо пользователя платформы, который является уникальным в цифровой (операционной и иной) системе одного участника и обеспечивает однозначную идентификацию пользователя платформы.</w:t>
      </w:r>
    </w:p>
    <w:bookmarkEnd w:id="293"/>
    <w:bookmarkStart w:name="z2436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Разряды внутрисистемного номера цифрового счета используются по усмотрению участника. Свободные знаки обозначаются нулями и располагаются в неиспользуемых разрядах слева перед номером. В нумерации цифровых счетов используются цифровые или буквенно-цифровые символы латинского алфавита, за исключением букв "І", "Q", "O". При наличии буквенных символов во внутрисистемном номере цифрового счета расчет контрольного разряда производится с использованием таблицы конвертирования буквенных символов в цифровые, предусмотренной настоящим приложением.</w:t>
      </w:r>
    </w:p>
    <w:bookmarkEnd w:id="294"/>
    <w:bookmarkStart w:name="z2437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целях упрощения визуального восприятия номера цифрового счета допускается указание в платежных и иных документах на бумажном носителе номера цифрового счета, состоящего из четырехзначных символов, разделенных промежутком, в следующем виде:</w:t>
      </w:r>
    </w:p>
    <w:bookmarkEnd w:id="295"/>
    <w:bookmarkStart w:name="z2438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KZСС БББD TХХХ ХХХХ ХХХХ.</w:t>
      </w:r>
    </w:p>
    <w:bookmarkEnd w:id="296"/>
    <w:bookmarkStart w:name="z2439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платежных и иных документах, оформленных в электронном виде, номер цифрового счета указывается в виде непрерывной последовательности знаков.</w:t>
      </w:r>
    </w:p>
    <w:bookmarkEnd w:id="297"/>
    <w:bookmarkStart w:name="z2440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Таблица конвертирования буквенных символов в цифровые</w:t>
      </w:r>
    </w:p>
    <w:bookmarkEnd w:id="29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A=10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G=16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N=23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V=31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B=11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H=17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P=25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W=32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C=12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J=19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R=27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X=33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D=13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K=20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S=28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Y=34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E=14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L=21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T=29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Z=35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F=15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M=22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U=30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2441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расчете контрольного разряда используется международный стандарт (Modulus 97-10, ISO-7064), который предполагает деление числа на 97, полученный остаток от деления вычитается из 98. Если результатом является однозначное число, добавляется один предшествующий нуль.</w:t>
      </w:r>
    </w:p>
    <w:bookmarkEnd w:id="29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выпуска,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обращения и погашения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цифровых теңге</w:t>
            </w:r>
          </w:p>
        </w:tc>
      </w:tr>
    </w:tbl>
    <w:bookmarkStart w:name="z2443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Типовая форма заявления о смене участника платформы цифрового теңге</w:t>
      </w:r>
    </w:p>
    <w:bookmarkEnd w:id="300"/>
    <w:bookmarkStart w:name="z2444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Заявитель: ____________________________________________</w:t>
      </w:r>
    </w:p>
    <w:bookmarkEnd w:id="301"/>
    <w:bookmarkStart w:name="z2445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юридического лица / фамилия, имя, отчество (при его наличии) физического лица)</w:t>
      </w:r>
    </w:p>
    <w:bookmarkEnd w:id="302"/>
    <w:bookmarkStart w:name="z2446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БИН / ИИН: ____________________________________________________ </w:t>
      </w:r>
    </w:p>
    <w:bookmarkEnd w:id="303"/>
    <w:bookmarkStart w:name="z2447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пунктом 28 Правил выпуска, обращения и погашения цифровых теңге прошу осуществить смену обслуживающего цифровой счет участника.</w:t>
      </w:r>
    </w:p>
    <w:bookmarkEnd w:id="304"/>
    <w:bookmarkStart w:name="z2448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цифровом счете заявителя:</w:t>
      </w:r>
    </w:p>
    <w:bookmarkEnd w:id="305"/>
    <w:bookmarkStart w:name="z2449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Номер цифрового счета: ________________________________ </w:t>
      </w:r>
    </w:p>
    <w:bookmarkEnd w:id="306"/>
    <w:bookmarkStart w:name="z2450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действующем (сменяемом) обслуживающем банке:</w:t>
      </w:r>
    </w:p>
    <w:bookmarkEnd w:id="307"/>
    <w:bookmarkStart w:name="z2451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Наименование:</w:t>
      </w:r>
    </w:p>
    <w:bookmarkEnd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_______________________________________________________________ </w:t>
      </w:r>
    </w:p>
    <w:bookmarkStart w:name="z2452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БИН: __________________________________________________________</w:t>
      </w:r>
    </w:p>
    <w:bookmarkEnd w:id="309"/>
    <w:bookmarkStart w:name="z2453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БИК: __________________________________________________________ </w:t>
      </w:r>
    </w:p>
    <w:bookmarkEnd w:id="310"/>
    <w:bookmarkStart w:name="z2454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Подтверждаю достоверность указанных в заявлении сведений и выражаю согласие на их использование.</w:t>
      </w:r>
    </w:p>
    <w:bookmarkEnd w:id="311"/>
    <w:bookmarkStart w:name="z2455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Дата: "___" __________ 20__ г. </w:t>
      </w:r>
    </w:p>
    <w:bookmarkEnd w:id="312"/>
    <w:bookmarkStart w:name="z2456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заявителя / уполномоченного лица:</w:t>
      </w:r>
    </w:p>
    <w:bookmarkEnd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</w:t>
      </w:r>
    </w:p>
    <w:bookmarkStart w:name="z2457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Ф.И.О.: _______________________________________________________</w:t>
      </w:r>
    </w:p>
    <w:bookmarkEnd w:id="314"/>
    <w:bookmarkStart w:name="z2458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(при наличии – печать)</w:t>
      </w:r>
    </w:p>
    <w:bookmarkEnd w:id="3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