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81a84" w14:textId="7681a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постановления Правления Национального Банка Республики Казахстан по вопросам платежей и платежных услуг</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29 апреля 2026 года № 44. Зарегистрировано в Министерстве юстиции Республики Казахстан 30 апреля 2026 года № 38624</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Правление Национального Банка Республики Казахстан ПОСТАНОВЛЯЕТ:</w:t>
      </w:r>
    </w:p>
    <w:bookmarkEnd w:id="0"/>
    <w:bookmarkStart w:name="z6"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постановлений Правления Национального Банка Республики Казахстан, в которые вносятся изменения и дополнения по вопросам платежей и платежных услуг (далее – Перечень).</w:t>
      </w:r>
    </w:p>
    <w:bookmarkEnd w:id="1"/>
    <w:bookmarkStart w:name="z7" w:id="2"/>
    <w:p>
      <w:pPr>
        <w:spacing w:after="0"/>
        <w:ind w:left="0"/>
        <w:jc w:val="both"/>
      </w:pPr>
      <w:r>
        <w:rPr>
          <w:rFonts w:ascii="Times New Roman"/>
          <w:b w:val="false"/>
          <w:i w:val="false"/>
          <w:color w:val="000000"/>
          <w:sz w:val="28"/>
        </w:rPr>
        <w:t>
      2. Департаменту платежных систем и цифровых финансовых технологий Национального Банка Республики Казахстан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совместно с Юридическим департаментом Национального Банка Республики Казахстан государственную регистрацию настоящего постановления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Национального Банка Республики Казахстан сведений об исполнении мероприятий, предусмотренных подпунктом 2) настоящего пункта.</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Председателя Национального Банка Республики Казахстан.</w:t>
      </w:r>
    </w:p>
    <w:bookmarkEnd w:id="6"/>
    <w:bookmarkStart w:name="z12" w:id="7"/>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 за исключением:</w:t>
      </w:r>
    </w:p>
    <w:bookmarkEnd w:id="7"/>
    <w:bookmarkStart w:name="z13" w:id="8"/>
    <w:p>
      <w:pPr>
        <w:spacing w:after="0"/>
        <w:ind w:left="0"/>
        <w:jc w:val="both"/>
      </w:pPr>
      <w:r>
        <w:rPr>
          <w:rFonts w:ascii="Times New Roman"/>
          <w:b w:val="false"/>
          <w:i w:val="false"/>
          <w:color w:val="000000"/>
          <w:sz w:val="28"/>
        </w:rPr>
        <w:t xml:space="preserve">
      абзацев третьего, четвертого, пятого, шестого, седьмого, восьмого, девятого, десятого, одиннадцатого, двенадцатого, тринадцатого, четырнадцатого, пятнадцатого, шестнадцатого, семнадцатого, восемнадцатого, девятнадцатого, сорокового, сорок первого, сорок второго, сорок третьего, сорок четвертого, сорок пятого, сорок шестого, сорок седьмого, сорок восьмого, сорок девятого, пятидесятого, пятьдесят первого, пятьдесят второго, пятьдесят третьего, пятьдесят четвертого, пятьдесят пятого, пятьдесят шестого, пятьдесят седьмого, пятьдесят восьмого, пятьдесят девятого, шестидесятого, шестьдесят первого, шестьдесят второго, шестьдесят третьего, шестьдесят четвертого, шестьдесят пятого, шестьдесят шестого, шестьдесят седьмого, шестьдесят восьмого, шестьдесят девятого, семидесятого, семьдесят первого, семьдесят второго, семьдесят третьего, семьдесят четвертого, семьдесят пятого, семьдесят шестого, семьдесят седьмого, семьдесят восьмого, семьдесят девятого, восьмидесятого, восемьдесят первого, восемьдесят второго, восемьдесят третьего, восемьдесят четвертого, восемьдесят пятого, восемьдесят шестого, восемьдесят седьмого, восемьдесят восьмого, восемьдесят девятого, девяностого, девяносто первого, девяносто второго, девяносто третьего, девяносто четвертого, девяносто пятого, девяносто шестого, девяносто седьмого, девяносто восьмого </w:t>
      </w:r>
      <w:r>
        <w:rPr>
          <w:rFonts w:ascii="Times New Roman"/>
          <w:b w:val="false"/>
          <w:i w:val="false"/>
          <w:color w:val="000000"/>
          <w:sz w:val="28"/>
        </w:rPr>
        <w:t>пункта 1</w:t>
      </w:r>
      <w:r>
        <w:rPr>
          <w:rFonts w:ascii="Times New Roman"/>
          <w:b w:val="false"/>
          <w:i w:val="false"/>
          <w:color w:val="000000"/>
          <w:sz w:val="28"/>
        </w:rPr>
        <w:t xml:space="preserve"> Перечня, которые вводятся в действие с 12 июля 2026 года;</w:t>
      </w:r>
    </w:p>
    <w:bookmarkEnd w:id="8"/>
    <w:bookmarkStart w:name="z14" w:id="9"/>
    <w:p>
      <w:pPr>
        <w:spacing w:after="0"/>
        <w:ind w:left="0"/>
        <w:jc w:val="both"/>
      </w:pPr>
      <w:r>
        <w:rPr>
          <w:rFonts w:ascii="Times New Roman"/>
          <w:b w:val="false"/>
          <w:i w:val="false"/>
          <w:color w:val="000000"/>
          <w:sz w:val="28"/>
        </w:rPr>
        <w:t xml:space="preserve">
      абзацев двадцатого, двадцать первого, двадцать второго, двадцать третьего, двадцать четвертого, двадцать пятого, двадцать шестого, двадцать седьмого, двадцать восьмого, двадцать девятого, тридцатого, тридцать первого, тридцать второго, тридцать третьего, тридцать четвертого, тридцать пятого, тридцать шестого </w:t>
      </w:r>
      <w:r>
        <w:rPr>
          <w:rFonts w:ascii="Times New Roman"/>
          <w:b w:val="false"/>
          <w:i w:val="false"/>
          <w:color w:val="000000"/>
          <w:sz w:val="28"/>
        </w:rPr>
        <w:t>пункта 1</w:t>
      </w:r>
      <w:r>
        <w:rPr>
          <w:rFonts w:ascii="Times New Roman"/>
          <w:b w:val="false"/>
          <w:i w:val="false"/>
          <w:color w:val="000000"/>
          <w:sz w:val="28"/>
        </w:rPr>
        <w:t xml:space="preserve"> Перечня, которые вводятся в действие по истечении шести месяцев после дня первого официального опубликования настоящего постановления;</w:t>
      </w:r>
    </w:p>
    <w:bookmarkEnd w:id="9"/>
    <w:bookmarkStart w:name="z15" w:id="10"/>
    <w:p>
      <w:pPr>
        <w:spacing w:after="0"/>
        <w:ind w:left="0"/>
        <w:jc w:val="both"/>
      </w:pPr>
      <w:r>
        <w:rPr>
          <w:rFonts w:ascii="Times New Roman"/>
          <w:b w:val="false"/>
          <w:i w:val="false"/>
          <w:color w:val="000000"/>
          <w:sz w:val="28"/>
        </w:rPr>
        <w:t xml:space="preserve">
      абзацев третьего, четвертого, пятого, шестого, седьмого, восьмого, девятого, десятого, одиннадцатого, двенадцатого, тринадцатого, четырнадцатого, девятнадцатого, двадцатого, двадцать седьмого, двадцать восьмого, двадцать девятого, тридцатого, тридцать первого, тридцать второго, тридцать третьего, тридцать четвертого, тридцать пятого, тридцать шестого, пятьдесят шестого, пятьдесят седьмого, пятьдесят восьмого, пятьдесят девятого, шестидесятого, шестьдесят первого, шестьдесят второго, шестьдесят третьего, шестьдесят четвертого, шестьдесят пятого, шестьдесят шестого, шестьдесят седьмого, шестьдесят восьмого, шестьдесят девятого, семидесятого, семьдесят первого, семьдесят второго, семьдесят третьего, семьдесят четвертого, семьдесят пятого, семьдесят шестого, семьдесят седьмого, семьдесят восьмого, семьдесят девятого, восьмидесятого, восемьдесят первого, восемьдесят второго, восемьдесят третьего, восемьдесят четвертого, восемьдесят пятого, восемьдесят шестого, восемьдесят седьмого, восемьдесят восьмого, восемьдесят девятого, девяностого, девяносто первого, девяносто второго, девяносто третьего, девяносто четвертого, девяносто пятого, девяносто шестого, девяносто седьмого, девяносто восьмого, девяносто девятого, сотого, сто первого, сто второго, сто третьего, сто четвертого, сто пятого, сто шестого, сто седьмого, сто восьмого, сто девятого, сто десятого, сто одиннадцатого, сто двенадцатого, сто тринадцатого, сто четырнадцатого, сто пятнадцатого, сто шестнадцатого, сто семнадцатого, сто восемнадцатого, сто девятнадцатого, сто двадцатого, сто двадцать первого, сто двадцать второго, сто двадцать третьего, сто двадцать четвертого, сто двадцать пятого, сто двадцать шестого, сто двадцать седьмого, сто двадцать восьмого, сто двадцать девятого, сто тридцатого </w:t>
      </w:r>
      <w:r>
        <w:rPr>
          <w:rFonts w:ascii="Times New Roman"/>
          <w:b w:val="false"/>
          <w:i w:val="false"/>
          <w:color w:val="000000"/>
          <w:sz w:val="28"/>
        </w:rPr>
        <w:t>пункта 3</w:t>
      </w:r>
      <w:r>
        <w:rPr>
          <w:rFonts w:ascii="Times New Roman"/>
          <w:b w:val="false"/>
          <w:i w:val="false"/>
          <w:color w:val="000000"/>
          <w:sz w:val="28"/>
        </w:rPr>
        <w:t xml:space="preserve"> Перечня, которые вводятся в действие с 12 июля 2026 года;</w:t>
      </w:r>
    </w:p>
    <w:bookmarkEnd w:id="10"/>
    <w:bookmarkStart w:name="z16" w:id="11"/>
    <w:p>
      <w:pPr>
        <w:spacing w:after="0"/>
        <w:ind w:left="0"/>
        <w:jc w:val="both"/>
      </w:pPr>
      <w:r>
        <w:rPr>
          <w:rFonts w:ascii="Times New Roman"/>
          <w:b w:val="false"/>
          <w:i w:val="false"/>
          <w:color w:val="000000"/>
          <w:sz w:val="28"/>
        </w:rPr>
        <w:t xml:space="preserve">
      абзацев сорокового, сорок первого, сорок второго, сорок третьего, сорок четвертого, сорок пятого, сорок шестого, сорок седьмого, сорок восьмого, сорок девятого, пятидесятого, пятьдесят первого, пятьдесят второго, пятьдесят третьего, пятьдесят четвертого и пятьдесят пятого </w:t>
      </w:r>
      <w:r>
        <w:rPr>
          <w:rFonts w:ascii="Times New Roman"/>
          <w:b w:val="false"/>
          <w:i w:val="false"/>
          <w:color w:val="000000"/>
          <w:sz w:val="28"/>
        </w:rPr>
        <w:t>пункта 3</w:t>
      </w:r>
      <w:r>
        <w:rPr>
          <w:rFonts w:ascii="Times New Roman"/>
          <w:b w:val="false"/>
          <w:i w:val="false"/>
          <w:color w:val="000000"/>
          <w:sz w:val="28"/>
        </w:rPr>
        <w:t xml:space="preserve"> Перечня, которые вводятся в действие по истечении шести месяцев после дня первого официального опубликования настоящего постановления;</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к Перечню, которое вводится в действие с 12 июля 2026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подпунктов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пункта 2, части третьей </w:t>
      </w:r>
      <w:r>
        <w:rPr>
          <w:rFonts w:ascii="Times New Roman"/>
          <w:b w:val="false"/>
          <w:i w:val="false"/>
          <w:color w:val="000000"/>
          <w:sz w:val="28"/>
        </w:rPr>
        <w:t>пункта 23</w:t>
      </w:r>
      <w:r>
        <w:rPr>
          <w:rFonts w:ascii="Times New Roman"/>
          <w:b w:val="false"/>
          <w:i w:val="false"/>
          <w:color w:val="000000"/>
          <w:sz w:val="28"/>
        </w:rPr>
        <w:t xml:space="preserve">, абзаца четвертого части шестой </w:t>
      </w:r>
      <w:r>
        <w:rPr>
          <w:rFonts w:ascii="Times New Roman"/>
          <w:b w:val="false"/>
          <w:i w:val="false"/>
          <w:color w:val="000000"/>
          <w:sz w:val="28"/>
        </w:rPr>
        <w:t>пункта 24</w:t>
      </w:r>
      <w:r>
        <w:rPr>
          <w:rFonts w:ascii="Times New Roman"/>
          <w:b w:val="false"/>
          <w:i w:val="false"/>
          <w:color w:val="000000"/>
          <w:sz w:val="28"/>
        </w:rPr>
        <w:t xml:space="preserve">, части седьмой </w:t>
      </w:r>
      <w:r>
        <w:rPr>
          <w:rFonts w:ascii="Times New Roman"/>
          <w:b w:val="false"/>
          <w:i w:val="false"/>
          <w:color w:val="000000"/>
          <w:sz w:val="28"/>
        </w:rPr>
        <w:t>пункта 24</w:t>
      </w:r>
      <w:r>
        <w:rPr>
          <w:rFonts w:ascii="Times New Roman"/>
          <w:b w:val="false"/>
          <w:i w:val="false"/>
          <w:color w:val="000000"/>
          <w:sz w:val="28"/>
        </w:rPr>
        <w:t xml:space="preserve"> и </w:t>
      </w:r>
      <w:r>
        <w:rPr>
          <w:rFonts w:ascii="Times New Roman"/>
          <w:b w:val="false"/>
          <w:i w:val="false"/>
          <w:color w:val="000000"/>
          <w:sz w:val="28"/>
        </w:rPr>
        <w:t>главы 4</w:t>
      </w:r>
      <w:r>
        <w:rPr>
          <w:rFonts w:ascii="Times New Roman"/>
          <w:b w:val="false"/>
          <w:i w:val="false"/>
          <w:color w:val="000000"/>
          <w:sz w:val="28"/>
        </w:rPr>
        <w:t xml:space="preserve"> Правил оказания электронных банковских услуг, которые вводятся в действие с 19 июля 2026 года;</w:t>
      </w:r>
    </w:p>
    <w:bookmarkStart w:name="z19" w:id="12"/>
    <w:p>
      <w:pPr>
        <w:spacing w:after="0"/>
        <w:ind w:left="0"/>
        <w:jc w:val="both"/>
      </w:pPr>
      <w:r>
        <w:rPr>
          <w:rFonts w:ascii="Times New Roman"/>
          <w:b w:val="false"/>
          <w:i w:val="false"/>
          <w:color w:val="000000"/>
          <w:sz w:val="28"/>
        </w:rPr>
        <w:t xml:space="preserve">
      части девятой </w:t>
      </w:r>
      <w:r>
        <w:rPr>
          <w:rFonts w:ascii="Times New Roman"/>
          <w:b w:val="false"/>
          <w:i w:val="false"/>
          <w:color w:val="000000"/>
          <w:sz w:val="28"/>
        </w:rPr>
        <w:t>пункта 24</w:t>
      </w:r>
      <w:r>
        <w:rPr>
          <w:rFonts w:ascii="Times New Roman"/>
          <w:b w:val="false"/>
          <w:i w:val="false"/>
          <w:color w:val="000000"/>
          <w:sz w:val="28"/>
        </w:rPr>
        <w:t xml:space="preserve"> Правил оказания электронных банковских услуг, которая вводится в действие с 12 июля 2026 года;</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приложений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к Перечню, которые вводятся в действие с 12 июля 2026 года.</w:t>
      </w:r>
    </w:p>
    <w:bookmarkStart w:name="z21" w:id="13"/>
    <w:p>
      <w:pPr>
        <w:spacing w:after="0"/>
        <w:ind w:left="0"/>
        <w:jc w:val="both"/>
      </w:pPr>
      <w:r>
        <w:rPr>
          <w:rFonts w:ascii="Times New Roman"/>
          <w:b w:val="false"/>
          <w:i w:val="false"/>
          <w:color w:val="000000"/>
          <w:sz w:val="28"/>
        </w:rPr>
        <w:t>
      5. Приостановить до 12 июля 2026 года действие:</w:t>
      </w:r>
    </w:p>
    <w:bookmarkEnd w:id="13"/>
    <w:bookmarkStart w:name="z22" w:id="14"/>
    <w:p>
      <w:pPr>
        <w:spacing w:after="0"/>
        <w:ind w:left="0"/>
        <w:jc w:val="both"/>
      </w:pPr>
      <w:r>
        <w:rPr>
          <w:rFonts w:ascii="Times New Roman"/>
          <w:b w:val="false"/>
          <w:i w:val="false"/>
          <w:color w:val="000000"/>
          <w:sz w:val="28"/>
        </w:rPr>
        <w:t xml:space="preserve">
      абзацев шестнадцатого, семнадцатого, восемнадцатого </w:t>
      </w:r>
      <w:r>
        <w:rPr>
          <w:rFonts w:ascii="Times New Roman"/>
          <w:b w:val="false"/>
          <w:i w:val="false"/>
          <w:color w:val="000000"/>
          <w:sz w:val="28"/>
        </w:rPr>
        <w:t>пункта 3</w:t>
      </w:r>
      <w:r>
        <w:rPr>
          <w:rFonts w:ascii="Times New Roman"/>
          <w:b w:val="false"/>
          <w:i w:val="false"/>
          <w:color w:val="000000"/>
          <w:sz w:val="28"/>
        </w:rPr>
        <w:t xml:space="preserve"> Перечня, установив, что в период приостановления данные абзацы действуют в следующей редакции:</w:t>
      </w:r>
    </w:p>
    <w:bookmarkEnd w:id="14"/>
    <w:bookmarkStart w:name="z23" w:id="15"/>
    <w:p>
      <w:pPr>
        <w:spacing w:after="0"/>
        <w:ind w:left="0"/>
        <w:jc w:val="both"/>
      </w:pPr>
      <w:r>
        <w:rPr>
          <w:rFonts w:ascii="Times New Roman"/>
          <w:b w:val="false"/>
          <w:i w:val="false"/>
          <w:color w:val="000000"/>
          <w:sz w:val="28"/>
        </w:rPr>
        <w:t xml:space="preserve">
      "4. Для прохождения учетной регистрации в Национальном Банке платежная организация представляет в Национальный Банк через веб-портал "электронного правительства" заявление по форме согласно приложению 1 к Правилам, содержащее, в том числе сведения о руководителе (членах) исполнительного органа платежной организации (с приложением копий диплома (дипломов) и документа, подтверждающего трудовую деятельность руководителя (члена) исполнительного органа платежной организации в соответствии с </w:t>
      </w:r>
      <w:r>
        <w:rPr>
          <w:rFonts w:ascii="Times New Roman"/>
          <w:b w:val="false"/>
          <w:i w:val="false"/>
          <w:color w:val="000000"/>
          <w:sz w:val="28"/>
        </w:rPr>
        <w:t>Трудовым</w:t>
      </w:r>
      <w:r>
        <w:rPr>
          <w:rFonts w:ascii="Times New Roman"/>
          <w:b w:val="false"/>
          <w:i w:val="false"/>
          <w:color w:val="000000"/>
          <w:sz w:val="28"/>
        </w:rPr>
        <w:t xml:space="preserve"> кодексом Республики Казахстан).</w:t>
      </w:r>
    </w:p>
    <w:bookmarkEnd w:id="15"/>
    <w:bookmarkStart w:name="z24" w:id="16"/>
    <w:p>
      <w:pPr>
        <w:spacing w:after="0"/>
        <w:ind w:left="0"/>
        <w:jc w:val="both"/>
      </w:pPr>
      <w:r>
        <w:rPr>
          <w:rFonts w:ascii="Times New Roman"/>
          <w:b w:val="false"/>
          <w:i w:val="false"/>
          <w:color w:val="000000"/>
          <w:sz w:val="28"/>
        </w:rPr>
        <w:t xml:space="preserve">
      К заявлению также прилагаются документы, предусмотренные подпунктами 2), 3), 4), 5), 6) и 7) пункта 2 </w:t>
      </w:r>
      <w:r>
        <w:rPr>
          <w:rFonts w:ascii="Times New Roman"/>
          <w:b w:val="false"/>
          <w:i w:val="false"/>
          <w:color w:val="000000"/>
          <w:sz w:val="28"/>
        </w:rPr>
        <w:t>статьи 16</w:t>
      </w:r>
      <w:r>
        <w:rPr>
          <w:rFonts w:ascii="Times New Roman"/>
          <w:b w:val="false"/>
          <w:i w:val="false"/>
          <w:color w:val="000000"/>
          <w:sz w:val="28"/>
        </w:rPr>
        <w:t xml:space="preserve"> Закона о платежах и платежных системах.</w:t>
      </w:r>
    </w:p>
    <w:bookmarkEnd w:id="16"/>
    <w:bookmarkStart w:name="z25" w:id="17"/>
    <w:p>
      <w:pPr>
        <w:spacing w:after="0"/>
        <w:ind w:left="0"/>
        <w:jc w:val="both"/>
      </w:pPr>
      <w:r>
        <w:rPr>
          <w:rFonts w:ascii="Times New Roman"/>
          <w:b w:val="false"/>
          <w:i w:val="false"/>
          <w:color w:val="000000"/>
          <w:sz w:val="28"/>
        </w:rPr>
        <w:t>
      Копия диплома (дипломов) не представляется, в случае наличия интеграции веб-портала "электронного правительства" с соответствующими государственными информационными системами, посредством которых обеспечивается получение указанных сведений, за исключением дипломов зарубежных организаций высшего и (или) послевузового образования.";</w:t>
      </w:r>
    </w:p>
    <w:bookmarkEnd w:id="17"/>
    <w:bookmarkStart w:name="z26" w:id="18"/>
    <w:p>
      <w:pPr>
        <w:spacing w:after="0"/>
        <w:ind w:left="0"/>
        <w:jc w:val="both"/>
      </w:pPr>
      <w:r>
        <w:rPr>
          <w:rFonts w:ascii="Times New Roman"/>
          <w:b w:val="false"/>
          <w:i w:val="false"/>
          <w:color w:val="000000"/>
          <w:sz w:val="28"/>
        </w:rPr>
        <w:t xml:space="preserve">
      абзацев двадцать четвертого, двадцать пятого, двадцать шестого </w:t>
      </w:r>
      <w:r>
        <w:rPr>
          <w:rFonts w:ascii="Times New Roman"/>
          <w:b w:val="false"/>
          <w:i w:val="false"/>
          <w:color w:val="000000"/>
          <w:sz w:val="28"/>
        </w:rPr>
        <w:t>пункта 3</w:t>
      </w:r>
      <w:r>
        <w:rPr>
          <w:rFonts w:ascii="Times New Roman"/>
          <w:b w:val="false"/>
          <w:i w:val="false"/>
          <w:color w:val="000000"/>
          <w:sz w:val="28"/>
        </w:rPr>
        <w:t xml:space="preserve"> Перечня, установив, что в период приостановления данные абзацы действуют в следующей редакции:</w:t>
      </w:r>
    </w:p>
    <w:bookmarkEnd w:id="18"/>
    <w:bookmarkStart w:name="z27" w:id="19"/>
    <w:p>
      <w:pPr>
        <w:spacing w:after="0"/>
        <w:ind w:left="0"/>
        <w:jc w:val="both"/>
      </w:pPr>
      <w:r>
        <w:rPr>
          <w:rFonts w:ascii="Times New Roman"/>
          <w:b w:val="false"/>
          <w:i w:val="false"/>
          <w:color w:val="000000"/>
          <w:sz w:val="28"/>
        </w:rPr>
        <w:t>
      "15-2. Работник Национального Банка, уполномоченный на прием и регистрацию корреспонденции, в день поступления заявления осуществляет его прием, регистрацию и направление на исполнение в подразделение, ответственное за оказание государственной услуги по учетной регистрации (далее – ответственное подразделение). При поступлении заявления после окончания рабочего времени, в выходные и праздничные дни согласно трудовому законодательству Республики Казахстан прием заявлений осуществляется следующим рабочим днем.</w:t>
      </w:r>
    </w:p>
    <w:bookmarkEnd w:id="19"/>
    <w:bookmarkStart w:name="z28" w:id="20"/>
    <w:p>
      <w:pPr>
        <w:spacing w:after="0"/>
        <w:ind w:left="0"/>
        <w:jc w:val="both"/>
      </w:pPr>
      <w:r>
        <w:rPr>
          <w:rFonts w:ascii="Times New Roman"/>
          <w:b w:val="false"/>
          <w:i w:val="false"/>
          <w:color w:val="000000"/>
          <w:sz w:val="28"/>
        </w:rPr>
        <w:t>
      При направлении платежной организацией заявления через веб-портал "электронного правительства" в личном кабинете автоматически отображается статус о принятии запроса на оказание государственной услуги с указанием даты и времени получения результата.</w:t>
      </w:r>
    </w:p>
    <w:bookmarkEnd w:id="20"/>
    <w:bookmarkStart w:name="z29" w:id="21"/>
    <w:p>
      <w:pPr>
        <w:spacing w:after="0"/>
        <w:ind w:left="0"/>
        <w:jc w:val="both"/>
      </w:pPr>
      <w:r>
        <w:rPr>
          <w:rFonts w:ascii="Times New Roman"/>
          <w:b w:val="false"/>
          <w:i w:val="false"/>
          <w:color w:val="000000"/>
          <w:sz w:val="28"/>
        </w:rPr>
        <w:t>
      Национальный Банк получает из соответствующих государственных информационных систем через шлюз "электронного правительства" сведения о документах, удостоверяющих личность руководителя платежной организации, и о государственной регистрации (перерегистрации) юридического лица, а также копии диплома (дипломов) руководителя платежной организации с учетом положения части третьей пункта 4 Правил.";</w:t>
      </w:r>
    </w:p>
    <w:bookmarkEnd w:id="21"/>
    <w:bookmarkStart w:name="z30" w:id="22"/>
    <w:p>
      <w:pPr>
        <w:spacing w:after="0"/>
        <w:ind w:left="0"/>
        <w:jc w:val="both"/>
      </w:pPr>
      <w:r>
        <w:rPr>
          <w:rFonts w:ascii="Times New Roman"/>
          <w:b w:val="false"/>
          <w:i w:val="false"/>
          <w:color w:val="000000"/>
          <w:sz w:val="28"/>
        </w:rPr>
        <w:t xml:space="preserve">
      абзаца первого </w:t>
      </w:r>
      <w:r>
        <w:rPr>
          <w:rFonts w:ascii="Times New Roman"/>
          <w:b w:val="false"/>
          <w:i w:val="false"/>
          <w:color w:val="000000"/>
          <w:sz w:val="28"/>
        </w:rPr>
        <w:t>пункта 2</w:t>
      </w:r>
      <w:r>
        <w:rPr>
          <w:rFonts w:ascii="Times New Roman"/>
          <w:b w:val="false"/>
          <w:i w:val="false"/>
          <w:color w:val="000000"/>
          <w:sz w:val="28"/>
        </w:rPr>
        <w:t xml:space="preserve"> Правил оказания электронных банковских услуг, установив, что в период приостановления данный абзац действует в следующей редакции:</w:t>
      </w:r>
    </w:p>
    <w:bookmarkEnd w:id="22"/>
    <w:bookmarkStart w:name="z31" w:id="23"/>
    <w:p>
      <w:pPr>
        <w:spacing w:after="0"/>
        <w:ind w:left="0"/>
        <w:jc w:val="both"/>
      </w:pPr>
      <w:r>
        <w:rPr>
          <w:rFonts w:ascii="Times New Roman"/>
          <w:b w:val="false"/>
          <w:i w:val="false"/>
          <w:color w:val="000000"/>
          <w:sz w:val="28"/>
        </w:rPr>
        <w:t>
      "2. В Правилах используются понятия, предусмотренные законами Республики Казахстан "</w:t>
      </w:r>
      <w:r>
        <w:rPr>
          <w:rFonts w:ascii="Times New Roman"/>
          <w:b w:val="false"/>
          <w:i w:val="false"/>
          <w:color w:val="000000"/>
          <w:sz w:val="28"/>
        </w:rPr>
        <w:t>О банках и банковской деятельности</w:t>
      </w:r>
      <w:r>
        <w:rPr>
          <w:rFonts w:ascii="Times New Roman"/>
          <w:b w:val="false"/>
          <w:i w:val="false"/>
          <w:color w:val="000000"/>
          <w:sz w:val="28"/>
        </w:rPr>
        <w:t xml:space="preserve"> в Республике Казахстан" (далее – Закон о банках и банковской деятельности), "</w:t>
      </w:r>
      <w:r>
        <w:rPr>
          <w:rFonts w:ascii="Times New Roman"/>
          <w:b w:val="false"/>
          <w:i w:val="false"/>
          <w:color w:val="000000"/>
          <w:sz w:val="28"/>
        </w:rPr>
        <w:t>Об электронном документе и электронной цифровой подписи</w:t>
      </w:r>
      <w:r>
        <w:rPr>
          <w:rFonts w:ascii="Times New Roman"/>
          <w:b w:val="false"/>
          <w:i w:val="false"/>
          <w:color w:val="000000"/>
          <w:sz w:val="28"/>
        </w:rPr>
        <w:t>", "</w:t>
      </w:r>
      <w:r>
        <w:rPr>
          <w:rFonts w:ascii="Times New Roman"/>
          <w:b w:val="false"/>
          <w:i w:val="false"/>
          <w:color w:val="000000"/>
          <w:sz w:val="28"/>
        </w:rPr>
        <w:t>Об информатизации</w:t>
      </w:r>
      <w:r>
        <w:rPr>
          <w:rFonts w:ascii="Times New Roman"/>
          <w:b w:val="false"/>
          <w:i w:val="false"/>
          <w:color w:val="000000"/>
          <w:sz w:val="28"/>
        </w:rPr>
        <w:t>", "</w:t>
      </w:r>
      <w:r>
        <w:rPr>
          <w:rFonts w:ascii="Times New Roman"/>
          <w:b w:val="false"/>
          <w:i w:val="false"/>
          <w:color w:val="000000"/>
          <w:sz w:val="28"/>
        </w:rPr>
        <w:t>О платежах и платежных системах</w:t>
      </w:r>
      <w:r>
        <w:rPr>
          <w:rFonts w:ascii="Times New Roman"/>
          <w:b w:val="false"/>
          <w:i w:val="false"/>
          <w:color w:val="000000"/>
          <w:sz w:val="28"/>
        </w:rPr>
        <w:t>" (далее – Закон о платежах и платежных системах), а также следующие понятия:";</w:t>
      </w:r>
    </w:p>
    <w:bookmarkEnd w:id="23"/>
    <w:bookmarkStart w:name="z32" w:id="24"/>
    <w:p>
      <w:pPr>
        <w:spacing w:after="0"/>
        <w:ind w:left="0"/>
        <w:jc w:val="both"/>
      </w:pPr>
      <w:r>
        <w:rPr>
          <w:rFonts w:ascii="Times New Roman"/>
          <w:b w:val="false"/>
          <w:i w:val="false"/>
          <w:color w:val="000000"/>
          <w:sz w:val="28"/>
        </w:rPr>
        <w:t xml:space="preserve">
      часть восьмую </w:t>
      </w:r>
      <w:r>
        <w:rPr>
          <w:rFonts w:ascii="Times New Roman"/>
          <w:b w:val="false"/>
          <w:i w:val="false"/>
          <w:color w:val="000000"/>
          <w:sz w:val="28"/>
        </w:rPr>
        <w:t>пункта 24</w:t>
      </w:r>
      <w:r>
        <w:rPr>
          <w:rFonts w:ascii="Times New Roman"/>
          <w:b w:val="false"/>
          <w:i w:val="false"/>
          <w:color w:val="000000"/>
          <w:sz w:val="28"/>
        </w:rPr>
        <w:t xml:space="preserve"> Правил оказания электронных банковских услуг, установив, что в период приостановления данная часть действует в следующей редакции:</w:t>
      </w:r>
    </w:p>
    <w:bookmarkEnd w:id="24"/>
    <w:bookmarkStart w:name="z33" w:id="25"/>
    <w:p>
      <w:pPr>
        <w:spacing w:after="0"/>
        <w:ind w:left="0"/>
        <w:jc w:val="both"/>
      </w:pPr>
      <w:r>
        <w:rPr>
          <w:rFonts w:ascii="Times New Roman"/>
          <w:b w:val="false"/>
          <w:i w:val="false"/>
          <w:color w:val="000000"/>
          <w:sz w:val="28"/>
        </w:rPr>
        <w:t>
      "Биометрическая аутентификация посредством ЦОИД осуществляется с использованием доступных источников.".</w:t>
      </w:r>
    </w:p>
    <w:bookmarkEnd w:id="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p>
          <w:p>
            <w:pPr>
              <w:spacing w:after="20"/>
              <w:ind w:left="20"/>
              <w:jc w:val="both"/>
            </w:pPr>
          </w:p>
          <w:p>
            <w:pPr>
              <w:spacing w:after="20"/>
              <w:ind w:left="20"/>
              <w:jc w:val="both"/>
            </w:pPr>
            <w:r>
              <w:rPr>
                <w:rFonts w:ascii="Times New Roman"/>
                <w:b w:val="false"/>
                <w:i/>
                <w:color w:val="000000"/>
                <w:sz w:val="20"/>
              </w:rPr>
              <w:t>Национального Банка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p>
      <w:pPr>
        <w:spacing w:after="0"/>
        <w:ind w:left="0"/>
        <w:jc w:val="both"/>
      </w:pPr>
      <w:bookmarkStart w:name="z35" w:id="26"/>
      <w:r>
        <w:rPr>
          <w:rFonts w:ascii="Times New Roman"/>
          <w:b w:val="false"/>
          <w:i w:val="false"/>
          <w:color w:val="000000"/>
          <w:sz w:val="28"/>
        </w:rPr>
        <w:t>
      СОГЛАСОВАНО</w:t>
      </w:r>
    </w:p>
    <w:bookmarkEnd w:id="26"/>
    <w:p>
      <w:pPr>
        <w:spacing w:after="0"/>
        <w:ind w:left="0"/>
        <w:jc w:val="both"/>
      </w:pPr>
      <w:r>
        <w:rPr>
          <w:rFonts w:ascii="Times New Roman"/>
          <w:b w:val="false"/>
          <w:i w:val="false"/>
          <w:color w:val="000000"/>
          <w:sz w:val="28"/>
        </w:rPr>
        <w:t>Министерство юстиции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6" w:id="27"/>
      <w:r>
        <w:rPr>
          <w:rFonts w:ascii="Times New Roman"/>
          <w:b w:val="false"/>
          <w:i w:val="false"/>
          <w:color w:val="000000"/>
          <w:sz w:val="28"/>
        </w:rPr>
        <w:t>
      СОГЛАСОВАНО</w:t>
      </w:r>
    </w:p>
    <w:bookmarkEnd w:id="27"/>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7" w:id="28"/>
      <w:r>
        <w:rPr>
          <w:rFonts w:ascii="Times New Roman"/>
          <w:b w:val="false"/>
          <w:i w:val="false"/>
          <w:color w:val="000000"/>
          <w:sz w:val="28"/>
        </w:rPr>
        <w:t>
      СОГЛАСОВАНО</w:t>
      </w:r>
    </w:p>
    <w:bookmarkEnd w:id="28"/>
    <w:p>
      <w:pPr>
        <w:spacing w:after="0"/>
        <w:ind w:left="0"/>
        <w:jc w:val="both"/>
      </w:pPr>
      <w:r>
        <w:rPr>
          <w:rFonts w:ascii="Times New Roman"/>
          <w:b w:val="false"/>
          <w:i w:val="false"/>
          <w:color w:val="000000"/>
          <w:sz w:val="28"/>
        </w:rPr>
        <w:t>Министерство искусственного интеллекта</w:t>
      </w:r>
    </w:p>
    <w:p>
      <w:pPr>
        <w:spacing w:after="0"/>
        <w:ind w:left="0"/>
        <w:jc w:val="both"/>
      </w:pPr>
      <w:r>
        <w:rPr>
          <w:rFonts w:ascii="Times New Roman"/>
          <w:b w:val="false"/>
          <w:i w:val="false"/>
          <w:color w:val="000000"/>
          <w:sz w:val="28"/>
        </w:rPr>
        <w:t>и цифрового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8" w:id="29"/>
      <w:r>
        <w:rPr>
          <w:rFonts w:ascii="Times New Roman"/>
          <w:b w:val="false"/>
          <w:i w:val="false"/>
          <w:color w:val="000000"/>
          <w:sz w:val="28"/>
        </w:rPr>
        <w:t>
      СОГЛАСОВАНО</w:t>
      </w:r>
    </w:p>
    <w:bookmarkEnd w:id="29"/>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по регулированию и развитию</w:t>
      </w:r>
    </w:p>
    <w:p>
      <w:pPr>
        <w:spacing w:after="0"/>
        <w:ind w:left="0"/>
        <w:jc w:val="both"/>
      </w:pPr>
      <w:r>
        <w:rPr>
          <w:rFonts w:ascii="Times New Roman"/>
          <w:b w:val="false"/>
          <w:i w:val="false"/>
          <w:color w:val="000000"/>
          <w:sz w:val="28"/>
        </w:rPr>
        <w:t>финансового рынка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Председатель</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апреля 2026 года № 44</w:t>
            </w:r>
          </w:p>
        </w:tc>
      </w:tr>
    </w:tbl>
    <w:bookmarkStart w:name="z40" w:id="30"/>
    <w:p>
      <w:pPr>
        <w:spacing w:after="0"/>
        <w:ind w:left="0"/>
        <w:jc w:val="left"/>
      </w:pPr>
      <w:r>
        <w:rPr>
          <w:rFonts w:ascii="Times New Roman"/>
          <w:b/>
          <w:i w:val="false"/>
          <w:color w:val="000000"/>
        </w:rPr>
        <w:t xml:space="preserve"> Перечень некоторых постановлений Правления Национального Банка Республики Казахстан, в которые вносятся изменения и дополнения по вопросам платежей и платежных услуг</w:t>
      </w:r>
    </w:p>
    <w:bookmarkEnd w:id="30"/>
    <w:bookmarkStart w:name="z41" w:id="3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31 августа 2016 года № 202 "Об утверждении Правил выпуска, использования и погашения электронных денег, а также требований к эмитентам электронных денег и системам электронных денег на территории Республики Казахстан" (зарегистрировано в Реестре государственной регистрации нормативных правовых актов под № 14298) следующие изменения:</w:t>
      </w:r>
    </w:p>
    <w:bookmarkEnd w:id="31"/>
    <w:bookmarkStart w:name="z42" w:id="3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выпуска, использования и погашения электронных денег, а также в требованиях к эмитентам электронных денег и системам электронных денег на территории Республики Казахстан, утвержденных указанным постановлением:</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44" w:id="33"/>
    <w:p>
      <w:pPr>
        <w:spacing w:after="0"/>
        <w:ind w:left="0"/>
        <w:jc w:val="both"/>
      </w:pPr>
      <w:r>
        <w:rPr>
          <w:rFonts w:ascii="Times New Roman"/>
          <w:b w:val="false"/>
          <w:i w:val="false"/>
          <w:color w:val="000000"/>
          <w:sz w:val="28"/>
        </w:rPr>
        <w:t xml:space="preserve">
      "2. В Правилах используются понятия, предусмотренные </w:t>
      </w:r>
      <w:r>
        <w:rPr>
          <w:rFonts w:ascii="Times New Roman"/>
          <w:b w:val="false"/>
          <w:i w:val="false"/>
          <w:color w:val="000000"/>
          <w:sz w:val="28"/>
        </w:rPr>
        <w:t>статьей 1</w:t>
      </w:r>
      <w:r>
        <w:rPr>
          <w:rFonts w:ascii="Times New Roman"/>
          <w:b w:val="false"/>
          <w:i w:val="false"/>
          <w:color w:val="000000"/>
          <w:sz w:val="28"/>
        </w:rPr>
        <w:t xml:space="preserve"> Закона Республики Казахстан "О платежах и платежных системах", а также следующие понятия:</w:t>
      </w:r>
    </w:p>
    <w:bookmarkEnd w:id="33"/>
    <w:bookmarkStart w:name="z45" w:id="34"/>
    <w:p>
      <w:pPr>
        <w:spacing w:after="0"/>
        <w:ind w:left="0"/>
        <w:jc w:val="both"/>
      </w:pPr>
      <w:r>
        <w:rPr>
          <w:rFonts w:ascii="Times New Roman"/>
          <w:b w:val="false"/>
          <w:i w:val="false"/>
          <w:color w:val="000000"/>
          <w:sz w:val="28"/>
        </w:rPr>
        <w:t>
      1) кибербезопасность – состояние защищенности цифровых объектов от нарушения их конфиденциальности, целостности или доступности;</w:t>
      </w:r>
    </w:p>
    <w:bookmarkEnd w:id="34"/>
    <w:bookmarkStart w:name="z46" w:id="35"/>
    <w:p>
      <w:pPr>
        <w:spacing w:after="0"/>
        <w:ind w:left="0"/>
        <w:jc w:val="both"/>
      </w:pPr>
      <w:r>
        <w:rPr>
          <w:rFonts w:ascii="Times New Roman"/>
          <w:b w:val="false"/>
          <w:i w:val="false"/>
          <w:color w:val="000000"/>
          <w:sz w:val="28"/>
        </w:rPr>
        <w:t>
      2) угроза кибербезопасности – совокупность условий и факторов, создающих предпосылки к возникновению инцидента кибербезопасности;</w:t>
      </w:r>
    </w:p>
    <w:bookmarkEnd w:id="35"/>
    <w:bookmarkStart w:name="z47" w:id="36"/>
    <w:p>
      <w:pPr>
        <w:spacing w:after="0"/>
        <w:ind w:left="0"/>
        <w:jc w:val="both"/>
      </w:pPr>
      <w:r>
        <w:rPr>
          <w:rFonts w:ascii="Times New Roman"/>
          <w:b w:val="false"/>
          <w:i w:val="false"/>
          <w:color w:val="000000"/>
          <w:sz w:val="28"/>
        </w:rPr>
        <w:t>
      3) обеспечение кибербезопасности – процесс, направленный на поддержание состояния конфиденциальности, целостности и доступности информационных активов оператора системы электронных денег;</w:t>
      </w:r>
    </w:p>
    <w:bookmarkEnd w:id="36"/>
    <w:bookmarkStart w:name="z48" w:id="37"/>
    <w:p>
      <w:pPr>
        <w:spacing w:after="0"/>
        <w:ind w:left="0"/>
        <w:jc w:val="both"/>
      </w:pPr>
      <w:r>
        <w:rPr>
          <w:rFonts w:ascii="Times New Roman"/>
          <w:b w:val="false"/>
          <w:i w:val="false"/>
          <w:color w:val="000000"/>
          <w:sz w:val="28"/>
        </w:rPr>
        <w:t>
      4) процедура безопасности – комплекс организационных мер и программно-технических средств защиты информации, предназначенных для удостоверения прав владельца электронных денег на использование электронных денег и обнаружения ошибок и (или) изменений в содержании передаваемых и получаемых электронным способом сообщений (далее – электронное сообщение) при использовании электронных денег;</w:t>
      </w:r>
    </w:p>
    <w:bookmarkEnd w:id="37"/>
    <w:bookmarkStart w:name="z49" w:id="38"/>
    <w:p>
      <w:pPr>
        <w:spacing w:after="0"/>
        <w:ind w:left="0"/>
        <w:jc w:val="both"/>
      </w:pPr>
      <w:r>
        <w:rPr>
          <w:rFonts w:ascii="Times New Roman"/>
          <w:b w:val="false"/>
          <w:i w:val="false"/>
          <w:color w:val="000000"/>
          <w:sz w:val="28"/>
        </w:rPr>
        <w:t>
      5) информация об инцидентах кибербезопасности, включая сведения о нарушениях, сбоях в цифровых системах – информация об отдельно или серийно возникающих сбоях в работе цифровой инфраструктуры или отдельных ее объектов, создающих угрозу их надлежащему функционированию и (или) условия для незаконного получения, копирования, распространения, модификации, уничтожения или блокирования цифровых ресурсов оператора системы электронных денег;</w:t>
      </w:r>
    </w:p>
    <w:bookmarkEnd w:id="38"/>
    <w:bookmarkStart w:name="z50" w:id="39"/>
    <w:p>
      <w:pPr>
        <w:spacing w:after="0"/>
        <w:ind w:left="0"/>
        <w:jc w:val="both"/>
      </w:pPr>
      <w:r>
        <w:rPr>
          <w:rFonts w:ascii="Times New Roman"/>
          <w:b w:val="false"/>
          <w:i w:val="false"/>
          <w:color w:val="000000"/>
          <w:sz w:val="28"/>
        </w:rPr>
        <w:t>
      6) инцидент кибербезопасности — событие или совокупность событий, негативно влияющих на кибербезопасность цифрового объекта;</w:t>
      </w:r>
    </w:p>
    <w:bookmarkEnd w:id="39"/>
    <w:bookmarkStart w:name="z51" w:id="40"/>
    <w:p>
      <w:pPr>
        <w:spacing w:after="0"/>
        <w:ind w:left="0"/>
        <w:jc w:val="both"/>
      </w:pPr>
      <w:r>
        <w:rPr>
          <w:rFonts w:ascii="Times New Roman"/>
          <w:b w:val="false"/>
          <w:i w:val="false"/>
          <w:color w:val="000000"/>
          <w:sz w:val="28"/>
        </w:rPr>
        <w:t>
      7) периметр защиты цифровой инфраструктуры – совокупность программно-аппаратных средств, отделяющих цифровую инфраструктуру оператора системы электронных денег от внешних информационных сетей и обеспечивающих защиту от угроз кибербезопасности;</w:t>
      </w:r>
    </w:p>
    <w:bookmarkEnd w:id="40"/>
    <w:bookmarkStart w:name="z52" w:id="41"/>
    <w:p>
      <w:pPr>
        <w:spacing w:after="0"/>
        <w:ind w:left="0"/>
        <w:jc w:val="both"/>
      </w:pPr>
      <w:r>
        <w:rPr>
          <w:rFonts w:ascii="Times New Roman"/>
          <w:b w:val="false"/>
          <w:i w:val="false"/>
          <w:color w:val="000000"/>
          <w:sz w:val="28"/>
        </w:rPr>
        <w:t>
      8) информационный актив оператора системы электронных денег – совокупность информации и объекта цифровой инфраструктуры, используемого для ее хранения и (или) обработки;</w:t>
      </w:r>
    </w:p>
    <w:bookmarkEnd w:id="41"/>
    <w:bookmarkStart w:name="z53" w:id="42"/>
    <w:p>
      <w:pPr>
        <w:spacing w:after="0"/>
        <w:ind w:left="0"/>
        <w:jc w:val="both"/>
      </w:pPr>
      <w:r>
        <w:rPr>
          <w:rFonts w:ascii="Times New Roman"/>
          <w:b w:val="false"/>
          <w:i w:val="false"/>
          <w:color w:val="000000"/>
          <w:sz w:val="28"/>
        </w:rPr>
        <w:t>
      9) цифровая инфраструктура оператора системы электронных денег (далее – цифровая инфраструктура) – совокупность объектов цифровой инфраструктуры, предназначенных для обеспечения функционирования технологической среды в целях формирования цифровых ресурсов и предоставления доступа к ним;</w:t>
      </w:r>
    </w:p>
    <w:bookmarkEnd w:id="42"/>
    <w:bookmarkStart w:name="z54" w:id="43"/>
    <w:p>
      <w:pPr>
        <w:spacing w:after="0"/>
        <w:ind w:left="0"/>
        <w:jc w:val="both"/>
      </w:pPr>
      <w:r>
        <w:rPr>
          <w:rFonts w:ascii="Times New Roman"/>
          <w:b w:val="false"/>
          <w:i w:val="false"/>
          <w:color w:val="000000"/>
          <w:sz w:val="28"/>
        </w:rPr>
        <w:t>
      10) внутренние правила системы электронных денег – правила, в соответствии с которыми производятся выпуск, реализация, приобретение, погашение электронных денег, а также осуществляются операции с их использованием в системе электронных денег;</w:t>
      </w:r>
    </w:p>
    <w:bookmarkEnd w:id="43"/>
    <w:bookmarkStart w:name="z55" w:id="44"/>
    <w:p>
      <w:pPr>
        <w:spacing w:after="0"/>
        <w:ind w:left="0"/>
        <w:jc w:val="both"/>
      </w:pPr>
      <w:r>
        <w:rPr>
          <w:rFonts w:ascii="Times New Roman"/>
          <w:b w:val="false"/>
          <w:i w:val="false"/>
          <w:color w:val="000000"/>
          <w:sz w:val="28"/>
        </w:rPr>
        <w:t>
      11) личный кабинет владельца электронных денег – персональный раздел владельца электронных денег на интернет-ресурсе системы электронных денег, посредством которого владелец электронных денег имеет доступ к своему электронному кошельку для получения необходимой информации об остатке электронных денег, операциях, проведенных по нему, осуществления платежей и иных операций с использованием электронных денег в порядке, предусмотренном внутренними правилами системы электронных денег и договорами, заключенными между оператором системы электронных денег (далее – оператор) или эмитентом и владельцем электронных денег. Перечень предоставляемых услуг посредством личного кабинета владельца электронных денег устанавливается оператором;</w:t>
      </w:r>
    </w:p>
    <w:bookmarkEnd w:id="44"/>
    <w:bookmarkStart w:name="z56" w:id="45"/>
    <w:p>
      <w:pPr>
        <w:spacing w:after="0"/>
        <w:ind w:left="0"/>
        <w:jc w:val="both"/>
      </w:pPr>
      <w:r>
        <w:rPr>
          <w:rFonts w:ascii="Times New Roman"/>
          <w:b w:val="false"/>
          <w:i w:val="false"/>
          <w:color w:val="000000"/>
          <w:sz w:val="28"/>
        </w:rPr>
        <w:t>
      12) обменные операции с электронными деньгами – операции по обмену электронных денег, выпущенных одним эмитентом, на электронные деньги другого эмитента, являющегося участником другой системы электронных денег;</w:t>
      </w:r>
    </w:p>
    <w:bookmarkEnd w:id="45"/>
    <w:bookmarkStart w:name="z57" w:id="46"/>
    <w:p>
      <w:pPr>
        <w:spacing w:after="0"/>
        <w:ind w:left="0"/>
        <w:jc w:val="both"/>
      </w:pPr>
      <w:r>
        <w:rPr>
          <w:rFonts w:ascii="Times New Roman"/>
          <w:b w:val="false"/>
          <w:i w:val="false"/>
          <w:color w:val="000000"/>
          <w:sz w:val="28"/>
        </w:rPr>
        <w:t>
      13) принудительное погашение электронных денег – операция по погашению электронных денег, предусматривающая перечисление равной номинальной их стоимости на банковский счет владельца электронных денег либо на консолидированный счет эмитента до их востребования физическим лицом;</w:t>
      </w:r>
    </w:p>
    <w:bookmarkEnd w:id="46"/>
    <w:bookmarkStart w:name="z58" w:id="47"/>
    <w:p>
      <w:pPr>
        <w:spacing w:after="0"/>
        <w:ind w:left="0"/>
        <w:jc w:val="both"/>
      </w:pPr>
      <w:r>
        <w:rPr>
          <w:rFonts w:ascii="Times New Roman"/>
          <w:b w:val="false"/>
          <w:i w:val="false"/>
          <w:color w:val="000000"/>
          <w:sz w:val="28"/>
        </w:rPr>
        <w:t>
      14) прекращение выпуска электронных денег – прекращение деятельности эмитента по оказанию платежной услуги, предусматривающей выдачу электронных денег физическому лицу или агенту системы электронных денег (далее – агент) путем обмена на равную по их номинальной стоимости сумму денег;</w:t>
      </w:r>
    </w:p>
    <w:bookmarkEnd w:id="47"/>
    <w:bookmarkStart w:name="z59" w:id="48"/>
    <w:p>
      <w:pPr>
        <w:spacing w:after="0"/>
        <w:ind w:left="0"/>
        <w:jc w:val="both"/>
      </w:pPr>
      <w:r>
        <w:rPr>
          <w:rFonts w:ascii="Times New Roman"/>
          <w:b w:val="false"/>
          <w:i w:val="false"/>
          <w:color w:val="000000"/>
          <w:sz w:val="28"/>
        </w:rPr>
        <w:t>
      15) блокирование электронного кошелька – полный или частичный запрет на использование электронных денег, хранящихся в электронном кошельке владельца электронных денег.";</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изложить в следующей редакции:</w:t>
      </w:r>
    </w:p>
    <w:bookmarkStart w:name="z61" w:id="49"/>
    <w:p>
      <w:pPr>
        <w:spacing w:after="0"/>
        <w:ind w:left="0"/>
        <w:jc w:val="both"/>
      </w:pPr>
      <w:r>
        <w:rPr>
          <w:rFonts w:ascii="Times New Roman"/>
          <w:b w:val="false"/>
          <w:i w:val="false"/>
          <w:color w:val="000000"/>
          <w:sz w:val="28"/>
        </w:rPr>
        <w:t>
      "24. После осуществления платежа с использованием электронных денег их владельцу выдается торговый чек, подтверждающий факт осуществления операции с использованием электронных денег, в форме электронного сообщения либо на бумажном носителе (далее – торговый чек).</w:t>
      </w:r>
    </w:p>
    <w:bookmarkEnd w:id="49"/>
    <w:bookmarkStart w:name="z62" w:id="50"/>
    <w:p>
      <w:pPr>
        <w:spacing w:after="0"/>
        <w:ind w:left="0"/>
        <w:jc w:val="both"/>
      </w:pPr>
      <w:r>
        <w:rPr>
          <w:rFonts w:ascii="Times New Roman"/>
          <w:b w:val="false"/>
          <w:i w:val="false"/>
          <w:color w:val="000000"/>
          <w:sz w:val="28"/>
        </w:rPr>
        <w:t>
      Торговый чек содержит следующие реквизиты:</w:t>
      </w:r>
    </w:p>
    <w:bookmarkEnd w:id="50"/>
    <w:bookmarkStart w:name="z63" w:id="51"/>
    <w:p>
      <w:pPr>
        <w:spacing w:after="0"/>
        <w:ind w:left="0"/>
        <w:jc w:val="both"/>
      </w:pPr>
      <w:r>
        <w:rPr>
          <w:rFonts w:ascii="Times New Roman"/>
          <w:b w:val="false"/>
          <w:i w:val="false"/>
          <w:color w:val="000000"/>
          <w:sz w:val="28"/>
        </w:rPr>
        <w:t>
      1) сумма платежа;</w:t>
      </w:r>
    </w:p>
    <w:bookmarkEnd w:id="51"/>
    <w:bookmarkStart w:name="z64" w:id="52"/>
    <w:p>
      <w:pPr>
        <w:spacing w:after="0"/>
        <w:ind w:left="0"/>
        <w:jc w:val="both"/>
      </w:pPr>
      <w:r>
        <w:rPr>
          <w:rFonts w:ascii="Times New Roman"/>
          <w:b w:val="false"/>
          <w:i w:val="false"/>
          <w:color w:val="000000"/>
          <w:sz w:val="28"/>
        </w:rPr>
        <w:t>
      2) время и дата совершения платежа;</w:t>
      </w:r>
    </w:p>
    <w:bookmarkEnd w:id="52"/>
    <w:bookmarkStart w:name="z65" w:id="53"/>
    <w:p>
      <w:pPr>
        <w:spacing w:after="0"/>
        <w:ind w:left="0"/>
        <w:jc w:val="both"/>
      </w:pPr>
      <w:r>
        <w:rPr>
          <w:rFonts w:ascii="Times New Roman"/>
          <w:b w:val="false"/>
          <w:i w:val="false"/>
          <w:color w:val="000000"/>
          <w:sz w:val="28"/>
        </w:rPr>
        <w:t>
      3) порядковый номер торгового чека;</w:t>
      </w:r>
    </w:p>
    <w:bookmarkEnd w:id="53"/>
    <w:bookmarkStart w:name="z66" w:id="54"/>
    <w:p>
      <w:pPr>
        <w:spacing w:after="0"/>
        <w:ind w:left="0"/>
        <w:jc w:val="both"/>
      </w:pPr>
      <w:r>
        <w:rPr>
          <w:rFonts w:ascii="Times New Roman"/>
          <w:b w:val="false"/>
          <w:i w:val="false"/>
          <w:color w:val="000000"/>
          <w:sz w:val="28"/>
        </w:rPr>
        <w:t>
      4) наименование (код) и индивидуальный идентификационный номер, бизнес-идентификационный номер индивидуального предпринимателя или юридического лица;</w:t>
      </w:r>
    </w:p>
    <w:bookmarkEnd w:id="54"/>
    <w:bookmarkStart w:name="z67" w:id="55"/>
    <w:p>
      <w:pPr>
        <w:spacing w:after="0"/>
        <w:ind w:left="0"/>
        <w:jc w:val="both"/>
      </w:pPr>
      <w:r>
        <w:rPr>
          <w:rFonts w:ascii="Times New Roman"/>
          <w:b w:val="false"/>
          <w:i w:val="false"/>
          <w:color w:val="000000"/>
          <w:sz w:val="28"/>
        </w:rPr>
        <w:t>
      5) код транзакции или другой код, идентифицирующий платеж в системе электронных денег;</w:t>
      </w:r>
    </w:p>
    <w:bookmarkEnd w:id="55"/>
    <w:bookmarkStart w:name="z68" w:id="56"/>
    <w:p>
      <w:pPr>
        <w:spacing w:after="0"/>
        <w:ind w:left="0"/>
        <w:jc w:val="both"/>
      </w:pPr>
      <w:r>
        <w:rPr>
          <w:rFonts w:ascii="Times New Roman"/>
          <w:b w:val="false"/>
          <w:i w:val="false"/>
          <w:color w:val="000000"/>
          <w:sz w:val="28"/>
        </w:rPr>
        <w:t>
      6) идентификационный код электронного кошелька отправителя и получателя электронных денег (уникальный идентификатор, статус идентификации владельца электронных денег);</w:t>
      </w:r>
    </w:p>
    <w:bookmarkEnd w:id="56"/>
    <w:bookmarkStart w:name="z69" w:id="57"/>
    <w:p>
      <w:pPr>
        <w:spacing w:after="0"/>
        <w:ind w:left="0"/>
        <w:jc w:val="both"/>
      </w:pPr>
      <w:r>
        <w:rPr>
          <w:rFonts w:ascii="Times New Roman"/>
          <w:b w:val="false"/>
          <w:i w:val="false"/>
          <w:color w:val="000000"/>
          <w:sz w:val="28"/>
        </w:rPr>
        <w:t>
      7) контактные номера телефонов оператора, в том числе сотовой связи;</w:t>
      </w:r>
    </w:p>
    <w:bookmarkEnd w:id="57"/>
    <w:bookmarkStart w:name="z70" w:id="58"/>
    <w:p>
      <w:pPr>
        <w:spacing w:after="0"/>
        <w:ind w:left="0"/>
        <w:jc w:val="both"/>
      </w:pPr>
      <w:r>
        <w:rPr>
          <w:rFonts w:ascii="Times New Roman"/>
          <w:b w:val="false"/>
          <w:i w:val="false"/>
          <w:color w:val="000000"/>
          <w:sz w:val="28"/>
        </w:rPr>
        <w:t>
      8) сведения об отправителе электронных денег (в случае наличия);</w:t>
      </w:r>
    </w:p>
    <w:bookmarkEnd w:id="58"/>
    <w:bookmarkStart w:name="z71" w:id="59"/>
    <w:p>
      <w:pPr>
        <w:spacing w:after="0"/>
        <w:ind w:left="0"/>
        <w:jc w:val="both"/>
      </w:pPr>
      <w:r>
        <w:rPr>
          <w:rFonts w:ascii="Times New Roman"/>
          <w:b w:val="false"/>
          <w:i w:val="false"/>
          <w:color w:val="000000"/>
          <w:sz w:val="28"/>
        </w:rPr>
        <w:t>
      9) сведения о получателе электронных денег (поставщик товаров или услуг);</w:t>
      </w:r>
    </w:p>
    <w:bookmarkEnd w:id="59"/>
    <w:bookmarkStart w:name="z72" w:id="60"/>
    <w:p>
      <w:pPr>
        <w:spacing w:after="0"/>
        <w:ind w:left="0"/>
        <w:jc w:val="both"/>
      </w:pPr>
      <w:r>
        <w:rPr>
          <w:rFonts w:ascii="Times New Roman"/>
          <w:b w:val="false"/>
          <w:i w:val="false"/>
          <w:color w:val="000000"/>
          <w:sz w:val="28"/>
        </w:rPr>
        <w:t>
      10) код назначения операции;</w:t>
      </w:r>
    </w:p>
    <w:bookmarkEnd w:id="60"/>
    <w:bookmarkStart w:name="z73" w:id="61"/>
    <w:p>
      <w:pPr>
        <w:spacing w:after="0"/>
        <w:ind w:left="0"/>
        <w:jc w:val="both"/>
      </w:pPr>
      <w:r>
        <w:rPr>
          <w:rFonts w:ascii="Times New Roman"/>
          <w:b w:val="false"/>
          <w:i w:val="false"/>
          <w:color w:val="000000"/>
          <w:sz w:val="28"/>
        </w:rPr>
        <w:t>
      11) наименование поставщика платежных услуг (платежный посредник), в том числе иностранного, в пользу которого осуществляется перевод электронных денег от отправителя за оплату услуг третьих лиц, не представленных в системе электронных денег в качестве поставщиков услуг;</w:t>
      </w:r>
    </w:p>
    <w:bookmarkEnd w:id="61"/>
    <w:bookmarkStart w:name="z74" w:id="62"/>
    <w:p>
      <w:pPr>
        <w:spacing w:after="0"/>
        <w:ind w:left="0"/>
        <w:jc w:val="both"/>
      </w:pPr>
      <w:r>
        <w:rPr>
          <w:rFonts w:ascii="Times New Roman"/>
          <w:b w:val="false"/>
          <w:i w:val="false"/>
          <w:color w:val="000000"/>
          <w:sz w:val="28"/>
        </w:rPr>
        <w:t>
      12) сведения о погашении электронных денег (банк, номер банковского счета).</w:t>
      </w:r>
    </w:p>
    <w:bookmarkEnd w:id="62"/>
    <w:bookmarkStart w:name="z75" w:id="63"/>
    <w:p>
      <w:pPr>
        <w:spacing w:after="0"/>
        <w:ind w:left="0"/>
        <w:jc w:val="both"/>
      </w:pPr>
      <w:r>
        <w:rPr>
          <w:rFonts w:ascii="Times New Roman"/>
          <w:b w:val="false"/>
          <w:i w:val="false"/>
          <w:color w:val="000000"/>
          <w:sz w:val="28"/>
        </w:rPr>
        <w:t>
      Допускается отражение в торговом чеке дополнительных реквизитов.</w:t>
      </w:r>
    </w:p>
    <w:bookmarkEnd w:id="63"/>
    <w:bookmarkStart w:name="z76" w:id="64"/>
    <w:p>
      <w:pPr>
        <w:spacing w:after="0"/>
        <w:ind w:left="0"/>
        <w:jc w:val="both"/>
      </w:pPr>
      <w:r>
        <w:rPr>
          <w:rFonts w:ascii="Times New Roman"/>
          <w:b w:val="false"/>
          <w:i w:val="false"/>
          <w:color w:val="000000"/>
          <w:sz w:val="28"/>
        </w:rPr>
        <w:t>
      При осуществлении перевода электронных денег от отправителя в пользу поставщика платежных услуг (платежный посредник), в том числе иностранного, за оплату услуг третьих лиц, не представленных в системе электронных денег в качестве поставщиков услуг, платежная организация обязана обеспечить отображение полной цепочки участников операции в платежном документе (чеке, квитанции, детализации).";</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6</w:t>
      </w:r>
      <w:r>
        <w:rPr>
          <w:rFonts w:ascii="Times New Roman"/>
          <w:b w:val="false"/>
          <w:i w:val="false"/>
          <w:color w:val="000000"/>
          <w:sz w:val="28"/>
        </w:rPr>
        <w:t xml:space="preserve"> изложить в следующей редакции:</w:t>
      </w:r>
    </w:p>
    <w:bookmarkStart w:name="z78" w:id="65"/>
    <w:p>
      <w:pPr>
        <w:spacing w:after="0"/>
        <w:ind w:left="0"/>
        <w:jc w:val="both"/>
      </w:pPr>
      <w:r>
        <w:rPr>
          <w:rFonts w:ascii="Times New Roman"/>
          <w:b w:val="false"/>
          <w:i w:val="false"/>
          <w:color w:val="000000"/>
          <w:sz w:val="28"/>
        </w:rPr>
        <w:t>
      "Глава 6. Удаленная идентификация владельца электронных денег - физического лица";</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и </w:t>
      </w:r>
      <w:r>
        <w:rPr>
          <w:rFonts w:ascii="Times New Roman"/>
          <w:b w:val="false"/>
          <w:i w:val="false"/>
          <w:color w:val="000000"/>
          <w:sz w:val="28"/>
        </w:rPr>
        <w:t>54</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7</w:t>
      </w:r>
      <w:r>
        <w:rPr>
          <w:rFonts w:ascii="Times New Roman"/>
          <w:b w:val="false"/>
          <w:i w:val="false"/>
          <w:color w:val="000000"/>
          <w:sz w:val="28"/>
        </w:rPr>
        <w:t xml:space="preserve"> изложить в следующей редакции:</w:t>
      </w:r>
    </w:p>
    <w:bookmarkStart w:name="z81" w:id="66"/>
    <w:p>
      <w:pPr>
        <w:spacing w:after="0"/>
        <w:ind w:left="0"/>
        <w:jc w:val="both"/>
      </w:pPr>
      <w:r>
        <w:rPr>
          <w:rFonts w:ascii="Times New Roman"/>
          <w:b w:val="false"/>
          <w:i w:val="false"/>
          <w:color w:val="000000"/>
          <w:sz w:val="28"/>
        </w:rPr>
        <w:t>
      "Глава 7. Требования к программно-техническим средствам и системам управления кибербезопасностью операторов систем электронных денег, являющихся платежными организациями";</w:t>
      </w:r>
    </w:p>
    <w:bookmarkEnd w:id="66"/>
    <w:bookmarkStart w:name="z82" w:id="6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55</w:t>
      </w:r>
      <w:r>
        <w:rPr>
          <w:rFonts w:ascii="Times New Roman"/>
          <w:b w:val="false"/>
          <w:i w:val="false"/>
          <w:color w:val="000000"/>
          <w:sz w:val="28"/>
        </w:rPr>
        <w:t>:</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p>
    <w:bookmarkStart w:name="z84" w:id="68"/>
    <w:p>
      <w:pPr>
        <w:spacing w:after="0"/>
        <w:ind w:left="0"/>
        <w:jc w:val="both"/>
      </w:pPr>
      <w:r>
        <w:rPr>
          <w:rFonts w:ascii="Times New Roman"/>
          <w:b w:val="false"/>
          <w:i w:val="false"/>
          <w:color w:val="000000"/>
          <w:sz w:val="28"/>
        </w:rPr>
        <w:t>
      "4) поиск информации по критериям и параметрам, определенным для данной цифровой системы, с сохранением запроса, а также сортировку информации по любым параметрам (определенным для данной цифровой системы) и возможность просмотра информации за предыдущие даты, если такая информация подлежит хранению в цифровой системе;";</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изложить в следующей редакции:</w:t>
      </w:r>
    </w:p>
    <w:bookmarkStart w:name="z86" w:id="69"/>
    <w:p>
      <w:pPr>
        <w:spacing w:after="0"/>
        <w:ind w:left="0"/>
        <w:jc w:val="both"/>
      </w:pPr>
      <w:r>
        <w:rPr>
          <w:rFonts w:ascii="Times New Roman"/>
          <w:b w:val="false"/>
          <w:i w:val="false"/>
          <w:color w:val="000000"/>
          <w:sz w:val="28"/>
        </w:rPr>
        <w:t>
      "11) регистрацию и идентификацию происходящих в цифровой системе событий с сохранением следующих атрибутов: дата и время начала события, наименование события, пользователь, производивший действие, идентификатор записи, дата и время окончания события, результат выполнения события;</w:t>
      </w:r>
    </w:p>
    <w:bookmarkEnd w:id="69"/>
    <w:bookmarkStart w:name="z87" w:id="70"/>
    <w:p>
      <w:pPr>
        <w:spacing w:after="0"/>
        <w:ind w:left="0"/>
        <w:jc w:val="both"/>
      </w:pPr>
      <w:r>
        <w:rPr>
          <w:rFonts w:ascii="Times New Roman"/>
          <w:b w:val="false"/>
          <w:i w:val="false"/>
          <w:color w:val="000000"/>
          <w:sz w:val="28"/>
        </w:rPr>
        <w:t>
      12) изменение паролей учетных записей средств обеспечения безопасности периметра защиты цифровой инфраструктуры.";</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56</w:t>
      </w: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w:t>
      </w:r>
      <w:r>
        <w:rPr>
          <w:rFonts w:ascii="Times New Roman"/>
          <w:b w:val="false"/>
          <w:i w:val="false"/>
          <w:color w:val="000000"/>
          <w:sz w:val="28"/>
        </w:rPr>
        <w:t>57-1</w:t>
      </w: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58-1</w:t>
      </w:r>
      <w:r>
        <w:rPr>
          <w:rFonts w:ascii="Times New Roman"/>
          <w:b w:val="false"/>
          <w:i w:val="false"/>
          <w:color w:val="000000"/>
          <w:sz w:val="28"/>
        </w:rPr>
        <w:t xml:space="preserve">, </w:t>
      </w:r>
      <w:r>
        <w:rPr>
          <w:rFonts w:ascii="Times New Roman"/>
          <w:b w:val="false"/>
          <w:i w:val="false"/>
          <w:color w:val="000000"/>
          <w:sz w:val="28"/>
        </w:rPr>
        <w:t>58-2</w:t>
      </w:r>
      <w:r>
        <w:rPr>
          <w:rFonts w:ascii="Times New Roman"/>
          <w:b w:val="false"/>
          <w:i w:val="false"/>
          <w:color w:val="000000"/>
          <w:sz w:val="28"/>
        </w:rPr>
        <w:t xml:space="preserve">, </w:t>
      </w:r>
      <w:r>
        <w:rPr>
          <w:rFonts w:ascii="Times New Roman"/>
          <w:b w:val="false"/>
          <w:i w:val="false"/>
          <w:color w:val="000000"/>
          <w:sz w:val="28"/>
        </w:rPr>
        <w:t>58-3</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w:t>
      </w:r>
      <w:r>
        <w:rPr>
          <w:rFonts w:ascii="Times New Roman"/>
          <w:b w:val="false"/>
          <w:i w:val="false"/>
          <w:color w:val="000000"/>
          <w:sz w:val="28"/>
        </w:rPr>
        <w:t>64</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изложить в следующей редакции:</w:t>
      </w:r>
    </w:p>
    <w:bookmarkStart w:name="z89" w:id="71"/>
    <w:p>
      <w:pPr>
        <w:spacing w:after="0"/>
        <w:ind w:left="0"/>
        <w:jc w:val="both"/>
      </w:pPr>
      <w:r>
        <w:rPr>
          <w:rFonts w:ascii="Times New Roman"/>
          <w:b w:val="false"/>
          <w:i w:val="false"/>
          <w:color w:val="000000"/>
          <w:sz w:val="28"/>
        </w:rPr>
        <w:t>
      "56. Операторы систем электронных денег обеспечивают создание и функционирование системы управления кибербезопасностью, являющейся частью общей системы управления операторов систем электронных денег, предназначенной для управления процессом обеспечения кибербезопасности.</w:t>
      </w:r>
    </w:p>
    <w:bookmarkEnd w:id="71"/>
    <w:bookmarkStart w:name="z90" w:id="72"/>
    <w:p>
      <w:pPr>
        <w:spacing w:after="0"/>
        <w:ind w:left="0"/>
        <w:jc w:val="both"/>
      </w:pPr>
      <w:r>
        <w:rPr>
          <w:rFonts w:ascii="Times New Roman"/>
          <w:b w:val="false"/>
          <w:i w:val="false"/>
          <w:color w:val="000000"/>
          <w:sz w:val="28"/>
        </w:rPr>
        <w:t>
      Операторы систем электронных денег утверждают внутренние документы, регламентирующие процесс управления кибербезопасностью, в том числе политику кибербезопасности.</w:t>
      </w:r>
    </w:p>
    <w:bookmarkEnd w:id="72"/>
    <w:bookmarkStart w:name="z91" w:id="73"/>
    <w:p>
      <w:pPr>
        <w:spacing w:after="0"/>
        <w:ind w:left="0"/>
        <w:jc w:val="both"/>
      </w:pPr>
      <w:r>
        <w:rPr>
          <w:rFonts w:ascii="Times New Roman"/>
          <w:b w:val="false"/>
          <w:i w:val="false"/>
          <w:color w:val="000000"/>
          <w:sz w:val="28"/>
        </w:rPr>
        <w:t>
      Порядок и периодичность пересмотра внутренних документов, указанных в части второй настоящего пункта, определяются внутренними документами операторов систем электронных денег.</w:t>
      </w:r>
    </w:p>
    <w:bookmarkEnd w:id="73"/>
    <w:bookmarkStart w:name="z92" w:id="74"/>
    <w:p>
      <w:pPr>
        <w:spacing w:after="0"/>
        <w:ind w:left="0"/>
        <w:jc w:val="both"/>
      </w:pPr>
      <w:r>
        <w:rPr>
          <w:rFonts w:ascii="Times New Roman"/>
          <w:b w:val="false"/>
          <w:i w:val="false"/>
          <w:color w:val="000000"/>
          <w:sz w:val="28"/>
        </w:rPr>
        <w:t>
      57. Система управления кибербезопасностью обеспечивает защиту информационных активов операторов систем электронных денег, допускающую минимальный уровень потенциального ущерба для бизнес-процессов операторов систем электронных денег.</w:t>
      </w:r>
    </w:p>
    <w:bookmarkEnd w:id="74"/>
    <w:bookmarkStart w:name="z93" w:id="75"/>
    <w:p>
      <w:pPr>
        <w:spacing w:after="0"/>
        <w:ind w:left="0"/>
        <w:jc w:val="both"/>
      </w:pPr>
      <w:r>
        <w:rPr>
          <w:rFonts w:ascii="Times New Roman"/>
          <w:b w:val="false"/>
          <w:i w:val="false"/>
          <w:color w:val="000000"/>
          <w:sz w:val="28"/>
        </w:rPr>
        <w:t>
      57-1. Оператор системы электронных денег осуществляет обследование состояния кибербезопасности периметра защиты цифровой инфраструктуры не реже одного раз в год. По результатам обследования составляется отчет с приложением материалов обследования, который доводится до сведения руководителя оператора системы электронных денег.</w:t>
      </w:r>
    </w:p>
    <w:bookmarkEnd w:id="75"/>
    <w:bookmarkStart w:name="z94" w:id="76"/>
    <w:p>
      <w:pPr>
        <w:spacing w:after="0"/>
        <w:ind w:left="0"/>
        <w:jc w:val="both"/>
      </w:pPr>
      <w:r>
        <w:rPr>
          <w:rFonts w:ascii="Times New Roman"/>
          <w:b w:val="false"/>
          <w:i w:val="false"/>
          <w:color w:val="000000"/>
          <w:sz w:val="28"/>
        </w:rPr>
        <w:t>
      58. Оператор системы электронных денег обеспечивает надлежащий уровень системы управления кибербезопасностью, ее развитие и улучшение.</w:t>
      </w:r>
    </w:p>
    <w:bookmarkEnd w:id="76"/>
    <w:bookmarkStart w:name="z95" w:id="77"/>
    <w:p>
      <w:pPr>
        <w:spacing w:after="0"/>
        <w:ind w:left="0"/>
        <w:jc w:val="both"/>
      </w:pPr>
      <w:r>
        <w:rPr>
          <w:rFonts w:ascii="Times New Roman"/>
          <w:b w:val="false"/>
          <w:i w:val="false"/>
          <w:color w:val="000000"/>
          <w:sz w:val="28"/>
        </w:rPr>
        <w:t>
      58-1. Оператор системы электронных денег, являющийся платежной организацией, прошедшей учетную регистрацию в Национальном Банке, в целях разграничения ответственности и функций в сфере обеспечения кибербезопасности создает подразделение кибербезопасности, являющееся структурным подразделением, обособленным от других структурных подразделений, занимающихся вопросами создания, сопровождения и развития цифровых объектов, или определяет лицо, ответственное за обеспечение кибербезопасности, не состоящее в штате структурных подразделений, занимающихся вопросами создания, сопровождения и развития цифровых объектов.</w:t>
      </w:r>
    </w:p>
    <w:bookmarkEnd w:id="77"/>
    <w:bookmarkStart w:name="z96" w:id="78"/>
    <w:p>
      <w:pPr>
        <w:spacing w:after="0"/>
        <w:ind w:left="0"/>
        <w:jc w:val="both"/>
      </w:pPr>
      <w:r>
        <w:rPr>
          <w:rFonts w:ascii="Times New Roman"/>
          <w:b w:val="false"/>
          <w:i w:val="false"/>
          <w:color w:val="000000"/>
          <w:sz w:val="28"/>
        </w:rPr>
        <w:t>
      Подразделение кибербезопасности или лицо, ответственное за обеспечение кибербезопасности, осуществляет координацию работ по обеспечению кибербезопасности и контроль за исполнением требований кибербезопасности, определенных во внутренних документах оператора системы электронных денег.</w:t>
      </w:r>
    </w:p>
    <w:bookmarkEnd w:id="78"/>
    <w:bookmarkStart w:name="z97" w:id="79"/>
    <w:p>
      <w:pPr>
        <w:spacing w:after="0"/>
        <w:ind w:left="0"/>
        <w:jc w:val="both"/>
      </w:pPr>
      <w:r>
        <w:rPr>
          <w:rFonts w:ascii="Times New Roman"/>
          <w:b w:val="false"/>
          <w:i w:val="false"/>
          <w:color w:val="000000"/>
          <w:sz w:val="28"/>
        </w:rPr>
        <w:t>
      Оператор системы электронных денег обеспечивает повышение квалификации работников подразделения кибербезопасности или лица, ответственного за обеспечение кибербезопасности, путем проведения:</w:t>
      </w:r>
    </w:p>
    <w:bookmarkEnd w:id="79"/>
    <w:bookmarkStart w:name="z98" w:id="80"/>
    <w:p>
      <w:pPr>
        <w:spacing w:after="0"/>
        <w:ind w:left="0"/>
        <w:jc w:val="both"/>
      </w:pPr>
      <w:r>
        <w:rPr>
          <w:rFonts w:ascii="Times New Roman"/>
          <w:b w:val="false"/>
          <w:i w:val="false"/>
          <w:color w:val="000000"/>
          <w:sz w:val="28"/>
        </w:rPr>
        <w:t>
      1) внутренних мероприятий (лекции, семинары);</w:t>
      </w:r>
    </w:p>
    <w:bookmarkEnd w:id="80"/>
    <w:bookmarkStart w:name="z99" w:id="81"/>
    <w:p>
      <w:pPr>
        <w:spacing w:after="0"/>
        <w:ind w:left="0"/>
        <w:jc w:val="both"/>
      </w:pPr>
      <w:r>
        <w:rPr>
          <w:rFonts w:ascii="Times New Roman"/>
          <w:b w:val="false"/>
          <w:i w:val="false"/>
          <w:color w:val="000000"/>
          <w:sz w:val="28"/>
        </w:rPr>
        <w:t>
      2) внешнего обучения (посещение курсов, семинаров – не реже одного раза в два года для каждого работника).</w:t>
      </w:r>
    </w:p>
    <w:bookmarkEnd w:id="81"/>
    <w:bookmarkStart w:name="z100" w:id="82"/>
    <w:p>
      <w:pPr>
        <w:spacing w:after="0"/>
        <w:ind w:left="0"/>
        <w:jc w:val="both"/>
      </w:pPr>
      <w:r>
        <w:rPr>
          <w:rFonts w:ascii="Times New Roman"/>
          <w:b w:val="false"/>
          <w:i w:val="false"/>
          <w:color w:val="000000"/>
          <w:sz w:val="28"/>
        </w:rPr>
        <w:t>
      58-2. При приеме на работу нового работника, не позднее пяти рабочих дней с момента приема на работу, новый работник ознакомляется под подпись с основными требованиями по обеспечению кибербезопасности (вводный инструктаж). Результат ознакомления фиксируется в соответствующем журнале инструктажа или ином документе, подтверждающем прохождение инструктажа.</w:t>
      </w:r>
    </w:p>
    <w:bookmarkEnd w:id="82"/>
    <w:bookmarkStart w:name="z101" w:id="83"/>
    <w:p>
      <w:pPr>
        <w:spacing w:after="0"/>
        <w:ind w:left="0"/>
        <w:jc w:val="both"/>
      </w:pPr>
      <w:r>
        <w:rPr>
          <w:rFonts w:ascii="Times New Roman"/>
          <w:b w:val="false"/>
          <w:i w:val="false"/>
          <w:color w:val="000000"/>
          <w:sz w:val="28"/>
        </w:rPr>
        <w:t>
      Требования настоящего пункта распространяются на операторов системы электронных денег, являющихся платежными организациями, прошедшими учетную регистрацию в Национальном Банке.</w:t>
      </w:r>
    </w:p>
    <w:bookmarkEnd w:id="83"/>
    <w:bookmarkStart w:name="z102" w:id="84"/>
    <w:p>
      <w:pPr>
        <w:spacing w:after="0"/>
        <w:ind w:left="0"/>
        <w:jc w:val="both"/>
      </w:pPr>
      <w:r>
        <w:rPr>
          <w:rFonts w:ascii="Times New Roman"/>
          <w:b w:val="false"/>
          <w:i w:val="false"/>
          <w:color w:val="000000"/>
          <w:sz w:val="28"/>
        </w:rPr>
        <w:t>
      58-3. Трудовой договор, заключаемый с работником оператора системы электронных денег, являющегося платежной организацией, прошедшей учетную регистрацию в Национальном Банке, содержит обязанность работника по соблюдению требований по обеспечению кибербезопасности и неразглашению конфиденциальной информации.</w:t>
      </w:r>
    </w:p>
    <w:bookmarkEnd w:id="84"/>
    <w:bookmarkStart w:name="z103" w:id="85"/>
    <w:p>
      <w:pPr>
        <w:spacing w:after="0"/>
        <w:ind w:left="0"/>
        <w:jc w:val="both"/>
      </w:pPr>
      <w:r>
        <w:rPr>
          <w:rFonts w:ascii="Times New Roman"/>
          <w:b w:val="false"/>
          <w:i w:val="false"/>
          <w:color w:val="000000"/>
          <w:sz w:val="28"/>
        </w:rPr>
        <w:t>
      59. Оператор системы электронных денег в целях обеспечения конфиденциальности, целостности и доступности информации осуществляет следующие функции:</w:t>
      </w:r>
    </w:p>
    <w:bookmarkEnd w:id="85"/>
    <w:bookmarkStart w:name="z104" w:id="86"/>
    <w:p>
      <w:pPr>
        <w:spacing w:after="0"/>
        <w:ind w:left="0"/>
        <w:jc w:val="both"/>
      </w:pPr>
      <w:r>
        <w:rPr>
          <w:rFonts w:ascii="Times New Roman"/>
          <w:b w:val="false"/>
          <w:i w:val="false"/>
          <w:color w:val="000000"/>
          <w:sz w:val="28"/>
        </w:rPr>
        <w:t>
      1) организует систему управления кибербезопасностью, осуществляет координацию и контроль деятельности по обеспечению кибербезопасности и мероприятий по выявлению и анализу угроз, противодействию атакам и расследованию инцидентов кибербезопасности;</w:t>
      </w:r>
    </w:p>
    <w:bookmarkEnd w:id="86"/>
    <w:bookmarkStart w:name="z105" w:id="87"/>
    <w:p>
      <w:pPr>
        <w:spacing w:after="0"/>
        <w:ind w:left="0"/>
        <w:jc w:val="both"/>
      </w:pPr>
      <w:r>
        <w:rPr>
          <w:rFonts w:ascii="Times New Roman"/>
          <w:b w:val="false"/>
          <w:i w:val="false"/>
          <w:color w:val="000000"/>
          <w:sz w:val="28"/>
        </w:rPr>
        <w:t>
      2) обеспечивает методологическую поддержку процесса обеспечения кибербезопасности;</w:t>
      </w:r>
    </w:p>
    <w:bookmarkEnd w:id="87"/>
    <w:bookmarkStart w:name="z106" w:id="88"/>
    <w:p>
      <w:pPr>
        <w:spacing w:after="0"/>
        <w:ind w:left="0"/>
        <w:jc w:val="both"/>
      </w:pPr>
      <w:r>
        <w:rPr>
          <w:rFonts w:ascii="Times New Roman"/>
          <w:b w:val="false"/>
          <w:i w:val="false"/>
          <w:color w:val="000000"/>
          <w:sz w:val="28"/>
        </w:rPr>
        <w:t>
      3) осуществляет выбор, внедрение и применение методов, средств и механизмов управления, обеспечения и контроля кибербезопасности в рамках своих полномочий;</w:t>
      </w:r>
    </w:p>
    <w:bookmarkEnd w:id="88"/>
    <w:bookmarkStart w:name="z107" w:id="89"/>
    <w:p>
      <w:pPr>
        <w:spacing w:after="0"/>
        <w:ind w:left="0"/>
        <w:jc w:val="both"/>
      </w:pPr>
      <w:r>
        <w:rPr>
          <w:rFonts w:ascii="Times New Roman"/>
          <w:b w:val="false"/>
          <w:i w:val="false"/>
          <w:color w:val="000000"/>
          <w:sz w:val="28"/>
        </w:rPr>
        <w:t xml:space="preserve">
      4) осуществляет сбор, консолидацию, хранение и обработку информации об инцидентах кибербезопасности; </w:t>
      </w:r>
    </w:p>
    <w:bookmarkEnd w:id="89"/>
    <w:bookmarkStart w:name="z108" w:id="90"/>
    <w:p>
      <w:pPr>
        <w:spacing w:after="0"/>
        <w:ind w:left="0"/>
        <w:jc w:val="both"/>
      </w:pPr>
      <w:r>
        <w:rPr>
          <w:rFonts w:ascii="Times New Roman"/>
          <w:b w:val="false"/>
          <w:i w:val="false"/>
          <w:color w:val="000000"/>
          <w:sz w:val="28"/>
        </w:rPr>
        <w:t>
      5) осуществляет анализ информации об инцидентах кибербезопасности;</w:t>
      </w:r>
    </w:p>
    <w:bookmarkEnd w:id="90"/>
    <w:bookmarkStart w:name="z109" w:id="91"/>
    <w:p>
      <w:pPr>
        <w:spacing w:after="0"/>
        <w:ind w:left="0"/>
        <w:jc w:val="both"/>
      </w:pPr>
      <w:r>
        <w:rPr>
          <w:rFonts w:ascii="Times New Roman"/>
          <w:b w:val="false"/>
          <w:i w:val="false"/>
          <w:color w:val="000000"/>
          <w:sz w:val="28"/>
        </w:rPr>
        <w:t>
      6) обеспечивает внедрение, надлежащее функционирование программно-технических средств, автоматизирующих процесс обеспечения кибербезопасности, а также предоставление доступа к ним;</w:t>
      </w:r>
    </w:p>
    <w:bookmarkEnd w:id="91"/>
    <w:bookmarkStart w:name="z110" w:id="92"/>
    <w:p>
      <w:pPr>
        <w:spacing w:after="0"/>
        <w:ind w:left="0"/>
        <w:jc w:val="both"/>
      </w:pPr>
      <w:r>
        <w:rPr>
          <w:rFonts w:ascii="Times New Roman"/>
          <w:b w:val="false"/>
          <w:i w:val="false"/>
          <w:color w:val="000000"/>
          <w:sz w:val="28"/>
        </w:rPr>
        <w:t>
      7) определяет ограничения по использованию привилегированных учетных записей;</w:t>
      </w:r>
    </w:p>
    <w:bookmarkEnd w:id="92"/>
    <w:bookmarkStart w:name="z111" w:id="93"/>
    <w:p>
      <w:pPr>
        <w:spacing w:after="0"/>
        <w:ind w:left="0"/>
        <w:jc w:val="both"/>
      </w:pPr>
      <w:r>
        <w:rPr>
          <w:rFonts w:ascii="Times New Roman"/>
          <w:b w:val="false"/>
          <w:i w:val="false"/>
          <w:color w:val="000000"/>
          <w:sz w:val="28"/>
        </w:rPr>
        <w:t>
      8) организует и проводит мероприятия по обеспечению осведомленности работников оператора систем электронных денег в вопросах кибербезопасности;</w:t>
      </w:r>
    </w:p>
    <w:bookmarkEnd w:id="93"/>
    <w:bookmarkStart w:name="z112" w:id="94"/>
    <w:p>
      <w:pPr>
        <w:spacing w:after="0"/>
        <w:ind w:left="0"/>
        <w:jc w:val="both"/>
      </w:pPr>
      <w:r>
        <w:rPr>
          <w:rFonts w:ascii="Times New Roman"/>
          <w:b w:val="false"/>
          <w:i w:val="false"/>
          <w:color w:val="000000"/>
          <w:sz w:val="28"/>
        </w:rPr>
        <w:t>
      9) осуществляет мониторинг состояния системы управления кибербезопасностью оператора систем электронных денег;</w:t>
      </w:r>
    </w:p>
    <w:bookmarkEnd w:id="94"/>
    <w:bookmarkStart w:name="z113" w:id="95"/>
    <w:p>
      <w:pPr>
        <w:spacing w:after="0"/>
        <w:ind w:left="0"/>
        <w:jc w:val="both"/>
      </w:pPr>
      <w:r>
        <w:rPr>
          <w:rFonts w:ascii="Times New Roman"/>
          <w:b w:val="false"/>
          <w:i w:val="false"/>
          <w:color w:val="000000"/>
          <w:sz w:val="28"/>
        </w:rPr>
        <w:t>
      10) периодически (но не реже одного раза в год) осуществляет информирование руководства оператора системы электронных денег о состоянии системы управления кибербезопасностью;</w:t>
      </w:r>
    </w:p>
    <w:bookmarkEnd w:id="95"/>
    <w:bookmarkStart w:name="z114" w:id="96"/>
    <w:p>
      <w:pPr>
        <w:spacing w:after="0"/>
        <w:ind w:left="0"/>
        <w:jc w:val="both"/>
      </w:pPr>
      <w:r>
        <w:rPr>
          <w:rFonts w:ascii="Times New Roman"/>
          <w:b w:val="false"/>
          <w:i w:val="false"/>
          <w:color w:val="000000"/>
          <w:sz w:val="28"/>
        </w:rPr>
        <w:t>
      11) поддерживает в актуальном состоянии схемы периметра защиты цифровой инфраструктуры и перечень администраторов средств обеспечения его безопасности;</w:t>
      </w:r>
    </w:p>
    <w:bookmarkEnd w:id="96"/>
    <w:bookmarkStart w:name="z115" w:id="97"/>
    <w:p>
      <w:pPr>
        <w:spacing w:after="0"/>
        <w:ind w:left="0"/>
        <w:jc w:val="both"/>
      </w:pPr>
      <w:r>
        <w:rPr>
          <w:rFonts w:ascii="Times New Roman"/>
          <w:b w:val="false"/>
          <w:i w:val="false"/>
          <w:color w:val="000000"/>
          <w:sz w:val="28"/>
        </w:rPr>
        <w:t>
      12) устанавливает на периметре защиты цифровой инфраструктуры межсетевые экраны;</w:t>
      </w:r>
    </w:p>
    <w:bookmarkEnd w:id="97"/>
    <w:bookmarkStart w:name="z116" w:id="98"/>
    <w:p>
      <w:pPr>
        <w:spacing w:after="0"/>
        <w:ind w:left="0"/>
        <w:jc w:val="both"/>
      </w:pPr>
      <w:r>
        <w:rPr>
          <w:rFonts w:ascii="Times New Roman"/>
          <w:b w:val="false"/>
          <w:i w:val="false"/>
          <w:color w:val="000000"/>
          <w:sz w:val="28"/>
        </w:rPr>
        <w:t>
      13) обеспечивает безопасность доступа пользователей к ресурсам сети Интернет из периметра защиты цифровой инфраструктуры;</w:t>
      </w:r>
    </w:p>
    <w:bookmarkEnd w:id="98"/>
    <w:bookmarkStart w:name="z117" w:id="99"/>
    <w:p>
      <w:pPr>
        <w:spacing w:after="0"/>
        <w:ind w:left="0"/>
        <w:jc w:val="both"/>
      </w:pPr>
      <w:r>
        <w:rPr>
          <w:rFonts w:ascii="Times New Roman"/>
          <w:b w:val="false"/>
          <w:i w:val="false"/>
          <w:color w:val="000000"/>
          <w:sz w:val="28"/>
        </w:rPr>
        <w:t>
      14) в случае подключения ноутбуков или иных устройств к информационным активам оператора системы электронных денег, являющегося платежной организацией, прошедшей учетную регистрацию в Национальном Банке, из-за пределов периметра защиты оператора системы электронных денег на данных устройствах устанавливается лицензионное программное обеспечение для организации защищенного доступа (шифрование канала связи, обеспечение двухфакторной аутентификации).</w:t>
      </w:r>
    </w:p>
    <w:bookmarkEnd w:id="99"/>
    <w:bookmarkStart w:name="z118" w:id="100"/>
    <w:p>
      <w:pPr>
        <w:spacing w:after="0"/>
        <w:ind w:left="0"/>
        <w:jc w:val="both"/>
      </w:pPr>
      <w:r>
        <w:rPr>
          <w:rFonts w:ascii="Times New Roman"/>
          <w:b w:val="false"/>
          <w:i w:val="false"/>
          <w:color w:val="000000"/>
          <w:sz w:val="28"/>
        </w:rPr>
        <w:t xml:space="preserve">
      60. Оператор системы электронных денег управляет рисками кибербезопасности с указанием критериев приемлемого уровня по отношению к информационным активам. </w:t>
      </w:r>
    </w:p>
    <w:bookmarkEnd w:id="100"/>
    <w:bookmarkStart w:name="z119" w:id="101"/>
    <w:p>
      <w:pPr>
        <w:spacing w:after="0"/>
        <w:ind w:left="0"/>
        <w:jc w:val="both"/>
      </w:pPr>
      <w:r>
        <w:rPr>
          <w:rFonts w:ascii="Times New Roman"/>
          <w:b w:val="false"/>
          <w:i w:val="false"/>
          <w:color w:val="000000"/>
          <w:sz w:val="28"/>
        </w:rPr>
        <w:t>
      При реализации рисков кибербезопасности разрабатывается план мероприятий, направленный на минимизацию возникновения подобных рисков.</w:t>
      </w:r>
    </w:p>
    <w:bookmarkEnd w:id="101"/>
    <w:bookmarkStart w:name="z120" w:id="102"/>
    <w:p>
      <w:pPr>
        <w:spacing w:after="0"/>
        <w:ind w:left="0"/>
        <w:jc w:val="both"/>
      </w:pPr>
      <w:r>
        <w:rPr>
          <w:rFonts w:ascii="Times New Roman"/>
          <w:b w:val="false"/>
          <w:i w:val="false"/>
          <w:color w:val="000000"/>
          <w:sz w:val="28"/>
        </w:rPr>
        <w:t>
      61. Информация об инцидентах кибербезопасности, полученная в ходе мониторинга деятельности по обеспечению кибербезопасности, подлежит консолидации, систематизации и хранению.</w:t>
      </w:r>
    </w:p>
    <w:bookmarkEnd w:id="102"/>
    <w:bookmarkStart w:name="z121" w:id="103"/>
    <w:p>
      <w:pPr>
        <w:spacing w:after="0"/>
        <w:ind w:left="0"/>
        <w:jc w:val="both"/>
      </w:pPr>
      <w:r>
        <w:rPr>
          <w:rFonts w:ascii="Times New Roman"/>
          <w:b w:val="false"/>
          <w:i w:val="false"/>
          <w:color w:val="000000"/>
          <w:sz w:val="28"/>
        </w:rPr>
        <w:t>
      62. Срок хранения информации об инцидентах кибербезопасности составляет не менее 5 (пяти) лет.</w:t>
      </w:r>
    </w:p>
    <w:bookmarkEnd w:id="103"/>
    <w:bookmarkStart w:name="z122" w:id="104"/>
    <w:p>
      <w:pPr>
        <w:spacing w:after="0"/>
        <w:ind w:left="0"/>
        <w:jc w:val="both"/>
      </w:pPr>
      <w:r>
        <w:rPr>
          <w:rFonts w:ascii="Times New Roman"/>
          <w:b w:val="false"/>
          <w:i w:val="false"/>
          <w:color w:val="000000"/>
          <w:sz w:val="28"/>
        </w:rPr>
        <w:t>
      63. Оператором системы электронных денег определяется порядок принятия неотложных мер к устранению инцидента кибербезопасности, его причин и последствий.</w:t>
      </w:r>
    </w:p>
    <w:bookmarkEnd w:id="104"/>
    <w:bookmarkStart w:name="z123" w:id="105"/>
    <w:p>
      <w:pPr>
        <w:spacing w:after="0"/>
        <w:ind w:left="0"/>
        <w:jc w:val="both"/>
      </w:pPr>
      <w:r>
        <w:rPr>
          <w:rFonts w:ascii="Times New Roman"/>
          <w:b w:val="false"/>
          <w:i w:val="false"/>
          <w:color w:val="000000"/>
          <w:sz w:val="28"/>
        </w:rPr>
        <w:t>
      64. Оператор систем электронных денег ведет журнал учета инцидентов кибербезопасности с отражением всей информации об инциденте кибербезопасности, принятых мерах и предлагаемых корректирующих мерах.</w:t>
      </w:r>
    </w:p>
    <w:bookmarkEnd w:id="105"/>
    <w:bookmarkStart w:name="z124" w:id="106"/>
    <w:p>
      <w:pPr>
        <w:spacing w:after="0"/>
        <w:ind w:left="0"/>
        <w:jc w:val="both"/>
      </w:pPr>
      <w:r>
        <w:rPr>
          <w:rFonts w:ascii="Times New Roman"/>
          <w:b w:val="false"/>
          <w:i w:val="false"/>
          <w:color w:val="000000"/>
          <w:sz w:val="28"/>
        </w:rPr>
        <w:t>
      65. Оператор системы электронных денег предоставляет в Национальный Банк информацию о следующих выявленных инцидентах кибербезопасности:</w:t>
      </w:r>
    </w:p>
    <w:bookmarkEnd w:id="106"/>
    <w:bookmarkStart w:name="z125" w:id="107"/>
    <w:p>
      <w:pPr>
        <w:spacing w:after="0"/>
        <w:ind w:left="0"/>
        <w:jc w:val="both"/>
      </w:pPr>
      <w:r>
        <w:rPr>
          <w:rFonts w:ascii="Times New Roman"/>
          <w:b w:val="false"/>
          <w:i w:val="false"/>
          <w:color w:val="000000"/>
          <w:sz w:val="28"/>
        </w:rPr>
        <w:t>
      1) эксплуатация уязвимостей в прикладном и системном программном обеспечении;</w:t>
      </w:r>
    </w:p>
    <w:bookmarkEnd w:id="107"/>
    <w:bookmarkStart w:name="z126" w:id="108"/>
    <w:p>
      <w:pPr>
        <w:spacing w:after="0"/>
        <w:ind w:left="0"/>
        <w:jc w:val="both"/>
      </w:pPr>
      <w:r>
        <w:rPr>
          <w:rFonts w:ascii="Times New Roman"/>
          <w:b w:val="false"/>
          <w:i w:val="false"/>
          <w:color w:val="000000"/>
          <w:sz w:val="28"/>
        </w:rPr>
        <w:t>
      2) несанкционированный доступ в цифровую систему;</w:t>
      </w:r>
    </w:p>
    <w:bookmarkEnd w:id="108"/>
    <w:bookmarkStart w:name="z127" w:id="109"/>
    <w:p>
      <w:pPr>
        <w:spacing w:after="0"/>
        <w:ind w:left="0"/>
        <w:jc w:val="both"/>
      </w:pPr>
      <w:r>
        <w:rPr>
          <w:rFonts w:ascii="Times New Roman"/>
          <w:b w:val="false"/>
          <w:i w:val="false"/>
          <w:color w:val="000000"/>
          <w:sz w:val="28"/>
        </w:rPr>
        <w:t>
      3) атака "отказ в обслуживании" на цифровую систему или сеть передачи данных;</w:t>
      </w:r>
    </w:p>
    <w:bookmarkEnd w:id="109"/>
    <w:bookmarkStart w:name="z128" w:id="110"/>
    <w:p>
      <w:pPr>
        <w:spacing w:after="0"/>
        <w:ind w:left="0"/>
        <w:jc w:val="both"/>
      </w:pPr>
      <w:r>
        <w:rPr>
          <w:rFonts w:ascii="Times New Roman"/>
          <w:b w:val="false"/>
          <w:i w:val="false"/>
          <w:color w:val="000000"/>
          <w:sz w:val="28"/>
        </w:rPr>
        <w:t>
      4) заражение сервера вредоносной программой или кодом;</w:t>
      </w:r>
    </w:p>
    <w:bookmarkEnd w:id="110"/>
    <w:bookmarkStart w:name="z129" w:id="111"/>
    <w:p>
      <w:pPr>
        <w:spacing w:after="0"/>
        <w:ind w:left="0"/>
        <w:jc w:val="both"/>
      </w:pPr>
      <w:r>
        <w:rPr>
          <w:rFonts w:ascii="Times New Roman"/>
          <w:b w:val="false"/>
          <w:i w:val="false"/>
          <w:color w:val="000000"/>
          <w:sz w:val="28"/>
        </w:rPr>
        <w:t>
      5) совершение несанкционированного перевода электронных денег вследствие нарушения контролей кибербезопасности;</w:t>
      </w:r>
    </w:p>
    <w:bookmarkEnd w:id="111"/>
    <w:bookmarkStart w:name="z130" w:id="112"/>
    <w:p>
      <w:pPr>
        <w:spacing w:after="0"/>
        <w:ind w:left="0"/>
        <w:jc w:val="both"/>
      </w:pPr>
      <w:r>
        <w:rPr>
          <w:rFonts w:ascii="Times New Roman"/>
          <w:b w:val="false"/>
          <w:i w:val="false"/>
          <w:color w:val="000000"/>
          <w:sz w:val="28"/>
        </w:rPr>
        <w:t>
      6) инцидентах кибербезопасности, несущих угрозу стабильности деятельности оператора системы электронных денег.</w:t>
      </w:r>
    </w:p>
    <w:bookmarkEnd w:id="112"/>
    <w:bookmarkStart w:name="z131" w:id="113"/>
    <w:p>
      <w:pPr>
        <w:spacing w:after="0"/>
        <w:ind w:left="0"/>
        <w:jc w:val="both"/>
      </w:pPr>
      <w:r>
        <w:rPr>
          <w:rFonts w:ascii="Times New Roman"/>
          <w:b w:val="false"/>
          <w:i w:val="false"/>
          <w:color w:val="000000"/>
          <w:sz w:val="28"/>
        </w:rPr>
        <w:t xml:space="preserve">
      Информация об инцидентах кибербезопасности, указанных в настоящем пункте, предоставляется оператором системы электронных денег в возможно короткий срок, но не позднее 48 часов с момента выявления, в виде карты инцидента кибербезопасности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113"/>
    <w:bookmarkStart w:name="z132" w:id="114"/>
    <w:p>
      <w:pPr>
        <w:spacing w:after="0"/>
        <w:ind w:left="0"/>
        <w:jc w:val="both"/>
      </w:pPr>
      <w:r>
        <w:rPr>
          <w:rFonts w:ascii="Times New Roman"/>
          <w:b w:val="false"/>
          <w:i w:val="false"/>
          <w:color w:val="000000"/>
          <w:sz w:val="28"/>
        </w:rPr>
        <w:t>
      Информация по обработанным инцидентам кибербезопасности представляется в электронном формате с использованием платформы Национального Банка для обмена событиями и инцидентами кибербезопасности.</w:t>
      </w:r>
    </w:p>
    <w:bookmarkEnd w:id="114"/>
    <w:bookmarkStart w:name="z133" w:id="115"/>
    <w:p>
      <w:pPr>
        <w:spacing w:after="0"/>
        <w:ind w:left="0"/>
        <w:jc w:val="both"/>
      </w:pPr>
      <w:r>
        <w:rPr>
          <w:rFonts w:ascii="Times New Roman"/>
          <w:b w:val="false"/>
          <w:i w:val="false"/>
          <w:color w:val="000000"/>
          <w:sz w:val="28"/>
        </w:rPr>
        <w:t>
      На каждый инцидент кибербезопасности заполняется отдельная карта инцидента кибербезопасности.";</w:t>
      </w:r>
    </w:p>
    <w:bookmarkEnd w:id="115"/>
    <w:bookmarkStart w:name="z134" w:id="116"/>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66</w:t>
      </w:r>
      <w:r>
        <w:rPr>
          <w:rFonts w:ascii="Times New Roman"/>
          <w:b w:val="false"/>
          <w:i w:val="false"/>
          <w:color w:val="000000"/>
          <w:sz w:val="28"/>
        </w:rPr>
        <w:t xml:space="preserve"> изложить в следующей редакции:</w:t>
      </w:r>
    </w:p>
    <w:bookmarkEnd w:id="116"/>
    <w:bookmarkStart w:name="z135" w:id="117"/>
    <w:p>
      <w:pPr>
        <w:spacing w:after="0"/>
        <w:ind w:left="0"/>
        <w:jc w:val="both"/>
      </w:pPr>
      <w:r>
        <w:rPr>
          <w:rFonts w:ascii="Times New Roman"/>
          <w:b w:val="false"/>
          <w:i w:val="false"/>
          <w:color w:val="000000"/>
          <w:sz w:val="28"/>
        </w:rPr>
        <w:t>
      "66. Оператор системы электронных денег, являющийся платежной организацией, прошедшей учетную регистрацию в Национальном Банке, для обмена событиями и инцидентами кибербезопасности использует статический IP-адрес и предоставляет информацию о нем в течение десяти рабочих дней со дня прохождения учетной регистрации в Национальном Банке.";</w:t>
      </w:r>
    </w:p>
    <w:bookmarkEnd w:id="117"/>
    <w:bookmarkStart w:name="z136" w:id="118"/>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68</w:t>
      </w:r>
      <w:r>
        <w:rPr>
          <w:rFonts w:ascii="Times New Roman"/>
          <w:b w:val="false"/>
          <w:i w:val="false"/>
          <w:color w:val="000000"/>
          <w:sz w:val="28"/>
        </w:rPr>
        <w:t xml:space="preserve"> изложить в следующей редакции:</w:t>
      </w:r>
    </w:p>
    <w:bookmarkEnd w:id="118"/>
    <w:bookmarkStart w:name="z137" w:id="119"/>
    <w:p>
      <w:pPr>
        <w:spacing w:after="0"/>
        <w:ind w:left="0"/>
        <w:jc w:val="both"/>
      </w:pPr>
      <w:r>
        <w:rPr>
          <w:rFonts w:ascii="Times New Roman"/>
          <w:b w:val="false"/>
          <w:i w:val="false"/>
          <w:color w:val="000000"/>
          <w:sz w:val="28"/>
        </w:rPr>
        <w:t>
      "В случае отсутствия у оператора системы электронных денег серверного помещения (центра обработки данных), требования настоящего пункта распространяются на арендуемые помещения или помещения, в которых размещены цифровые объекты оператора системы электронных денег.";</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Перечню некоторых постановлений Правления Национального Банка Республики Казахстан, в которые вносятся изменения и дополнения по вопросам платежей и платежных услуг (далее – Перечень).</w:t>
      </w:r>
    </w:p>
    <w:bookmarkStart w:name="z139" w:id="120"/>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31 августа 2016 года № 212 "Об утверждении Правил оказания банками, филиалами банков-нерезидентов Республики Казахстан и организациями, осуществляющими отдельные виды банковских операций, электронных банковских услуг" (зарегистрировано в Реестре государственной регистрации нормативных правовых актов под № 14337) следующее изменение:</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банками, филиалами банков-нерезидентов Республики Казахстан и организациями, осуществляющими отдельные виды банковских операций, электронных банковских услуг, утвержденные указанным постановлением,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Перечню (далее – Правила оказания электронных банковских услуг).</w:t>
      </w:r>
    </w:p>
    <w:bookmarkStart w:name="z141" w:id="121"/>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31 августа 2016 года № 215 "Об утверждении Правил организации деятельности платежных организаций" (зарегистрировано в Реестре государственной регистрации нормативных правовых актов под № 14347) следующие изменения и дополнение:</w:t>
      </w:r>
    </w:p>
    <w:bookmarkEnd w:id="121"/>
    <w:bookmarkStart w:name="z142" w:id="12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организации деятельности платежных организаций, утвержденных указанным постановлением:</w:t>
      </w:r>
    </w:p>
    <w:bookmarkEnd w:id="122"/>
    <w:bookmarkStart w:name="z143" w:id="123"/>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123"/>
    <w:bookmarkStart w:name="z144" w:id="124"/>
    <w:p>
      <w:pPr>
        <w:spacing w:after="0"/>
        <w:ind w:left="0"/>
        <w:jc w:val="both"/>
      </w:pPr>
      <w:r>
        <w:rPr>
          <w:rFonts w:ascii="Times New Roman"/>
          <w:b w:val="false"/>
          <w:i w:val="false"/>
          <w:color w:val="000000"/>
          <w:sz w:val="28"/>
        </w:rPr>
        <w:t>
      "Порядок организации деятельности платежных организаций включает учетную регистрацию платежных организаций в Национальном Банке Республики Казахстан (далее – Национальный Банк), ведение Национальным Банком реестра платежных организаций (далее – реестр), оказание платежных услуг платежными организациями, уведомление платежными организациями об открытии филиалов, требования к программно-техническим средствам платежных организаций и системе управления кибербезопасности.";</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146" w:id="125"/>
    <w:p>
      <w:pPr>
        <w:spacing w:after="0"/>
        <w:ind w:left="0"/>
        <w:jc w:val="both"/>
      </w:pPr>
      <w:r>
        <w:rPr>
          <w:rFonts w:ascii="Times New Roman"/>
          <w:b w:val="false"/>
          <w:i w:val="false"/>
          <w:color w:val="000000"/>
          <w:sz w:val="28"/>
        </w:rPr>
        <w:t xml:space="preserve">
      "2. В Правилах используются понятия,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платежах и платежных системах" (далее – Закон о платежах и платежных системах), и следующие понятия:</w:t>
      </w:r>
    </w:p>
    <w:bookmarkEnd w:id="125"/>
    <w:bookmarkStart w:name="z147" w:id="126"/>
    <w:p>
      <w:pPr>
        <w:spacing w:after="0"/>
        <w:ind w:left="0"/>
        <w:jc w:val="both"/>
      </w:pPr>
      <w:r>
        <w:rPr>
          <w:rFonts w:ascii="Times New Roman"/>
          <w:b w:val="false"/>
          <w:i w:val="false"/>
          <w:color w:val="000000"/>
          <w:sz w:val="28"/>
        </w:rPr>
        <w:t>
      1) кибербезопасность – состояние защищенности цифровых объектов от нарушения их конфиденциальности, целостности или доступности;</w:t>
      </w:r>
    </w:p>
    <w:bookmarkEnd w:id="126"/>
    <w:bookmarkStart w:name="z148" w:id="127"/>
    <w:p>
      <w:pPr>
        <w:spacing w:after="0"/>
        <w:ind w:left="0"/>
        <w:jc w:val="both"/>
      </w:pPr>
      <w:r>
        <w:rPr>
          <w:rFonts w:ascii="Times New Roman"/>
          <w:b w:val="false"/>
          <w:i w:val="false"/>
          <w:color w:val="000000"/>
          <w:sz w:val="28"/>
        </w:rPr>
        <w:t>
      2) угроза кибербезопасности – совокупность условий и факторов, создающих предпосылки к возникновению инцидента кибербезопасности;</w:t>
      </w:r>
    </w:p>
    <w:bookmarkEnd w:id="127"/>
    <w:bookmarkStart w:name="z149" w:id="128"/>
    <w:p>
      <w:pPr>
        <w:spacing w:after="0"/>
        <w:ind w:left="0"/>
        <w:jc w:val="both"/>
      </w:pPr>
      <w:r>
        <w:rPr>
          <w:rFonts w:ascii="Times New Roman"/>
          <w:b w:val="false"/>
          <w:i w:val="false"/>
          <w:color w:val="000000"/>
          <w:sz w:val="28"/>
        </w:rPr>
        <w:t>
      3) обеспечение кибербезопасности – процесс, направленный на поддержание состояния конфиденциальности, целостности и доступности информационных активов платежной организации;</w:t>
      </w:r>
    </w:p>
    <w:bookmarkEnd w:id="128"/>
    <w:bookmarkStart w:name="z150" w:id="129"/>
    <w:p>
      <w:pPr>
        <w:spacing w:after="0"/>
        <w:ind w:left="0"/>
        <w:jc w:val="both"/>
      </w:pPr>
      <w:r>
        <w:rPr>
          <w:rFonts w:ascii="Times New Roman"/>
          <w:b w:val="false"/>
          <w:i w:val="false"/>
          <w:color w:val="000000"/>
          <w:sz w:val="28"/>
        </w:rPr>
        <w:t>
      4) информационный актив платежной организации – совокупность информации и объекта цифровой инфраструктуры, используемого для ее хранения и (или) обработки;</w:t>
      </w:r>
    </w:p>
    <w:bookmarkEnd w:id="129"/>
    <w:bookmarkStart w:name="z151" w:id="130"/>
    <w:p>
      <w:pPr>
        <w:spacing w:after="0"/>
        <w:ind w:left="0"/>
        <w:jc w:val="both"/>
      </w:pPr>
      <w:r>
        <w:rPr>
          <w:rFonts w:ascii="Times New Roman"/>
          <w:b w:val="false"/>
          <w:i w:val="false"/>
          <w:color w:val="000000"/>
          <w:sz w:val="28"/>
        </w:rPr>
        <w:t>
      5) цифровая инфраструктура платежной организации (далее – цифровая инфраструктура) – совокупность объектов цифровой инфраструктуры, предназначенных для обеспечения функционирования технологической среды в целях формирования цифровых ресурсов и предоставления доступа к ним;</w:t>
      </w:r>
    </w:p>
    <w:bookmarkEnd w:id="130"/>
    <w:bookmarkStart w:name="z152" w:id="131"/>
    <w:p>
      <w:pPr>
        <w:spacing w:after="0"/>
        <w:ind w:left="0"/>
        <w:jc w:val="both"/>
      </w:pPr>
      <w:r>
        <w:rPr>
          <w:rFonts w:ascii="Times New Roman"/>
          <w:b w:val="false"/>
          <w:i w:val="false"/>
          <w:color w:val="000000"/>
          <w:sz w:val="28"/>
        </w:rPr>
        <w:t>
      6) информация об инцидентах кибербезопасности, включая сведения о нарушениях, сбоях в цифровых системах – информация об отдельно или серийно возникающих сбоях в работе цифровой инфраструктуры или отдельных ее объектов, создающих угрозу их надлежащему функционированию и (или) условия для незаконного получения, копирования, распространения, модификации, уничтожения или блокирования цифровых ресурсов платежной организации;</w:t>
      </w:r>
    </w:p>
    <w:bookmarkEnd w:id="131"/>
    <w:bookmarkStart w:name="z153" w:id="132"/>
    <w:p>
      <w:pPr>
        <w:spacing w:after="0"/>
        <w:ind w:left="0"/>
        <w:jc w:val="both"/>
      </w:pPr>
      <w:r>
        <w:rPr>
          <w:rFonts w:ascii="Times New Roman"/>
          <w:b w:val="false"/>
          <w:i w:val="false"/>
          <w:color w:val="000000"/>
          <w:sz w:val="28"/>
        </w:rPr>
        <w:t>
      7) инцидент кибербезопасности – событие или совокупность событий, негативно влияющих на кибербезопасность цифрового объекта;</w:t>
      </w:r>
    </w:p>
    <w:bookmarkEnd w:id="132"/>
    <w:bookmarkStart w:name="z154" w:id="133"/>
    <w:p>
      <w:pPr>
        <w:spacing w:after="0"/>
        <w:ind w:left="0"/>
        <w:jc w:val="both"/>
      </w:pPr>
      <w:r>
        <w:rPr>
          <w:rFonts w:ascii="Times New Roman"/>
          <w:b w:val="false"/>
          <w:i w:val="false"/>
          <w:color w:val="000000"/>
          <w:sz w:val="28"/>
        </w:rPr>
        <w:t>
      8) периметр защиты цифровой инфраструктуры – совокупность программно-аппаратных средств, отделяющих цифровую инфраструктуру платежной организации от внешних информационных сетей и обеспечивающих защиту от угроз кибербезопасности."</w:t>
      </w:r>
    </w:p>
    <w:bookmarkEnd w:id="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156" w:id="134"/>
    <w:p>
      <w:pPr>
        <w:spacing w:after="0"/>
        <w:ind w:left="0"/>
        <w:jc w:val="both"/>
      </w:pPr>
      <w:r>
        <w:rPr>
          <w:rFonts w:ascii="Times New Roman"/>
          <w:b w:val="false"/>
          <w:i w:val="false"/>
          <w:color w:val="000000"/>
          <w:sz w:val="28"/>
        </w:rPr>
        <w:t xml:space="preserve">
      "4. Для прохождения учетной регистрации в Национальном Банке платежная организация представляет в Национальный Банк через веб-портал "цифрового правительства"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содержащее, в том числе сведения о руководителе (членах) исполнительного органа платежной организации (с приложением копий диплома (дипломов) и документа, подтверждающего трудовую деятельность руководителя (члена) исполнительного органа платежной организации в соответствии с </w:t>
      </w:r>
      <w:r>
        <w:rPr>
          <w:rFonts w:ascii="Times New Roman"/>
          <w:b w:val="false"/>
          <w:i w:val="false"/>
          <w:color w:val="000000"/>
          <w:sz w:val="28"/>
        </w:rPr>
        <w:t>Трудовым</w:t>
      </w:r>
      <w:r>
        <w:rPr>
          <w:rFonts w:ascii="Times New Roman"/>
          <w:b w:val="false"/>
          <w:i w:val="false"/>
          <w:color w:val="000000"/>
          <w:sz w:val="28"/>
        </w:rPr>
        <w:t xml:space="preserve"> кодексом Республики Казахстан.</w:t>
      </w:r>
    </w:p>
    <w:bookmarkEnd w:id="134"/>
    <w:bookmarkStart w:name="z157" w:id="135"/>
    <w:p>
      <w:pPr>
        <w:spacing w:after="0"/>
        <w:ind w:left="0"/>
        <w:jc w:val="both"/>
      </w:pPr>
      <w:r>
        <w:rPr>
          <w:rFonts w:ascii="Times New Roman"/>
          <w:b w:val="false"/>
          <w:i w:val="false"/>
          <w:color w:val="000000"/>
          <w:sz w:val="28"/>
        </w:rPr>
        <w:t xml:space="preserve">
      К заявлению также прилагаются документы, предусмотренные подпунктами 2), 3), 4), 5), 6) и 7) пункта 2 </w:t>
      </w:r>
      <w:r>
        <w:rPr>
          <w:rFonts w:ascii="Times New Roman"/>
          <w:b w:val="false"/>
          <w:i w:val="false"/>
          <w:color w:val="000000"/>
          <w:sz w:val="28"/>
        </w:rPr>
        <w:t>статьи 16</w:t>
      </w:r>
      <w:r>
        <w:rPr>
          <w:rFonts w:ascii="Times New Roman"/>
          <w:b w:val="false"/>
          <w:i w:val="false"/>
          <w:color w:val="000000"/>
          <w:sz w:val="28"/>
        </w:rPr>
        <w:t xml:space="preserve"> Закона о платежах и платежных системах.</w:t>
      </w:r>
    </w:p>
    <w:bookmarkEnd w:id="135"/>
    <w:bookmarkStart w:name="z158" w:id="136"/>
    <w:p>
      <w:pPr>
        <w:spacing w:after="0"/>
        <w:ind w:left="0"/>
        <w:jc w:val="both"/>
      </w:pPr>
      <w:r>
        <w:rPr>
          <w:rFonts w:ascii="Times New Roman"/>
          <w:b w:val="false"/>
          <w:i w:val="false"/>
          <w:color w:val="000000"/>
          <w:sz w:val="28"/>
        </w:rPr>
        <w:t>
      Копия диплома (дипломов) не представляется, в случае наличия интеграции веб-портала "цифрового правительства" с соответствующими государственными цифровыми системами, посредством которых обеспечивается получение указанных сведений, за исключением дипломов зарубежных организаций высшего и (или) послевузового образования.";</w:t>
      </w:r>
    </w:p>
    <w:bookmarkEnd w:id="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пункта 7 изложить в следующей редакции:</w:t>
      </w:r>
    </w:p>
    <w:bookmarkStart w:name="z160" w:id="137"/>
    <w:p>
      <w:pPr>
        <w:spacing w:after="0"/>
        <w:ind w:left="0"/>
        <w:jc w:val="both"/>
      </w:pPr>
      <w:r>
        <w:rPr>
          <w:rFonts w:ascii="Times New Roman"/>
          <w:b w:val="false"/>
          <w:i w:val="false"/>
          <w:color w:val="000000"/>
          <w:sz w:val="28"/>
        </w:rPr>
        <w:t>
      "7) порядок соблюдения мер кибербезопасности;";</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12-1</w:t>
      </w:r>
      <w:r>
        <w:rPr>
          <w:rFonts w:ascii="Times New Roman"/>
          <w:b w:val="false"/>
          <w:i w:val="false"/>
          <w:color w:val="000000"/>
          <w:sz w:val="28"/>
        </w:rPr>
        <w:t xml:space="preserve"> изложить в следующей редакции:</w:t>
      </w:r>
    </w:p>
    <w:bookmarkStart w:name="z162" w:id="138"/>
    <w:p>
      <w:pPr>
        <w:spacing w:after="0"/>
        <w:ind w:left="0"/>
        <w:jc w:val="both"/>
      </w:pPr>
      <w:r>
        <w:rPr>
          <w:rFonts w:ascii="Times New Roman"/>
          <w:b w:val="false"/>
          <w:i w:val="false"/>
          <w:color w:val="000000"/>
          <w:sz w:val="28"/>
        </w:rPr>
        <w:t xml:space="preserve">
      "12-1. Платежная организация, прошедшая учетную регистрацию в Национальном Банке, в случае необходимости включения в перечень оказываемых платежных услуг дополнительных платежных услуг представляет в Национальный Банк документы, предусмотренные подпунктами 2), 3), 4) и 7) пункта 2 </w:t>
      </w:r>
      <w:r>
        <w:rPr>
          <w:rFonts w:ascii="Times New Roman"/>
          <w:b w:val="false"/>
          <w:i w:val="false"/>
          <w:color w:val="000000"/>
          <w:sz w:val="28"/>
        </w:rPr>
        <w:t>статьи 16</w:t>
      </w:r>
      <w:r>
        <w:rPr>
          <w:rFonts w:ascii="Times New Roman"/>
          <w:b w:val="false"/>
          <w:i w:val="false"/>
          <w:color w:val="000000"/>
          <w:sz w:val="28"/>
        </w:rPr>
        <w:t xml:space="preserve"> Закона о платежах и платежных системах, с внесенными изменениями и (или) дополнениями с учетом планируемых к оказанию платежных услуг в течение десяти календарных дней со дня внесения таких изменений и (или) дополнений.";</w:t>
      </w:r>
    </w:p>
    <w:bookmarkEnd w:id="1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15-2</w:t>
      </w:r>
      <w:r>
        <w:rPr>
          <w:rFonts w:ascii="Times New Roman"/>
          <w:b w:val="false"/>
          <w:i w:val="false"/>
          <w:color w:val="000000"/>
          <w:sz w:val="28"/>
        </w:rPr>
        <w:t xml:space="preserve"> изложить в следующей редакции:</w:t>
      </w:r>
    </w:p>
    <w:bookmarkStart w:name="z164" w:id="139"/>
    <w:p>
      <w:pPr>
        <w:spacing w:after="0"/>
        <w:ind w:left="0"/>
        <w:jc w:val="both"/>
      </w:pPr>
      <w:r>
        <w:rPr>
          <w:rFonts w:ascii="Times New Roman"/>
          <w:b w:val="false"/>
          <w:i w:val="false"/>
          <w:color w:val="000000"/>
          <w:sz w:val="28"/>
        </w:rPr>
        <w:t>
      "15-2. Работник Национального Банка, уполномоченный на прием и регистрацию корреспонденции, в день поступления заявления осуществляет его прием, регистрацию и направление на исполнение в подразделение, ответственное за оказание государственной услуги по учетной регистрации (далее – ответственное подразделение). При поступлении заявления после окончания рабочего времени, в выходные и праздничные дни согласно трудовому законодательству Республики Казахстан прием заявлений осуществляется следующим рабочим днем.</w:t>
      </w:r>
    </w:p>
    <w:bookmarkEnd w:id="139"/>
    <w:bookmarkStart w:name="z165" w:id="140"/>
    <w:p>
      <w:pPr>
        <w:spacing w:after="0"/>
        <w:ind w:left="0"/>
        <w:jc w:val="both"/>
      </w:pPr>
      <w:r>
        <w:rPr>
          <w:rFonts w:ascii="Times New Roman"/>
          <w:b w:val="false"/>
          <w:i w:val="false"/>
          <w:color w:val="000000"/>
          <w:sz w:val="28"/>
        </w:rPr>
        <w:t>
      При направлении платежной организацией заявления через веб-портал "цифрового правительства" в личном кабинете автоматически отображается статус о принятии запроса на оказание государственной услуги с указанием даты и времени получения результата.</w:t>
      </w:r>
    </w:p>
    <w:bookmarkEnd w:id="140"/>
    <w:bookmarkStart w:name="z166" w:id="141"/>
    <w:p>
      <w:pPr>
        <w:spacing w:after="0"/>
        <w:ind w:left="0"/>
        <w:jc w:val="both"/>
      </w:pPr>
      <w:r>
        <w:rPr>
          <w:rFonts w:ascii="Times New Roman"/>
          <w:b w:val="false"/>
          <w:i w:val="false"/>
          <w:color w:val="000000"/>
          <w:sz w:val="28"/>
        </w:rPr>
        <w:t>
      Национальный Банк получает из соответствующих государственных цифровых систем через шлюз "цифрового правительства" сведения о документах, удостоверяющих личность руководителя платежной организации и о государственной регистрации (перерегистрации) юридического лица, а также копии диплома (дипломов) руководителя платежной организации с учетом положения части третьей пункта 4 Правил.";</w:t>
      </w:r>
    </w:p>
    <w:bookmarkEnd w:id="141"/>
    <w:bookmarkStart w:name="z167" w:id="142"/>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15-4</w:t>
      </w:r>
      <w:r>
        <w:rPr>
          <w:rFonts w:ascii="Times New Roman"/>
          <w:b w:val="false"/>
          <w:i w:val="false"/>
          <w:color w:val="000000"/>
          <w:sz w:val="28"/>
        </w:rPr>
        <w:t xml:space="preserve"> изложить в следующей редакции:</w:t>
      </w:r>
    </w:p>
    <w:bookmarkEnd w:id="142"/>
    <w:bookmarkStart w:name="z168" w:id="143"/>
    <w:p>
      <w:pPr>
        <w:spacing w:after="0"/>
        <w:ind w:left="0"/>
        <w:jc w:val="both"/>
      </w:pPr>
      <w:r>
        <w:rPr>
          <w:rFonts w:ascii="Times New Roman"/>
          <w:b w:val="false"/>
          <w:i w:val="false"/>
          <w:color w:val="000000"/>
          <w:sz w:val="28"/>
        </w:rPr>
        <w:t>
      "На веб-портале "цифрового правительства" результат оказания государственной услуги по учетной регистрации направляется платежной организации в личный кабинет в форме электронного документа, удостоверенного электронной цифровой подписью (далее – ЭЦП) уполномоченного лица.";</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15-5</w:t>
      </w:r>
      <w:r>
        <w:rPr>
          <w:rFonts w:ascii="Times New Roman"/>
          <w:b w:val="false"/>
          <w:i w:val="false"/>
          <w:color w:val="000000"/>
          <w:sz w:val="28"/>
        </w:rPr>
        <w:t xml:space="preserve"> изложить в следующей редакции:</w:t>
      </w:r>
    </w:p>
    <w:bookmarkStart w:name="z170" w:id="144"/>
    <w:p>
      <w:pPr>
        <w:spacing w:after="0"/>
        <w:ind w:left="0"/>
        <w:jc w:val="both"/>
      </w:pPr>
      <w:r>
        <w:rPr>
          <w:rFonts w:ascii="Times New Roman"/>
          <w:b w:val="false"/>
          <w:i w:val="false"/>
          <w:color w:val="000000"/>
          <w:sz w:val="28"/>
        </w:rPr>
        <w:t>
      "15-5. Информация о стадии оказания государственной услуги по учетной регистрации обновляется в автоматическом режиме в цифровой системе мониторинга оказания государственных услуг.";</w:t>
      </w:r>
    </w:p>
    <w:bookmarkEnd w:id="144"/>
    <w:bookmarkStart w:name="z171" w:id="145"/>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23-1</w:t>
      </w:r>
      <w:r>
        <w:rPr>
          <w:rFonts w:ascii="Times New Roman"/>
          <w:b w:val="false"/>
          <w:i w:val="false"/>
          <w:color w:val="000000"/>
          <w:sz w:val="28"/>
        </w:rPr>
        <w:t xml:space="preserve"> изложить в следующей редакции:</w:t>
      </w:r>
    </w:p>
    <w:bookmarkEnd w:id="145"/>
    <w:bookmarkStart w:name="z172" w:id="146"/>
    <w:p>
      <w:pPr>
        <w:spacing w:after="0"/>
        <w:ind w:left="0"/>
        <w:jc w:val="both"/>
      </w:pPr>
      <w:r>
        <w:rPr>
          <w:rFonts w:ascii="Times New Roman"/>
          <w:b w:val="false"/>
          <w:i w:val="false"/>
          <w:color w:val="000000"/>
          <w:sz w:val="28"/>
        </w:rPr>
        <w:t>
      "23-1. Выдача согласия на проведение добровольной реорганизации платежной организации осуществляется при предоставлении платежной организацией в Национальный Банк через веб-портал "цифрового правительства" решения о добровольной реорганизации.";</w:t>
      </w:r>
    </w:p>
    <w:bookmarkEnd w:id="146"/>
    <w:bookmarkStart w:name="z173" w:id="147"/>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23-4</w:t>
      </w:r>
      <w:r>
        <w:rPr>
          <w:rFonts w:ascii="Times New Roman"/>
          <w:b w:val="false"/>
          <w:i w:val="false"/>
          <w:color w:val="000000"/>
          <w:sz w:val="28"/>
        </w:rPr>
        <w:t xml:space="preserve"> изложить в следующей редакции:</w:t>
      </w:r>
    </w:p>
    <w:bookmarkEnd w:id="147"/>
    <w:bookmarkStart w:name="z174" w:id="148"/>
    <w:p>
      <w:pPr>
        <w:spacing w:after="0"/>
        <w:ind w:left="0"/>
        <w:jc w:val="both"/>
      </w:pPr>
      <w:r>
        <w:rPr>
          <w:rFonts w:ascii="Times New Roman"/>
          <w:b w:val="false"/>
          <w:i w:val="false"/>
          <w:color w:val="000000"/>
          <w:sz w:val="28"/>
        </w:rPr>
        <w:t>
      "На веб-портале "цифрового правительства" результат оказания государственной услуги по добровольной реорганизации направляется платежной организации в личный кабинет в форме электронного документа, удостоверенного ЭЦП уполномоченного лица.";</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23-5</w:t>
      </w:r>
      <w:r>
        <w:rPr>
          <w:rFonts w:ascii="Times New Roman"/>
          <w:b w:val="false"/>
          <w:i w:val="false"/>
          <w:color w:val="000000"/>
          <w:sz w:val="28"/>
        </w:rPr>
        <w:t xml:space="preserve"> изложить в следующей редакции:</w:t>
      </w:r>
    </w:p>
    <w:bookmarkStart w:name="z176" w:id="149"/>
    <w:p>
      <w:pPr>
        <w:spacing w:after="0"/>
        <w:ind w:left="0"/>
        <w:jc w:val="both"/>
      </w:pPr>
      <w:r>
        <w:rPr>
          <w:rFonts w:ascii="Times New Roman"/>
          <w:b w:val="false"/>
          <w:i w:val="false"/>
          <w:color w:val="000000"/>
          <w:sz w:val="28"/>
        </w:rPr>
        <w:t>
      "23-5. Информация о стадии оказания государственной услуги по добровольной реорганизации обновляется в автоматическом режиме в цифровой системе мониторинга оказания государственных услуг.";</w:t>
      </w:r>
    </w:p>
    <w:bookmarkEnd w:id="149"/>
    <w:bookmarkStart w:name="z177" w:id="150"/>
    <w:p>
      <w:pPr>
        <w:spacing w:after="0"/>
        <w:ind w:left="0"/>
        <w:jc w:val="both"/>
      </w:pPr>
      <w:r>
        <w:rPr>
          <w:rFonts w:ascii="Times New Roman"/>
          <w:b w:val="false"/>
          <w:i w:val="false"/>
          <w:color w:val="000000"/>
          <w:sz w:val="28"/>
        </w:rPr>
        <w:t>
      дополнить пунктом 24-1 следующего содержания:</w:t>
      </w:r>
    </w:p>
    <w:bookmarkEnd w:id="150"/>
    <w:bookmarkStart w:name="z178" w:id="151"/>
    <w:p>
      <w:pPr>
        <w:spacing w:after="0"/>
        <w:ind w:left="0"/>
        <w:jc w:val="both"/>
      </w:pPr>
      <w:r>
        <w:rPr>
          <w:rFonts w:ascii="Times New Roman"/>
          <w:b w:val="false"/>
          <w:i w:val="false"/>
          <w:color w:val="000000"/>
          <w:sz w:val="28"/>
        </w:rPr>
        <w:t xml:space="preserve">
      "24-1. Платежными организациями, являющимися операторами системы электронных денег, в случаях, предусмотренных </w:t>
      </w:r>
      <w:r>
        <w:rPr>
          <w:rFonts w:ascii="Times New Roman"/>
          <w:b w:val="false"/>
          <w:i w:val="false"/>
          <w:color w:val="000000"/>
          <w:sz w:val="28"/>
        </w:rPr>
        <w:t>Законом</w:t>
      </w:r>
      <w:r>
        <w:rPr>
          <w:rFonts w:ascii="Times New Roman"/>
          <w:b w:val="false"/>
          <w:i w:val="false"/>
          <w:color w:val="000000"/>
          <w:sz w:val="28"/>
        </w:rPr>
        <w:t xml:space="preserve"> о платежах и платежных системах, биометрическая аутентификация владельцев электронных денег осуществляется посредством Центра обмена идентификационными данными Национального Банка (далее – ЦОИД), функционирование которого предусмотрено </w:t>
      </w:r>
      <w:r>
        <w:rPr>
          <w:rFonts w:ascii="Times New Roman"/>
          <w:b w:val="false"/>
          <w:i w:val="false"/>
          <w:color w:val="000000"/>
          <w:sz w:val="28"/>
        </w:rPr>
        <w:t>Законом</w:t>
      </w:r>
      <w:r>
        <w:rPr>
          <w:rFonts w:ascii="Times New Roman"/>
          <w:b w:val="false"/>
          <w:i w:val="false"/>
          <w:color w:val="000000"/>
          <w:sz w:val="28"/>
        </w:rPr>
        <w:t xml:space="preserve"> о платежах и платежных системах.</w:t>
      </w:r>
    </w:p>
    <w:bookmarkEnd w:id="151"/>
    <w:bookmarkStart w:name="z179" w:id="152"/>
    <w:p>
      <w:pPr>
        <w:spacing w:after="0"/>
        <w:ind w:left="0"/>
        <w:jc w:val="both"/>
      </w:pPr>
      <w:r>
        <w:rPr>
          <w:rFonts w:ascii="Times New Roman"/>
          <w:b w:val="false"/>
          <w:i w:val="false"/>
          <w:color w:val="000000"/>
          <w:sz w:val="28"/>
        </w:rPr>
        <w:t xml:space="preserve">
      Биометрическая аутентификация владельцев электронных денег посредством ЦОИД осуществляется в порядке, предусмотренном </w:t>
      </w:r>
      <w:r>
        <w:rPr>
          <w:rFonts w:ascii="Times New Roman"/>
          <w:b w:val="false"/>
          <w:i w:val="false"/>
          <w:color w:val="000000"/>
          <w:sz w:val="28"/>
        </w:rPr>
        <w:t>Правилами</w:t>
      </w:r>
      <w:r>
        <w:rPr>
          <w:rFonts w:ascii="Times New Roman"/>
          <w:b w:val="false"/>
          <w:i w:val="false"/>
          <w:color w:val="000000"/>
          <w:sz w:val="28"/>
        </w:rPr>
        <w:t xml:space="preserve"> оказания банками, филиалами банков-нерезидентов Республики Казахстан и организациями, осуществляющими отдельные виды банковских операций, электронных банковских услуг, утвержденными постановлением Правления Национального Банка Республики Казахстан № 212 от 31 августа 2016 года (зарегистрировано в Реестре государственной регистрации нормативных правовых актов под № 14337).";</w:t>
      </w:r>
    </w:p>
    <w:bookmarkEnd w:id="1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w:t>
      </w:r>
    </w:p>
    <w:bookmarkStart w:name="z181" w:id="153"/>
    <w:p>
      <w:pPr>
        <w:spacing w:after="0"/>
        <w:ind w:left="0"/>
        <w:jc w:val="both"/>
      </w:pPr>
      <w:r>
        <w:rPr>
          <w:rFonts w:ascii="Times New Roman"/>
          <w:b w:val="false"/>
          <w:i w:val="false"/>
          <w:color w:val="000000"/>
          <w:sz w:val="28"/>
        </w:rPr>
        <w:t>
      "25. При оказании платежной организацией платежных услуг, предусмотренных подпунктами 1) и 4) пункта 3 Правил, документ, подтверждающий факт оказания платежной услуги, содержит следующие реквизиты:</w:t>
      </w:r>
    </w:p>
    <w:bookmarkEnd w:id="153"/>
    <w:bookmarkStart w:name="z182" w:id="154"/>
    <w:p>
      <w:pPr>
        <w:spacing w:after="0"/>
        <w:ind w:left="0"/>
        <w:jc w:val="both"/>
      </w:pPr>
      <w:r>
        <w:rPr>
          <w:rFonts w:ascii="Times New Roman"/>
          <w:b w:val="false"/>
          <w:i w:val="false"/>
          <w:color w:val="000000"/>
          <w:sz w:val="28"/>
        </w:rPr>
        <w:t>
      1) номер документа, дата и время его выписки;</w:t>
      </w:r>
    </w:p>
    <w:bookmarkEnd w:id="154"/>
    <w:bookmarkStart w:name="z183" w:id="155"/>
    <w:p>
      <w:pPr>
        <w:spacing w:after="0"/>
        <w:ind w:left="0"/>
        <w:jc w:val="both"/>
      </w:pPr>
      <w:r>
        <w:rPr>
          <w:rFonts w:ascii="Times New Roman"/>
          <w:b w:val="false"/>
          <w:i w:val="false"/>
          <w:color w:val="000000"/>
          <w:sz w:val="28"/>
        </w:rPr>
        <w:t>
      2) наименование платежной организации;</w:t>
      </w:r>
    </w:p>
    <w:bookmarkEnd w:id="155"/>
    <w:bookmarkStart w:name="z184" w:id="156"/>
    <w:p>
      <w:pPr>
        <w:spacing w:after="0"/>
        <w:ind w:left="0"/>
        <w:jc w:val="both"/>
      </w:pPr>
      <w:r>
        <w:rPr>
          <w:rFonts w:ascii="Times New Roman"/>
          <w:b w:val="false"/>
          <w:i w:val="false"/>
          <w:color w:val="000000"/>
          <w:sz w:val="28"/>
        </w:rPr>
        <w:t>
      3) сумма операции;</w:t>
      </w:r>
    </w:p>
    <w:bookmarkEnd w:id="156"/>
    <w:bookmarkStart w:name="z185" w:id="157"/>
    <w:p>
      <w:pPr>
        <w:spacing w:after="0"/>
        <w:ind w:left="0"/>
        <w:jc w:val="both"/>
      </w:pPr>
      <w:r>
        <w:rPr>
          <w:rFonts w:ascii="Times New Roman"/>
          <w:b w:val="false"/>
          <w:i w:val="false"/>
          <w:color w:val="000000"/>
          <w:sz w:val="28"/>
        </w:rPr>
        <w:t>
      4) валюта операции;</w:t>
      </w:r>
    </w:p>
    <w:bookmarkEnd w:id="157"/>
    <w:bookmarkStart w:name="z186" w:id="158"/>
    <w:p>
      <w:pPr>
        <w:spacing w:after="0"/>
        <w:ind w:left="0"/>
        <w:jc w:val="both"/>
      </w:pPr>
      <w:r>
        <w:rPr>
          <w:rFonts w:ascii="Times New Roman"/>
          <w:b w:val="false"/>
          <w:i w:val="false"/>
          <w:color w:val="000000"/>
          <w:sz w:val="28"/>
        </w:rPr>
        <w:t>
      5) сумма комиссионного вознаграждения;</w:t>
      </w:r>
    </w:p>
    <w:bookmarkEnd w:id="158"/>
    <w:bookmarkStart w:name="z187" w:id="159"/>
    <w:p>
      <w:pPr>
        <w:spacing w:after="0"/>
        <w:ind w:left="0"/>
        <w:jc w:val="both"/>
      </w:pPr>
      <w:r>
        <w:rPr>
          <w:rFonts w:ascii="Times New Roman"/>
          <w:b w:val="false"/>
          <w:i w:val="false"/>
          <w:color w:val="000000"/>
          <w:sz w:val="28"/>
        </w:rPr>
        <w:t>
      6) назначение платежа;</w:t>
      </w:r>
    </w:p>
    <w:bookmarkEnd w:id="159"/>
    <w:bookmarkStart w:name="z188" w:id="160"/>
    <w:p>
      <w:pPr>
        <w:spacing w:after="0"/>
        <w:ind w:left="0"/>
        <w:jc w:val="both"/>
      </w:pPr>
      <w:r>
        <w:rPr>
          <w:rFonts w:ascii="Times New Roman"/>
          <w:b w:val="false"/>
          <w:i w:val="false"/>
          <w:color w:val="000000"/>
          <w:sz w:val="28"/>
        </w:rPr>
        <w:t>
      7) наименование поставщика услуг;</w:t>
      </w:r>
    </w:p>
    <w:bookmarkEnd w:id="160"/>
    <w:bookmarkStart w:name="z189" w:id="161"/>
    <w:p>
      <w:pPr>
        <w:spacing w:after="0"/>
        <w:ind w:left="0"/>
        <w:jc w:val="both"/>
      </w:pPr>
      <w:r>
        <w:rPr>
          <w:rFonts w:ascii="Times New Roman"/>
          <w:b w:val="false"/>
          <w:i w:val="false"/>
          <w:color w:val="000000"/>
          <w:sz w:val="28"/>
        </w:rPr>
        <w:t>
      8) наименование поставщика платежных услуг (платежный посредник), в том числе иностранного, участвующего в операции;</w:t>
      </w:r>
    </w:p>
    <w:bookmarkEnd w:id="161"/>
    <w:bookmarkStart w:name="z190" w:id="162"/>
    <w:p>
      <w:pPr>
        <w:spacing w:after="0"/>
        <w:ind w:left="0"/>
        <w:jc w:val="both"/>
      </w:pPr>
      <w:r>
        <w:rPr>
          <w:rFonts w:ascii="Times New Roman"/>
          <w:b w:val="false"/>
          <w:i w:val="false"/>
          <w:color w:val="000000"/>
          <w:sz w:val="28"/>
        </w:rPr>
        <w:t>
      9) код категории субъекта предпринимательства (Merchant Category Code) (в случае оказания платежной услуги, предусмотренной подпунктом 4) пункта 3 Правил);</w:t>
      </w:r>
    </w:p>
    <w:bookmarkEnd w:id="162"/>
    <w:bookmarkStart w:name="z191" w:id="163"/>
    <w:p>
      <w:pPr>
        <w:spacing w:after="0"/>
        <w:ind w:left="0"/>
        <w:jc w:val="both"/>
      </w:pPr>
      <w:r>
        <w:rPr>
          <w:rFonts w:ascii="Times New Roman"/>
          <w:b w:val="false"/>
          <w:i w:val="false"/>
          <w:color w:val="000000"/>
          <w:sz w:val="28"/>
        </w:rPr>
        <w:t xml:space="preserve">
      10) наименование либо банковский идентификационный код банка, филиала банка-нерезидента Республики Казахстан или организации, осуществляющей отдельные виды банковских операций, которому (которой) платежная организация представляет информацию для осуществления платежа и (или) перевода либо принятия денег по данным платежам в соответствии с подпунктом 9) пункта 1 </w:t>
      </w:r>
      <w:r>
        <w:rPr>
          <w:rFonts w:ascii="Times New Roman"/>
          <w:b w:val="false"/>
          <w:i w:val="false"/>
          <w:color w:val="000000"/>
          <w:sz w:val="28"/>
        </w:rPr>
        <w:t>статьи 12</w:t>
      </w:r>
      <w:r>
        <w:rPr>
          <w:rFonts w:ascii="Times New Roman"/>
          <w:b w:val="false"/>
          <w:i w:val="false"/>
          <w:color w:val="000000"/>
          <w:sz w:val="28"/>
        </w:rPr>
        <w:t xml:space="preserve"> Закона о платежах и платежных системах (в случае оказания платежной услуги, предусмотренной подпунктом 4) пункта 3 Правил);</w:t>
      </w:r>
    </w:p>
    <w:bookmarkEnd w:id="163"/>
    <w:bookmarkStart w:name="z192" w:id="164"/>
    <w:p>
      <w:pPr>
        <w:spacing w:after="0"/>
        <w:ind w:left="0"/>
        <w:jc w:val="both"/>
      </w:pPr>
      <w:r>
        <w:rPr>
          <w:rFonts w:ascii="Times New Roman"/>
          <w:b w:val="false"/>
          <w:i w:val="false"/>
          <w:color w:val="000000"/>
          <w:sz w:val="28"/>
        </w:rPr>
        <w:t>
      11) идентификатор транзакции внутри системы платежной организации;</w:t>
      </w:r>
    </w:p>
    <w:bookmarkEnd w:id="164"/>
    <w:bookmarkStart w:name="z193" w:id="165"/>
    <w:p>
      <w:pPr>
        <w:spacing w:after="0"/>
        <w:ind w:left="0"/>
        <w:jc w:val="both"/>
      </w:pPr>
      <w:r>
        <w:rPr>
          <w:rFonts w:ascii="Times New Roman"/>
          <w:b w:val="false"/>
          <w:i w:val="false"/>
          <w:color w:val="000000"/>
          <w:sz w:val="28"/>
        </w:rPr>
        <w:t>
      12) уникальный 12-значный идентификатор операции (Reference Retrieval Number или Receiver Reference Number) и иные технические реквизиты (в случае оказания платежной услуги, предусмотренной подпунктом 4) пункта 3 Правил).</w:t>
      </w:r>
    </w:p>
    <w:bookmarkEnd w:id="165"/>
    <w:bookmarkStart w:name="z194" w:id="166"/>
    <w:p>
      <w:pPr>
        <w:spacing w:after="0"/>
        <w:ind w:left="0"/>
        <w:jc w:val="both"/>
      </w:pPr>
      <w:r>
        <w:rPr>
          <w:rFonts w:ascii="Times New Roman"/>
          <w:b w:val="false"/>
          <w:i w:val="false"/>
          <w:color w:val="000000"/>
          <w:sz w:val="28"/>
        </w:rPr>
        <w:t>
      Не допускается при указании наименований использование сокращений, торговых обозначений, аббревиатур и кодов, допускающих неоднозначное толкование.</w:t>
      </w:r>
    </w:p>
    <w:bookmarkEnd w:id="166"/>
    <w:bookmarkStart w:name="z195" w:id="167"/>
    <w:p>
      <w:pPr>
        <w:spacing w:after="0"/>
        <w:ind w:left="0"/>
        <w:jc w:val="both"/>
      </w:pPr>
      <w:r>
        <w:rPr>
          <w:rFonts w:ascii="Times New Roman"/>
          <w:b w:val="false"/>
          <w:i w:val="false"/>
          <w:color w:val="000000"/>
          <w:sz w:val="28"/>
        </w:rPr>
        <w:t>
      Допускается проставление платежной организацией в документе, подтверждающем факт оказания платежной услуги, дополнительных реквизитов по оказанной платежной услуге.";</w:t>
      </w:r>
    </w:p>
    <w:bookmarkEnd w:id="1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6</w:t>
      </w:r>
      <w:r>
        <w:rPr>
          <w:rFonts w:ascii="Times New Roman"/>
          <w:b w:val="false"/>
          <w:i w:val="false"/>
          <w:color w:val="000000"/>
          <w:sz w:val="28"/>
        </w:rPr>
        <w:t xml:space="preserve"> изложить в следующей редакции:</w:t>
      </w:r>
    </w:p>
    <w:bookmarkStart w:name="z197" w:id="168"/>
    <w:p>
      <w:pPr>
        <w:spacing w:after="0"/>
        <w:ind w:left="0"/>
        <w:jc w:val="both"/>
      </w:pPr>
      <w:r>
        <w:rPr>
          <w:rFonts w:ascii="Times New Roman"/>
          <w:b w:val="false"/>
          <w:i w:val="false"/>
          <w:color w:val="000000"/>
          <w:sz w:val="28"/>
        </w:rPr>
        <w:t>
      "Глава 6. Требования к программно-техническим средствам платежных организаций и системе управления кибербезопасностью";</w:t>
      </w:r>
    </w:p>
    <w:bookmarkEnd w:id="168"/>
    <w:bookmarkStart w:name="z198" w:id="16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34</w:t>
      </w:r>
      <w:r>
        <w:rPr>
          <w:rFonts w:ascii="Times New Roman"/>
          <w:b w:val="false"/>
          <w:i w:val="false"/>
          <w:color w:val="000000"/>
          <w:sz w:val="28"/>
        </w:rPr>
        <w:t>:</w:t>
      </w:r>
    </w:p>
    <w:bookmarkEnd w:id="1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p>
    <w:bookmarkStart w:name="z200" w:id="170"/>
    <w:p>
      <w:pPr>
        <w:spacing w:after="0"/>
        <w:ind w:left="0"/>
        <w:jc w:val="both"/>
      </w:pPr>
      <w:r>
        <w:rPr>
          <w:rFonts w:ascii="Times New Roman"/>
          <w:b w:val="false"/>
          <w:i w:val="false"/>
          <w:color w:val="000000"/>
          <w:sz w:val="28"/>
        </w:rPr>
        <w:t>
      "4) поиск информации по критериям и параметрам, определенным для данной цифровой системы, с сохранением запроса, а также сортировку информации по любым параметрам (определенным для данной цифровой системы) и возможность просмотра информации за предыдущие даты, если такая информация подлежит хранению в цифровой системе;";</w:t>
      </w:r>
    </w:p>
    <w:bookmarkEnd w:id="1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изложить в следующей редакции:</w:t>
      </w:r>
    </w:p>
    <w:bookmarkStart w:name="z202" w:id="171"/>
    <w:p>
      <w:pPr>
        <w:spacing w:after="0"/>
        <w:ind w:left="0"/>
        <w:jc w:val="both"/>
      </w:pPr>
      <w:r>
        <w:rPr>
          <w:rFonts w:ascii="Times New Roman"/>
          <w:b w:val="false"/>
          <w:i w:val="false"/>
          <w:color w:val="000000"/>
          <w:sz w:val="28"/>
        </w:rPr>
        <w:t>
      "11) регистрацию и идентификацию происходящих в цифровой системе событий с сохранением следующих атрибутов: дата и время начала события, наименование события, пользователь, производивший действие, идентификатор записи, дата и время окончания события, результат выполнения события;</w:t>
      </w:r>
    </w:p>
    <w:bookmarkEnd w:id="171"/>
    <w:bookmarkStart w:name="z203" w:id="172"/>
    <w:p>
      <w:pPr>
        <w:spacing w:after="0"/>
        <w:ind w:left="0"/>
        <w:jc w:val="both"/>
      </w:pPr>
      <w:r>
        <w:rPr>
          <w:rFonts w:ascii="Times New Roman"/>
          <w:b w:val="false"/>
          <w:i w:val="false"/>
          <w:color w:val="000000"/>
          <w:sz w:val="28"/>
        </w:rPr>
        <w:t>
      12) изменение паролей учетных записей средств обеспечения безопасности периметра защиты цифровой инфраструктуры.";</w:t>
      </w:r>
    </w:p>
    <w:bookmarkEnd w:id="1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36-1</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37-1</w:t>
      </w:r>
      <w:r>
        <w:rPr>
          <w:rFonts w:ascii="Times New Roman"/>
          <w:b w:val="false"/>
          <w:i w:val="false"/>
          <w:color w:val="000000"/>
          <w:sz w:val="28"/>
        </w:rPr>
        <w:t xml:space="preserve">, </w:t>
      </w:r>
      <w:r>
        <w:rPr>
          <w:rFonts w:ascii="Times New Roman"/>
          <w:b w:val="false"/>
          <w:i w:val="false"/>
          <w:color w:val="000000"/>
          <w:sz w:val="28"/>
        </w:rPr>
        <w:t>37-2</w:t>
      </w:r>
      <w:r>
        <w:rPr>
          <w:rFonts w:ascii="Times New Roman"/>
          <w:b w:val="false"/>
          <w:i w:val="false"/>
          <w:color w:val="000000"/>
          <w:sz w:val="28"/>
        </w:rPr>
        <w:t xml:space="preserve">, </w:t>
      </w:r>
      <w:r>
        <w:rPr>
          <w:rFonts w:ascii="Times New Roman"/>
          <w:b w:val="false"/>
          <w:i w:val="false"/>
          <w:color w:val="000000"/>
          <w:sz w:val="28"/>
        </w:rPr>
        <w:t>37-3</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и </w:t>
      </w:r>
      <w:r>
        <w:rPr>
          <w:rFonts w:ascii="Times New Roman"/>
          <w:b w:val="false"/>
          <w:i w:val="false"/>
          <w:color w:val="000000"/>
          <w:sz w:val="28"/>
        </w:rPr>
        <w:t>44</w:t>
      </w:r>
      <w:r>
        <w:rPr>
          <w:rFonts w:ascii="Times New Roman"/>
          <w:b w:val="false"/>
          <w:i w:val="false"/>
          <w:color w:val="000000"/>
          <w:sz w:val="28"/>
        </w:rPr>
        <w:t xml:space="preserve"> изложить в следующей редакции:</w:t>
      </w:r>
    </w:p>
    <w:bookmarkStart w:name="z205" w:id="173"/>
    <w:p>
      <w:pPr>
        <w:spacing w:after="0"/>
        <w:ind w:left="0"/>
        <w:jc w:val="both"/>
      </w:pPr>
      <w:r>
        <w:rPr>
          <w:rFonts w:ascii="Times New Roman"/>
          <w:b w:val="false"/>
          <w:i w:val="false"/>
          <w:color w:val="000000"/>
          <w:sz w:val="28"/>
        </w:rPr>
        <w:t>
      "35. Платежные организации обеспечивают создание и функционирование системы управления кибербезопасностью, являющейся частью общей системы управления платежной организации, предназначенной для управления процессом обеспечения кибербезопасности.</w:t>
      </w:r>
    </w:p>
    <w:bookmarkEnd w:id="173"/>
    <w:bookmarkStart w:name="z206" w:id="174"/>
    <w:p>
      <w:pPr>
        <w:spacing w:after="0"/>
        <w:ind w:left="0"/>
        <w:jc w:val="both"/>
      </w:pPr>
      <w:r>
        <w:rPr>
          <w:rFonts w:ascii="Times New Roman"/>
          <w:b w:val="false"/>
          <w:i w:val="false"/>
          <w:color w:val="000000"/>
          <w:sz w:val="28"/>
        </w:rPr>
        <w:t>
      Платежная организация утверждает внутренние документы, регламентирующие процесс управления кибербезопасностью, в том числе политику кибербезопасности.</w:t>
      </w:r>
    </w:p>
    <w:bookmarkEnd w:id="174"/>
    <w:bookmarkStart w:name="z207" w:id="175"/>
    <w:p>
      <w:pPr>
        <w:spacing w:after="0"/>
        <w:ind w:left="0"/>
        <w:jc w:val="both"/>
      </w:pPr>
      <w:r>
        <w:rPr>
          <w:rFonts w:ascii="Times New Roman"/>
          <w:b w:val="false"/>
          <w:i w:val="false"/>
          <w:color w:val="000000"/>
          <w:sz w:val="28"/>
        </w:rPr>
        <w:t>
      Порядок и периодичность пересмотра внутренних документов, указанных в части второй настоящего пункта, определяются внутренними документами платежной организации.</w:t>
      </w:r>
    </w:p>
    <w:bookmarkEnd w:id="175"/>
    <w:bookmarkStart w:name="z208" w:id="176"/>
    <w:p>
      <w:pPr>
        <w:spacing w:after="0"/>
        <w:ind w:left="0"/>
        <w:jc w:val="both"/>
      </w:pPr>
      <w:r>
        <w:rPr>
          <w:rFonts w:ascii="Times New Roman"/>
          <w:b w:val="false"/>
          <w:i w:val="false"/>
          <w:color w:val="000000"/>
          <w:sz w:val="28"/>
        </w:rPr>
        <w:t>
      36. Система управления кибербезопасностью обеспечивает защиту информационных активов платежной организации, допускающую минимальный уровень потенциального ущерба для бизнес-процессов платежной организации.</w:t>
      </w:r>
    </w:p>
    <w:bookmarkEnd w:id="176"/>
    <w:bookmarkStart w:name="z209" w:id="177"/>
    <w:p>
      <w:pPr>
        <w:spacing w:after="0"/>
        <w:ind w:left="0"/>
        <w:jc w:val="both"/>
      </w:pPr>
      <w:r>
        <w:rPr>
          <w:rFonts w:ascii="Times New Roman"/>
          <w:b w:val="false"/>
          <w:i w:val="false"/>
          <w:color w:val="000000"/>
          <w:sz w:val="28"/>
        </w:rPr>
        <w:t>
      36-1. Подразделение кибербезопасности или лицо, ответственное за обеспечение кибербезопасности, осуществляют обследования состояния кибербезопасности не реже одного раз в год. По результатам обследования подразделением кибербезопасности или лицом, ответственным за обеспечение кибербезопасности, составляется отчет с приложением материалов обследования, который доводится до сведения руководителя платежной организации.</w:t>
      </w:r>
    </w:p>
    <w:bookmarkEnd w:id="177"/>
    <w:bookmarkStart w:name="z210" w:id="178"/>
    <w:p>
      <w:pPr>
        <w:spacing w:after="0"/>
        <w:ind w:left="0"/>
        <w:jc w:val="both"/>
      </w:pPr>
      <w:r>
        <w:rPr>
          <w:rFonts w:ascii="Times New Roman"/>
          <w:b w:val="false"/>
          <w:i w:val="false"/>
          <w:color w:val="000000"/>
          <w:sz w:val="28"/>
        </w:rPr>
        <w:t>
      37. Платежная организация обеспечивает надлежащий уровень системы управления кибербезопасностью, ее развитие и улучшение.</w:t>
      </w:r>
    </w:p>
    <w:bookmarkEnd w:id="178"/>
    <w:bookmarkStart w:name="z211" w:id="179"/>
    <w:p>
      <w:pPr>
        <w:spacing w:after="0"/>
        <w:ind w:left="0"/>
        <w:jc w:val="both"/>
      </w:pPr>
      <w:r>
        <w:rPr>
          <w:rFonts w:ascii="Times New Roman"/>
          <w:b w:val="false"/>
          <w:i w:val="false"/>
          <w:color w:val="000000"/>
          <w:sz w:val="28"/>
        </w:rPr>
        <w:t>
      37-1. В платежной организации в целях разграничения ответственности и функций в сфере обеспечения кибербезопасности создается подразделение кибербезопасности, являющееся структурным подразделением, обособленным от других структурных подразделений, занимающихся вопросами создания, сопровождения и развития цифровых объектов, или определяется лицо, ответственное за обеспечение кибербезопасности, не состоящее в штате структурных подразделений, занимающихся вопросами создания, сопровождения и развития цифровых объектов.</w:t>
      </w:r>
    </w:p>
    <w:bookmarkEnd w:id="179"/>
    <w:bookmarkStart w:name="z212" w:id="180"/>
    <w:p>
      <w:pPr>
        <w:spacing w:after="0"/>
        <w:ind w:left="0"/>
        <w:jc w:val="both"/>
      </w:pPr>
      <w:r>
        <w:rPr>
          <w:rFonts w:ascii="Times New Roman"/>
          <w:b w:val="false"/>
          <w:i w:val="false"/>
          <w:color w:val="000000"/>
          <w:sz w:val="28"/>
        </w:rPr>
        <w:t>
      Подразделение кибербезопасности или лицо, ответственное за обеспечение кибербезопасности, осуществляет координацию работ по обеспечению кибербезопасности и контроль за исполнением требований кибербезопасности, определенных во внутренних документах платежной организации.</w:t>
      </w:r>
    </w:p>
    <w:bookmarkEnd w:id="180"/>
    <w:bookmarkStart w:name="z213" w:id="181"/>
    <w:p>
      <w:pPr>
        <w:spacing w:after="0"/>
        <w:ind w:left="0"/>
        <w:jc w:val="both"/>
      </w:pPr>
      <w:r>
        <w:rPr>
          <w:rFonts w:ascii="Times New Roman"/>
          <w:b w:val="false"/>
          <w:i w:val="false"/>
          <w:color w:val="000000"/>
          <w:sz w:val="28"/>
        </w:rPr>
        <w:t>
      Платежная организация обеспечивает повышение квалификации работников подразделения кибербезопасности или лица, ответственного за обеспечение кибербезопасности путем проведения:</w:t>
      </w:r>
    </w:p>
    <w:bookmarkEnd w:id="181"/>
    <w:bookmarkStart w:name="z214" w:id="182"/>
    <w:p>
      <w:pPr>
        <w:spacing w:after="0"/>
        <w:ind w:left="0"/>
        <w:jc w:val="both"/>
      </w:pPr>
      <w:r>
        <w:rPr>
          <w:rFonts w:ascii="Times New Roman"/>
          <w:b w:val="false"/>
          <w:i w:val="false"/>
          <w:color w:val="000000"/>
          <w:sz w:val="28"/>
        </w:rPr>
        <w:t>
      1) внутренних мероприятий (лекции, семинары);</w:t>
      </w:r>
    </w:p>
    <w:bookmarkEnd w:id="182"/>
    <w:bookmarkStart w:name="z215" w:id="183"/>
    <w:p>
      <w:pPr>
        <w:spacing w:after="0"/>
        <w:ind w:left="0"/>
        <w:jc w:val="both"/>
      </w:pPr>
      <w:r>
        <w:rPr>
          <w:rFonts w:ascii="Times New Roman"/>
          <w:b w:val="false"/>
          <w:i w:val="false"/>
          <w:color w:val="000000"/>
          <w:sz w:val="28"/>
        </w:rPr>
        <w:t>
      2) внешнего обучения (посещение курсов, семинаров – не реже одного раза в два года для каждого работника).</w:t>
      </w:r>
    </w:p>
    <w:bookmarkEnd w:id="183"/>
    <w:bookmarkStart w:name="z216" w:id="184"/>
    <w:p>
      <w:pPr>
        <w:spacing w:after="0"/>
        <w:ind w:left="0"/>
        <w:jc w:val="both"/>
      </w:pPr>
      <w:r>
        <w:rPr>
          <w:rFonts w:ascii="Times New Roman"/>
          <w:b w:val="false"/>
          <w:i w:val="false"/>
          <w:color w:val="000000"/>
          <w:sz w:val="28"/>
        </w:rPr>
        <w:t>
      37-2. При приеме на работу нового работника, не позднее пяти рабочих дней с момента приема на работу, новый работник ознакомляется под подпись с основными требованиями по обеспечению кибербезопасности (вводный инструктаж). Результат ознакомления фиксируется в соответствующем журнале инструктажа или ином документе, подтверждающем прохождение инструктажа.</w:t>
      </w:r>
    </w:p>
    <w:bookmarkEnd w:id="184"/>
    <w:bookmarkStart w:name="z217" w:id="185"/>
    <w:p>
      <w:pPr>
        <w:spacing w:after="0"/>
        <w:ind w:left="0"/>
        <w:jc w:val="both"/>
      </w:pPr>
      <w:r>
        <w:rPr>
          <w:rFonts w:ascii="Times New Roman"/>
          <w:b w:val="false"/>
          <w:i w:val="false"/>
          <w:color w:val="000000"/>
          <w:sz w:val="28"/>
        </w:rPr>
        <w:t>
      37-3. Трудовой договор, заключаемый с работником платежной организации, содержит обязанность работника по соблюдению требований по обеспечению кибербезопасности и неразглашению конфиденциальной информации.</w:t>
      </w:r>
    </w:p>
    <w:bookmarkEnd w:id="185"/>
    <w:bookmarkStart w:name="z218" w:id="186"/>
    <w:p>
      <w:pPr>
        <w:spacing w:after="0"/>
        <w:ind w:left="0"/>
        <w:jc w:val="both"/>
      </w:pPr>
      <w:r>
        <w:rPr>
          <w:rFonts w:ascii="Times New Roman"/>
          <w:b w:val="false"/>
          <w:i w:val="false"/>
          <w:color w:val="000000"/>
          <w:sz w:val="28"/>
        </w:rPr>
        <w:t>
      38. Платежная организация в целях обеспечения конфиденциальности, целостности и доступности информации платежной организации осуществляет следующие функции:</w:t>
      </w:r>
    </w:p>
    <w:bookmarkEnd w:id="186"/>
    <w:bookmarkStart w:name="z219" w:id="187"/>
    <w:p>
      <w:pPr>
        <w:spacing w:after="0"/>
        <w:ind w:left="0"/>
        <w:jc w:val="both"/>
      </w:pPr>
      <w:r>
        <w:rPr>
          <w:rFonts w:ascii="Times New Roman"/>
          <w:b w:val="false"/>
          <w:i w:val="false"/>
          <w:color w:val="000000"/>
          <w:sz w:val="28"/>
        </w:rPr>
        <w:t>
      1) организует систему управления кибербезопасностью, осуществляет координацию и контроль деятельности по обеспечению кибербезопасности и мероприятий по выявлению и анализу угроз, противодействию атакам и расследованию инцидентов кибербезопасности;</w:t>
      </w:r>
    </w:p>
    <w:bookmarkEnd w:id="187"/>
    <w:bookmarkStart w:name="z220" w:id="188"/>
    <w:p>
      <w:pPr>
        <w:spacing w:after="0"/>
        <w:ind w:left="0"/>
        <w:jc w:val="both"/>
      </w:pPr>
      <w:r>
        <w:rPr>
          <w:rFonts w:ascii="Times New Roman"/>
          <w:b w:val="false"/>
          <w:i w:val="false"/>
          <w:color w:val="000000"/>
          <w:sz w:val="28"/>
        </w:rPr>
        <w:t>
      2) обеспечивает методологическую поддержку процесса обеспечения кибербезопасности;</w:t>
      </w:r>
    </w:p>
    <w:bookmarkEnd w:id="188"/>
    <w:bookmarkStart w:name="z221" w:id="189"/>
    <w:p>
      <w:pPr>
        <w:spacing w:after="0"/>
        <w:ind w:left="0"/>
        <w:jc w:val="both"/>
      </w:pPr>
      <w:r>
        <w:rPr>
          <w:rFonts w:ascii="Times New Roman"/>
          <w:b w:val="false"/>
          <w:i w:val="false"/>
          <w:color w:val="000000"/>
          <w:sz w:val="28"/>
        </w:rPr>
        <w:t>
      3) осуществляет выбор, внедрение и применение методов, средств и механизмов управления, обеспечения и контроля кибербезопасности в рамках своих полномочий;</w:t>
      </w:r>
    </w:p>
    <w:bookmarkEnd w:id="189"/>
    <w:bookmarkStart w:name="z222" w:id="190"/>
    <w:p>
      <w:pPr>
        <w:spacing w:after="0"/>
        <w:ind w:left="0"/>
        <w:jc w:val="both"/>
      </w:pPr>
      <w:r>
        <w:rPr>
          <w:rFonts w:ascii="Times New Roman"/>
          <w:b w:val="false"/>
          <w:i w:val="false"/>
          <w:color w:val="000000"/>
          <w:sz w:val="28"/>
        </w:rPr>
        <w:t>
      4) осуществляет сбор, консолидацию, хранение и обработку информации об инцидентах кибербезопасности;</w:t>
      </w:r>
    </w:p>
    <w:bookmarkEnd w:id="190"/>
    <w:bookmarkStart w:name="z223" w:id="191"/>
    <w:p>
      <w:pPr>
        <w:spacing w:after="0"/>
        <w:ind w:left="0"/>
        <w:jc w:val="both"/>
      </w:pPr>
      <w:r>
        <w:rPr>
          <w:rFonts w:ascii="Times New Roman"/>
          <w:b w:val="false"/>
          <w:i w:val="false"/>
          <w:color w:val="000000"/>
          <w:sz w:val="28"/>
        </w:rPr>
        <w:t>
      5) осуществляет анализ информации об инцидентах кибербезопасности;</w:t>
      </w:r>
    </w:p>
    <w:bookmarkEnd w:id="191"/>
    <w:bookmarkStart w:name="z224" w:id="192"/>
    <w:p>
      <w:pPr>
        <w:spacing w:after="0"/>
        <w:ind w:left="0"/>
        <w:jc w:val="both"/>
      </w:pPr>
      <w:r>
        <w:rPr>
          <w:rFonts w:ascii="Times New Roman"/>
          <w:b w:val="false"/>
          <w:i w:val="false"/>
          <w:color w:val="000000"/>
          <w:sz w:val="28"/>
        </w:rPr>
        <w:t>
      6) обеспечивает внедрение, надлежащее функционирование программно-технических средств, автоматизирующих процесс обеспечения кибербезопасности, а также предоставление доступа к ним;</w:t>
      </w:r>
    </w:p>
    <w:bookmarkEnd w:id="192"/>
    <w:bookmarkStart w:name="z225" w:id="193"/>
    <w:p>
      <w:pPr>
        <w:spacing w:after="0"/>
        <w:ind w:left="0"/>
        <w:jc w:val="both"/>
      </w:pPr>
      <w:r>
        <w:rPr>
          <w:rFonts w:ascii="Times New Roman"/>
          <w:b w:val="false"/>
          <w:i w:val="false"/>
          <w:color w:val="000000"/>
          <w:sz w:val="28"/>
        </w:rPr>
        <w:t>
      7) определяет ограничения по использованию привилегированных учетных записей;</w:t>
      </w:r>
    </w:p>
    <w:bookmarkEnd w:id="193"/>
    <w:bookmarkStart w:name="z226" w:id="194"/>
    <w:p>
      <w:pPr>
        <w:spacing w:after="0"/>
        <w:ind w:left="0"/>
        <w:jc w:val="both"/>
      </w:pPr>
      <w:r>
        <w:rPr>
          <w:rFonts w:ascii="Times New Roman"/>
          <w:b w:val="false"/>
          <w:i w:val="false"/>
          <w:color w:val="000000"/>
          <w:sz w:val="28"/>
        </w:rPr>
        <w:t>
      8) организует и проводит мероприятия по обеспечению осведомленности работников платежной организации в вопросах кибербезопасности;</w:t>
      </w:r>
    </w:p>
    <w:bookmarkEnd w:id="194"/>
    <w:bookmarkStart w:name="z227" w:id="195"/>
    <w:p>
      <w:pPr>
        <w:spacing w:after="0"/>
        <w:ind w:left="0"/>
        <w:jc w:val="both"/>
      </w:pPr>
      <w:r>
        <w:rPr>
          <w:rFonts w:ascii="Times New Roman"/>
          <w:b w:val="false"/>
          <w:i w:val="false"/>
          <w:color w:val="000000"/>
          <w:sz w:val="28"/>
        </w:rPr>
        <w:t>
      9) осуществляет мониторинг состояния системы управления кибербезопасностью платежной организации;</w:t>
      </w:r>
    </w:p>
    <w:bookmarkEnd w:id="195"/>
    <w:bookmarkStart w:name="z228" w:id="196"/>
    <w:p>
      <w:pPr>
        <w:spacing w:after="0"/>
        <w:ind w:left="0"/>
        <w:jc w:val="both"/>
      </w:pPr>
      <w:r>
        <w:rPr>
          <w:rFonts w:ascii="Times New Roman"/>
          <w:b w:val="false"/>
          <w:i w:val="false"/>
          <w:color w:val="000000"/>
          <w:sz w:val="28"/>
        </w:rPr>
        <w:t>
      10) периодически (но не реже одного раза в год) осуществляет информирование руководства платежной организации о состоянии системы управления кибербезопасностью платежной организации;</w:t>
      </w:r>
    </w:p>
    <w:bookmarkEnd w:id="196"/>
    <w:bookmarkStart w:name="z229" w:id="197"/>
    <w:p>
      <w:pPr>
        <w:spacing w:after="0"/>
        <w:ind w:left="0"/>
        <w:jc w:val="both"/>
      </w:pPr>
      <w:r>
        <w:rPr>
          <w:rFonts w:ascii="Times New Roman"/>
          <w:b w:val="false"/>
          <w:i w:val="false"/>
          <w:color w:val="000000"/>
          <w:sz w:val="28"/>
        </w:rPr>
        <w:t>
      11) поддерживает в актуальном состоянии схемы периметра защиты цифровой инфраструктуры и перечень администраторов средств обеспечения его безопасности;</w:t>
      </w:r>
    </w:p>
    <w:bookmarkEnd w:id="197"/>
    <w:bookmarkStart w:name="z230" w:id="198"/>
    <w:p>
      <w:pPr>
        <w:spacing w:after="0"/>
        <w:ind w:left="0"/>
        <w:jc w:val="both"/>
      </w:pPr>
      <w:r>
        <w:rPr>
          <w:rFonts w:ascii="Times New Roman"/>
          <w:b w:val="false"/>
          <w:i w:val="false"/>
          <w:color w:val="000000"/>
          <w:sz w:val="28"/>
        </w:rPr>
        <w:t>
      12) устанавливает на периметре защиты цифровой инфраструктуры межсетевые экраны;</w:t>
      </w:r>
    </w:p>
    <w:bookmarkEnd w:id="198"/>
    <w:bookmarkStart w:name="z231" w:id="199"/>
    <w:p>
      <w:pPr>
        <w:spacing w:after="0"/>
        <w:ind w:left="0"/>
        <w:jc w:val="both"/>
      </w:pPr>
      <w:r>
        <w:rPr>
          <w:rFonts w:ascii="Times New Roman"/>
          <w:b w:val="false"/>
          <w:i w:val="false"/>
          <w:color w:val="000000"/>
          <w:sz w:val="28"/>
        </w:rPr>
        <w:t>
      13) обеспечивает безопасность доступа пользователей к ресурсам сети Интернет из периметра защиты цифровой инфраструктуры;</w:t>
      </w:r>
    </w:p>
    <w:bookmarkEnd w:id="199"/>
    <w:bookmarkStart w:name="z232" w:id="200"/>
    <w:p>
      <w:pPr>
        <w:spacing w:after="0"/>
        <w:ind w:left="0"/>
        <w:jc w:val="both"/>
      </w:pPr>
      <w:r>
        <w:rPr>
          <w:rFonts w:ascii="Times New Roman"/>
          <w:b w:val="false"/>
          <w:i w:val="false"/>
          <w:color w:val="000000"/>
          <w:sz w:val="28"/>
        </w:rPr>
        <w:t>
      14) в случае подключения ноутбуков или иных устройств к информационным активам платежной организации из-за пределов периметра защиты платежной организации на данных устройствах устанавливается лицензионное программное обеспечение для организации защищенного доступа (шифрование канала связи, обеспечение двухфакторной аутентификации).</w:t>
      </w:r>
    </w:p>
    <w:bookmarkEnd w:id="200"/>
    <w:bookmarkStart w:name="z233" w:id="201"/>
    <w:p>
      <w:pPr>
        <w:spacing w:after="0"/>
        <w:ind w:left="0"/>
        <w:jc w:val="both"/>
      </w:pPr>
      <w:r>
        <w:rPr>
          <w:rFonts w:ascii="Times New Roman"/>
          <w:b w:val="false"/>
          <w:i w:val="false"/>
          <w:color w:val="000000"/>
          <w:sz w:val="28"/>
        </w:rPr>
        <w:t>
      39. Платежная организация управляет рисками кибербезопасности с указанием критериев приемлемого уровня по отношению к информационным активам.</w:t>
      </w:r>
    </w:p>
    <w:bookmarkEnd w:id="201"/>
    <w:bookmarkStart w:name="z234" w:id="202"/>
    <w:p>
      <w:pPr>
        <w:spacing w:after="0"/>
        <w:ind w:left="0"/>
        <w:jc w:val="both"/>
      </w:pPr>
      <w:r>
        <w:rPr>
          <w:rFonts w:ascii="Times New Roman"/>
          <w:b w:val="false"/>
          <w:i w:val="false"/>
          <w:color w:val="000000"/>
          <w:sz w:val="28"/>
        </w:rPr>
        <w:t>
      При реализации рисков кибербезопасности разрабатывается план мероприятий, направленный на минимизацию возникновения подобных рисков.</w:t>
      </w:r>
    </w:p>
    <w:bookmarkEnd w:id="202"/>
    <w:bookmarkStart w:name="z235" w:id="203"/>
    <w:p>
      <w:pPr>
        <w:spacing w:after="0"/>
        <w:ind w:left="0"/>
        <w:jc w:val="both"/>
      </w:pPr>
      <w:r>
        <w:rPr>
          <w:rFonts w:ascii="Times New Roman"/>
          <w:b w:val="false"/>
          <w:i w:val="false"/>
          <w:color w:val="000000"/>
          <w:sz w:val="28"/>
        </w:rPr>
        <w:t>
      40. Информация об инцидентах кибербезопасности, полученная в ходе мониторинга деятельности по обеспечению кибербезопасности, подлежит консолидации, систематизации и хранению.</w:t>
      </w:r>
    </w:p>
    <w:bookmarkEnd w:id="203"/>
    <w:bookmarkStart w:name="z236" w:id="204"/>
    <w:p>
      <w:pPr>
        <w:spacing w:after="0"/>
        <w:ind w:left="0"/>
        <w:jc w:val="both"/>
      </w:pPr>
      <w:r>
        <w:rPr>
          <w:rFonts w:ascii="Times New Roman"/>
          <w:b w:val="false"/>
          <w:i w:val="false"/>
          <w:color w:val="000000"/>
          <w:sz w:val="28"/>
        </w:rPr>
        <w:t>
      41. Срок хранения информации об инцидентах кибербезопасности составляет не менее 5 (пяти) лет.</w:t>
      </w:r>
    </w:p>
    <w:bookmarkEnd w:id="204"/>
    <w:bookmarkStart w:name="z237" w:id="205"/>
    <w:p>
      <w:pPr>
        <w:spacing w:after="0"/>
        <w:ind w:left="0"/>
        <w:jc w:val="both"/>
      </w:pPr>
      <w:r>
        <w:rPr>
          <w:rFonts w:ascii="Times New Roman"/>
          <w:b w:val="false"/>
          <w:i w:val="false"/>
          <w:color w:val="000000"/>
          <w:sz w:val="28"/>
        </w:rPr>
        <w:t>
      42. Платежной организацией определяется порядок принятия неотложных мер к устранению инцидента кибербезопасности, его причин и последствий.</w:t>
      </w:r>
    </w:p>
    <w:bookmarkEnd w:id="205"/>
    <w:bookmarkStart w:name="z238" w:id="206"/>
    <w:p>
      <w:pPr>
        <w:spacing w:after="0"/>
        <w:ind w:left="0"/>
        <w:jc w:val="both"/>
      </w:pPr>
      <w:r>
        <w:rPr>
          <w:rFonts w:ascii="Times New Roman"/>
          <w:b w:val="false"/>
          <w:i w:val="false"/>
          <w:color w:val="000000"/>
          <w:sz w:val="28"/>
        </w:rPr>
        <w:t>
      43. В платежной организации ведется журнал учета инцидентов кибербезопасности с отражением всей информации об инциденте кибербезопасности, принятых мерах и предлагаемых корректирующих мерах.</w:t>
      </w:r>
    </w:p>
    <w:bookmarkEnd w:id="206"/>
    <w:bookmarkStart w:name="z239" w:id="207"/>
    <w:p>
      <w:pPr>
        <w:spacing w:after="0"/>
        <w:ind w:left="0"/>
        <w:jc w:val="both"/>
      </w:pPr>
      <w:r>
        <w:rPr>
          <w:rFonts w:ascii="Times New Roman"/>
          <w:b w:val="false"/>
          <w:i w:val="false"/>
          <w:color w:val="000000"/>
          <w:sz w:val="28"/>
        </w:rPr>
        <w:t>
      44. Платежная организация предоставляет в Национальный Банк информацию о следующих выявленных инцидентах кибербезопасности:</w:t>
      </w:r>
    </w:p>
    <w:bookmarkEnd w:id="207"/>
    <w:bookmarkStart w:name="z240" w:id="208"/>
    <w:p>
      <w:pPr>
        <w:spacing w:after="0"/>
        <w:ind w:left="0"/>
        <w:jc w:val="both"/>
      </w:pPr>
      <w:r>
        <w:rPr>
          <w:rFonts w:ascii="Times New Roman"/>
          <w:b w:val="false"/>
          <w:i w:val="false"/>
          <w:color w:val="000000"/>
          <w:sz w:val="28"/>
        </w:rPr>
        <w:t>
      1) эксплуатация уязвимостей в прикладном и системном программном обеспечении;</w:t>
      </w:r>
    </w:p>
    <w:bookmarkEnd w:id="208"/>
    <w:bookmarkStart w:name="z241" w:id="209"/>
    <w:p>
      <w:pPr>
        <w:spacing w:after="0"/>
        <w:ind w:left="0"/>
        <w:jc w:val="both"/>
      </w:pPr>
      <w:r>
        <w:rPr>
          <w:rFonts w:ascii="Times New Roman"/>
          <w:b w:val="false"/>
          <w:i w:val="false"/>
          <w:color w:val="000000"/>
          <w:sz w:val="28"/>
        </w:rPr>
        <w:t>
      2) несанкционированный доступ в цифровую систему;</w:t>
      </w:r>
    </w:p>
    <w:bookmarkEnd w:id="209"/>
    <w:bookmarkStart w:name="z242" w:id="210"/>
    <w:p>
      <w:pPr>
        <w:spacing w:after="0"/>
        <w:ind w:left="0"/>
        <w:jc w:val="both"/>
      </w:pPr>
      <w:r>
        <w:rPr>
          <w:rFonts w:ascii="Times New Roman"/>
          <w:b w:val="false"/>
          <w:i w:val="false"/>
          <w:color w:val="000000"/>
          <w:sz w:val="28"/>
        </w:rPr>
        <w:t>
      3) атака "отказ в обслуживании" на цифровую систему или сеть передачи данных;</w:t>
      </w:r>
    </w:p>
    <w:bookmarkEnd w:id="210"/>
    <w:bookmarkStart w:name="z243" w:id="211"/>
    <w:p>
      <w:pPr>
        <w:spacing w:after="0"/>
        <w:ind w:left="0"/>
        <w:jc w:val="both"/>
      </w:pPr>
      <w:r>
        <w:rPr>
          <w:rFonts w:ascii="Times New Roman"/>
          <w:b w:val="false"/>
          <w:i w:val="false"/>
          <w:color w:val="000000"/>
          <w:sz w:val="28"/>
        </w:rPr>
        <w:t>
      4) заражение сервера вредоносной программой или кодом;</w:t>
      </w:r>
    </w:p>
    <w:bookmarkEnd w:id="211"/>
    <w:bookmarkStart w:name="z244" w:id="212"/>
    <w:p>
      <w:pPr>
        <w:spacing w:after="0"/>
        <w:ind w:left="0"/>
        <w:jc w:val="both"/>
      </w:pPr>
      <w:r>
        <w:rPr>
          <w:rFonts w:ascii="Times New Roman"/>
          <w:b w:val="false"/>
          <w:i w:val="false"/>
          <w:color w:val="000000"/>
          <w:sz w:val="28"/>
        </w:rPr>
        <w:t>
      5) совершение несанкционированного перевода денежных средств вследствие нарушения контролей кибербезопасности;</w:t>
      </w:r>
    </w:p>
    <w:bookmarkEnd w:id="212"/>
    <w:bookmarkStart w:name="z245" w:id="213"/>
    <w:p>
      <w:pPr>
        <w:spacing w:after="0"/>
        <w:ind w:left="0"/>
        <w:jc w:val="both"/>
      </w:pPr>
      <w:r>
        <w:rPr>
          <w:rFonts w:ascii="Times New Roman"/>
          <w:b w:val="false"/>
          <w:i w:val="false"/>
          <w:color w:val="000000"/>
          <w:sz w:val="28"/>
        </w:rPr>
        <w:t>
      6) инцидентах кибербезопасности, несущих угрозу стабильности деятельности платежной организации.</w:t>
      </w:r>
    </w:p>
    <w:bookmarkEnd w:id="213"/>
    <w:bookmarkStart w:name="z246" w:id="214"/>
    <w:p>
      <w:pPr>
        <w:spacing w:after="0"/>
        <w:ind w:left="0"/>
        <w:jc w:val="both"/>
      </w:pPr>
      <w:r>
        <w:rPr>
          <w:rFonts w:ascii="Times New Roman"/>
          <w:b w:val="false"/>
          <w:i w:val="false"/>
          <w:color w:val="000000"/>
          <w:sz w:val="28"/>
        </w:rPr>
        <w:t xml:space="preserve">
      Информация об инцидентах кибербезопасности, указанных в настоящем пункте, предоставляется платежной организацией в возможно короткий срок, но не позднее 48 часов с момента выявления, в виде карты инцидента кибербезопасности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Правилам.</w:t>
      </w:r>
    </w:p>
    <w:bookmarkEnd w:id="214"/>
    <w:bookmarkStart w:name="z247" w:id="215"/>
    <w:p>
      <w:pPr>
        <w:spacing w:after="0"/>
        <w:ind w:left="0"/>
        <w:jc w:val="both"/>
      </w:pPr>
      <w:r>
        <w:rPr>
          <w:rFonts w:ascii="Times New Roman"/>
          <w:b w:val="false"/>
          <w:i w:val="false"/>
          <w:color w:val="000000"/>
          <w:sz w:val="28"/>
        </w:rPr>
        <w:t>
      Информация по обработанным инцидентам кибербезопасности представляется в электронном формате с использованием платформы Национального Банка для обмена событиями и инцидентами кибербезопасности.</w:t>
      </w:r>
    </w:p>
    <w:bookmarkEnd w:id="215"/>
    <w:bookmarkStart w:name="z248" w:id="216"/>
    <w:p>
      <w:pPr>
        <w:spacing w:after="0"/>
        <w:ind w:left="0"/>
        <w:jc w:val="both"/>
      </w:pPr>
      <w:r>
        <w:rPr>
          <w:rFonts w:ascii="Times New Roman"/>
          <w:b w:val="false"/>
          <w:i w:val="false"/>
          <w:color w:val="000000"/>
          <w:sz w:val="28"/>
        </w:rPr>
        <w:t>
      На каждый инцидент кибербезопасности заполняется отдельная карта инцидента кибербезопасности.";</w:t>
      </w:r>
    </w:p>
    <w:bookmarkEnd w:id="216"/>
    <w:bookmarkStart w:name="z249" w:id="217"/>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45</w:t>
      </w:r>
      <w:r>
        <w:rPr>
          <w:rFonts w:ascii="Times New Roman"/>
          <w:b w:val="false"/>
          <w:i w:val="false"/>
          <w:color w:val="000000"/>
          <w:sz w:val="28"/>
        </w:rPr>
        <w:t xml:space="preserve"> изложить в следующей редакции:</w:t>
      </w:r>
    </w:p>
    <w:bookmarkEnd w:id="217"/>
    <w:bookmarkStart w:name="z250" w:id="218"/>
    <w:p>
      <w:pPr>
        <w:spacing w:after="0"/>
        <w:ind w:left="0"/>
        <w:jc w:val="both"/>
      </w:pPr>
      <w:r>
        <w:rPr>
          <w:rFonts w:ascii="Times New Roman"/>
          <w:b w:val="false"/>
          <w:i w:val="false"/>
          <w:color w:val="000000"/>
          <w:sz w:val="28"/>
        </w:rPr>
        <w:t>
      "45. Платежная организация для подключения к платформе Национального Банка для обмена событиями и инцидентами кибербезопасности использует статический IP-адрес и предоставляет информацию о нем в течение десяти рабочих дней со дня прохождения учетной регистрации в Национальном Банке.";</w:t>
      </w:r>
    </w:p>
    <w:bookmarkEnd w:id="218"/>
    <w:bookmarkStart w:name="z251" w:id="219"/>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47</w:t>
      </w:r>
      <w:r>
        <w:rPr>
          <w:rFonts w:ascii="Times New Roman"/>
          <w:b w:val="false"/>
          <w:i w:val="false"/>
          <w:color w:val="000000"/>
          <w:sz w:val="28"/>
        </w:rPr>
        <w:t xml:space="preserve"> изложить в следующей редакции:</w:t>
      </w:r>
    </w:p>
    <w:bookmarkEnd w:id="219"/>
    <w:bookmarkStart w:name="z252" w:id="220"/>
    <w:p>
      <w:pPr>
        <w:spacing w:after="0"/>
        <w:ind w:left="0"/>
        <w:jc w:val="both"/>
      </w:pPr>
      <w:r>
        <w:rPr>
          <w:rFonts w:ascii="Times New Roman"/>
          <w:b w:val="false"/>
          <w:i w:val="false"/>
          <w:color w:val="000000"/>
          <w:sz w:val="28"/>
        </w:rPr>
        <w:t>
      "В случае отсутствия в платежной организации серверного помещения (центра обработки данных), требования настоящего пункта распространяются на арендуемые помещения или помещения, в которых размещены цифровые объекты платежной организации.";</w:t>
      </w:r>
    </w:p>
    <w:bookmarkEnd w:id="2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7</w:t>
      </w:r>
      <w:r>
        <w:rPr>
          <w:rFonts w:ascii="Times New Roman"/>
          <w:b w:val="false"/>
          <w:i w:val="false"/>
          <w:color w:val="000000"/>
          <w:sz w:val="28"/>
        </w:rPr>
        <w:t xml:space="preserve"> изложить в следующей редакции:</w:t>
      </w:r>
    </w:p>
    <w:bookmarkStart w:name="z254" w:id="221"/>
    <w:p>
      <w:pPr>
        <w:spacing w:after="0"/>
        <w:ind w:left="0"/>
        <w:jc w:val="both"/>
      </w:pPr>
      <w:r>
        <w:rPr>
          <w:rFonts w:ascii="Times New Roman"/>
          <w:b w:val="false"/>
          <w:i w:val="false"/>
          <w:color w:val="000000"/>
          <w:sz w:val="28"/>
        </w:rPr>
        <w:t>
      "Глава 7. Порядок актуализации сведений по учетной регистрации платежной организации в цифровой системе "Государственная база данных "Е-лицензирование";</w:t>
      </w:r>
    </w:p>
    <w:bookmarkEnd w:id="2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50</w:t>
      </w:r>
      <w:r>
        <w:rPr>
          <w:rFonts w:ascii="Times New Roman"/>
          <w:b w:val="false"/>
          <w:i w:val="false"/>
          <w:color w:val="000000"/>
          <w:sz w:val="28"/>
        </w:rPr>
        <w:t xml:space="preserve"> изложить в следующей редакции:</w:t>
      </w:r>
    </w:p>
    <w:bookmarkStart w:name="z256" w:id="222"/>
    <w:p>
      <w:pPr>
        <w:spacing w:after="0"/>
        <w:ind w:left="0"/>
        <w:jc w:val="both"/>
      </w:pPr>
      <w:r>
        <w:rPr>
          <w:rFonts w:ascii="Times New Roman"/>
          <w:b w:val="false"/>
          <w:i w:val="false"/>
          <w:color w:val="000000"/>
          <w:sz w:val="28"/>
        </w:rPr>
        <w:t>
      "50. Актуализация сведений по учетной регистрации платежной организации в цифровой системе "Государственная база данных "Е-лицензирование" осуществляется в следующих случаях:</w:t>
      </w:r>
    </w:p>
    <w:bookmarkEnd w:id="222"/>
    <w:bookmarkStart w:name="z257" w:id="223"/>
    <w:p>
      <w:pPr>
        <w:spacing w:after="0"/>
        <w:ind w:left="0"/>
        <w:jc w:val="both"/>
      </w:pPr>
      <w:r>
        <w:rPr>
          <w:rFonts w:ascii="Times New Roman"/>
          <w:b w:val="false"/>
          <w:i w:val="false"/>
          <w:color w:val="000000"/>
          <w:sz w:val="28"/>
        </w:rPr>
        <w:t>
      1) изменения наименования платежной организации;</w:t>
      </w:r>
    </w:p>
    <w:bookmarkEnd w:id="223"/>
    <w:bookmarkStart w:name="z258" w:id="224"/>
    <w:p>
      <w:pPr>
        <w:spacing w:after="0"/>
        <w:ind w:left="0"/>
        <w:jc w:val="both"/>
      </w:pPr>
      <w:r>
        <w:rPr>
          <w:rFonts w:ascii="Times New Roman"/>
          <w:b w:val="false"/>
          <w:i w:val="false"/>
          <w:color w:val="000000"/>
          <w:sz w:val="28"/>
        </w:rPr>
        <w:t>
      2) включения дополнительных платежных услуг в перечень оказываемых платежных услуг;</w:t>
      </w:r>
    </w:p>
    <w:bookmarkEnd w:id="224"/>
    <w:bookmarkStart w:name="z259" w:id="225"/>
    <w:p>
      <w:pPr>
        <w:spacing w:after="0"/>
        <w:ind w:left="0"/>
        <w:jc w:val="both"/>
      </w:pPr>
      <w:r>
        <w:rPr>
          <w:rFonts w:ascii="Times New Roman"/>
          <w:b w:val="false"/>
          <w:i w:val="false"/>
          <w:color w:val="000000"/>
          <w:sz w:val="28"/>
        </w:rPr>
        <w:t>
      3) исключения отдельных платежных услуг из перечня оказываемых платежных услуг.";</w:t>
      </w:r>
    </w:p>
    <w:bookmarkEnd w:id="2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52</w:t>
      </w:r>
      <w:r>
        <w:rPr>
          <w:rFonts w:ascii="Times New Roman"/>
          <w:b w:val="false"/>
          <w:i w:val="false"/>
          <w:color w:val="000000"/>
          <w:sz w:val="28"/>
        </w:rPr>
        <w:t xml:space="preserve"> и </w:t>
      </w:r>
      <w:r>
        <w:rPr>
          <w:rFonts w:ascii="Times New Roman"/>
          <w:b w:val="false"/>
          <w:i w:val="false"/>
          <w:color w:val="000000"/>
          <w:sz w:val="28"/>
        </w:rPr>
        <w:t>53</w:t>
      </w:r>
      <w:r>
        <w:rPr>
          <w:rFonts w:ascii="Times New Roman"/>
          <w:b w:val="false"/>
          <w:i w:val="false"/>
          <w:color w:val="000000"/>
          <w:sz w:val="28"/>
        </w:rPr>
        <w:t xml:space="preserve"> изложить в следующей редакции:</w:t>
      </w:r>
    </w:p>
    <w:bookmarkStart w:name="z261" w:id="226"/>
    <w:p>
      <w:pPr>
        <w:spacing w:after="0"/>
        <w:ind w:left="0"/>
        <w:jc w:val="both"/>
      </w:pPr>
      <w:r>
        <w:rPr>
          <w:rFonts w:ascii="Times New Roman"/>
          <w:b w:val="false"/>
          <w:i w:val="false"/>
          <w:color w:val="000000"/>
          <w:sz w:val="28"/>
        </w:rPr>
        <w:t>
      "52. Национальный Банк вносит соответствующие изменения в сведения по учетной регистрации платежной организации в цифровой системе "Государственная база данных "Е-лицензирование".</w:t>
      </w:r>
    </w:p>
    <w:bookmarkEnd w:id="226"/>
    <w:bookmarkStart w:name="z262" w:id="227"/>
    <w:p>
      <w:pPr>
        <w:spacing w:after="0"/>
        <w:ind w:left="0"/>
        <w:jc w:val="both"/>
      </w:pPr>
      <w:r>
        <w:rPr>
          <w:rFonts w:ascii="Times New Roman"/>
          <w:b w:val="false"/>
          <w:i w:val="false"/>
          <w:color w:val="000000"/>
          <w:sz w:val="28"/>
        </w:rPr>
        <w:t>
      53. В случае исключения платежной организации из реестра платежных организаций Национальный Банк вносит соответствующую запись о прекращении действия учетной регистрации в цифровой системе "Государственная база данных "Е-лицензирование".";</w:t>
      </w:r>
    </w:p>
    <w:bookmarkEnd w:id="2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приложениям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Перечню;</w:t>
      </w:r>
    </w:p>
    <w:bookmarkStart w:name="z264" w:id="22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5</w:t>
      </w:r>
      <w:r>
        <w:rPr>
          <w:rFonts w:ascii="Times New Roman"/>
          <w:b w:val="false"/>
          <w:i w:val="false"/>
          <w:color w:val="000000"/>
          <w:sz w:val="28"/>
        </w:rPr>
        <w:t>:</w:t>
      </w:r>
    </w:p>
    <w:bookmarkEnd w:id="228"/>
    <w:bookmarkStart w:name="z265" w:id="22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основных требований к оказанию государственной услуги "Выдача согласия на проведение добровольной реорганизации (присоединение, слияние, разделение, выделение, преобразование) платежных организаций": </w:t>
      </w:r>
    </w:p>
    <w:bookmarkEnd w:id="229"/>
    <w:bookmarkStart w:name="z266" w:id="230"/>
    <w:p>
      <w:pPr>
        <w:spacing w:after="0"/>
        <w:ind w:left="0"/>
        <w:jc w:val="both"/>
      </w:pPr>
      <w:r>
        <w:rPr>
          <w:rFonts w:ascii="Times New Roman"/>
          <w:b w:val="false"/>
          <w:i w:val="false"/>
          <w:color w:val="000000"/>
          <w:sz w:val="28"/>
        </w:rPr>
        <w:t>
      строку 2 изложить в следующей редакции:</w:t>
      </w:r>
    </w:p>
    <w:bookmarkEnd w:id="230"/>
    <w:bookmarkStart w:name="z267" w:id="231"/>
    <w:p>
      <w:pPr>
        <w:spacing w:after="0"/>
        <w:ind w:left="0"/>
        <w:jc w:val="both"/>
      </w:pPr>
      <w:r>
        <w:rPr>
          <w:rFonts w:ascii="Times New Roman"/>
          <w:b w:val="false"/>
          <w:i w:val="false"/>
          <w:color w:val="000000"/>
          <w:sz w:val="28"/>
        </w:rPr>
        <w:t>
      "</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"цифрового правительства" www.egov.kz, www.elicense.kz (далее – портал).</w:t>
            </w:r>
          </w:p>
        </w:tc>
      </w:tr>
    </w:tbl>
    <w:p>
      <w:pPr>
        <w:spacing w:after="0"/>
        <w:ind w:left="0"/>
        <w:jc w:val="both"/>
      </w:pPr>
      <w:r>
        <w:rPr>
          <w:rFonts w:ascii="Times New Roman"/>
          <w:b w:val="false"/>
          <w:i w:val="false"/>
          <w:color w:val="000000"/>
          <w:sz w:val="28"/>
        </w:rPr>
        <w:t>
      ";</w:t>
      </w:r>
    </w:p>
    <w:bookmarkStart w:name="z269" w:id="232"/>
    <w:p>
      <w:pPr>
        <w:spacing w:after="0"/>
        <w:ind w:left="0"/>
        <w:jc w:val="both"/>
      </w:pPr>
      <w:r>
        <w:rPr>
          <w:rFonts w:ascii="Times New Roman"/>
          <w:b w:val="false"/>
          <w:i w:val="false"/>
          <w:color w:val="000000"/>
          <w:sz w:val="28"/>
        </w:rPr>
        <w:t>
      строку 7 изложить в следующей редакции:</w:t>
      </w:r>
    </w:p>
    <w:bookmarkEnd w:id="232"/>
    <w:bookmarkStart w:name="z270" w:id="233"/>
    <w:p>
      <w:pPr>
        <w:spacing w:after="0"/>
        <w:ind w:left="0"/>
        <w:jc w:val="both"/>
      </w:pPr>
      <w:r>
        <w:rPr>
          <w:rFonts w:ascii="Times New Roman"/>
          <w:b w:val="false"/>
          <w:i w:val="false"/>
          <w:color w:val="000000"/>
          <w:sz w:val="28"/>
        </w:rPr>
        <w:t>
      "</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цифровых объектов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услугодателя – с понедельника по пятницу с 9.00 до 18.30 часов с перерывом на обед с 13.00 до 14.30 часов, кроме выходных и праздничных дней, в соответствии с трудовым законодательством Республики Казахстан.</w:t>
            </w:r>
          </w:p>
          <w:p>
            <w:pPr>
              <w:spacing w:after="20"/>
              <w:ind w:left="20"/>
              <w:jc w:val="both"/>
            </w:pPr>
            <w:r>
              <w:rPr>
                <w:rFonts w:ascii="Times New Roman"/>
                <w:b w:val="false"/>
                <w:i w:val="false"/>
                <w:color w:val="000000"/>
                <w:sz w:val="20"/>
              </w:rPr>
              <w:t>График приема документов и выдачи результатов оказания государственной услуги – с понедельника по пятницу с 9.00 до 17.30 часов с перерывом на обед с 13.00 до 14.30 часов;</w:t>
            </w:r>
          </w:p>
          <w:p>
            <w:pPr>
              <w:spacing w:after="20"/>
              <w:ind w:left="20"/>
              <w:jc w:val="both"/>
            </w:pPr>
            <w:r>
              <w:rPr>
                <w:rFonts w:ascii="Times New Roman"/>
                <w:b w:val="false"/>
                <w:i w:val="false"/>
                <w:color w:val="000000"/>
                <w:sz w:val="20"/>
              </w:rPr>
              <w:t>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на следующий рабочий день).</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приложениям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Перечню.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некоторых</w:t>
            </w:r>
            <w:r>
              <w:br/>
            </w:r>
            <w:r>
              <w:rPr>
                <w:rFonts w:ascii="Times New Roman"/>
                <w:b w:val="false"/>
                <w:i w:val="false"/>
                <w:color w:val="000000"/>
                <w:sz w:val="20"/>
              </w:rPr>
              <w:t>постановлений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дополнения по вопросам</w:t>
            </w:r>
            <w:r>
              <w:br/>
            </w:r>
            <w:r>
              <w:rPr>
                <w:rFonts w:ascii="Times New Roman"/>
                <w:b w:val="false"/>
                <w:i w:val="false"/>
                <w:color w:val="000000"/>
                <w:sz w:val="20"/>
              </w:rPr>
              <w:t>платежей и платежных 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выпуска,</w:t>
            </w:r>
            <w:r>
              <w:br/>
            </w:r>
            <w:r>
              <w:rPr>
                <w:rFonts w:ascii="Times New Roman"/>
                <w:b w:val="false"/>
                <w:i w:val="false"/>
                <w:color w:val="000000"/>
                <w:sz w:val="20"/>
              </w:rPr>
              <w:t>использования и погашения</w:t>
            </w:r>
            <w:r>
              <w:br/>
            </w:r>
            <w:r>
              <w:rPr>
                <w:rFonts w:ascii="Times New Roman"/>
                <w:b w:val="false"/>
                <w:i w:val="false"/>
                <w:color w:val="000000"/>
                <w:sz w:val="20"/>
              </w:rPr>
              <w:t>электронных денег,</w:t>
            </w:r>
            <w:r>
              <w:br/>
            </w:r>
            <w:r>
              <w:rPr>
                <w:rFonts w:ascii="Times New Roman"/>
                <w:b w:val="false"/>
                <w:i w:val="false"/>
                <w:color w:val="000000"/>
                <w:sz w:val="20"/>
              </w:rPr>
              <w:t>а также требованиям к эмитентам</w:t>
            </w:r>
            <w:r>
              <w:br/>
            </w:r>
            <w:r>
              <w:rPr>
                <w:rFonts w:ascii="Times New Roman"/>
                <w:b w:val="false"/>
                <w:i w:val="false"/>
                <w:color w:val="000000"/>
                <w:sz w:val="20"/>
              </w:rPr>
              <w:t>электронных денег и системам</w:t>
            </w:r>
            <w:r>
              <w:br/>
            </w:r>
            <w:r>
              <w:rPr>
                <w:rFonts w:ascii="Times New Roman"/>
                <w:b w:val="false"/>
                <w:i w:val="false"/>
                <w:color w:val="000000"/>
                <w:sz w:val="20"/>
              </w:rPr>
              <w:t>электронных денег</w:t>
            </w:r>
            <w:r>
              <w:br/>
            </w:r>
            <w:r>
              <w:rPr>
                <w:rFonts w:ascii="Times New Roman"/>
                <w:b w:val="false"/>
                <w:i w:val="false"/>
                <w:color w:val="000000"/>
                <w:sz w:val="20"/>
              </w:rPr>
              <w:t>на территории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76" w:id="234"/>
    <w:p>
      <w:pPr>
        <w:spacing w:after="0"/>
        <w:ind w:left="0"/>
        <w:jc w:val="left"/>
      </w:pPr>
      <w:r>
        <w:rPr>
          <w:rFonts w:ascii="Times New Roman"/>
          <w:b/>
          <w:i w:val="false"/>
          <w:color w:val="000000"/>
        </w:rPr>
        <w:t xml:space="preserve"> Карта инцидента кибербезопасности</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сведения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Характеристики инцидента кибербезопасности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инциденте кибербезопасности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инцидента кибербезопасности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выявления (дд.мм.гггг и чч:мм с указанием часового пояса UTC+X)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выявления (организация, филиал, сегмент цифровой инфраструктуры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 об инциденте кибербезопасности (пользователь, администратор, администратор кибербезопасности, работник подразделения кибербезопасности или техническое средство)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Использованные методы при реализации инцидента кибербезопасности (социальная инженерия, внедрение вредоносного кода)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инцидента кибербезопасности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Симптомы, признаки инцидента кибербезопасности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события (эксплуатация уязвимостей в прикладном и системном программном обеспечении;</w:t>
            </w:r>
          </w:p>
          <w:p>
            <w:pPr>
              <w:spacing w:after="20"/>
              <w:ind w:left="20"/>
              <w:jc w:val="both"/>
            </w:pPr>
            <w:r>
              <w:rPr>
                <w:rFonts w:ascii="Times New Roman"/>
                <w:b w:val="false"/>
                <w:i w:val="false"/>
                <w:color w:val="000000"/>
                <w:sz w:val="20"/>
              </w:rPr>
              <w:t>несанкционированный доступ в цифровую систему;</w:t>
            </w:r>
          </w:p>
          <w:p>
            <w:pPr>
              <w:spacing w:after="20"/>
              <w:ind w:left="20"/>
              <w:jc w:val="both"/>
            </w:pPr>
            <w:r>
              <w:rPr>
                <w:rFonts w:ascii="Times New Roman"/>
                <w:b w:val="false"/>
                <w:i w:val="false"/>
                <w:color w:val="000000"/>
                <w:sz w:val="20"/>
              </w:rPr>
              <w:t>атака "отказ в обслуживании" на цифровую систему или сеть передачи данных;</w:t>
            </w:r>
          </w:p>
          <w:p>
            <w:pPr>
              <w:spacing w:after="20"/>
              <w:ind w:left="20"/>
              <w:jc w:val="both"/>
            </w:pPr>
            <w:r>
              <w:rPr>
                <w:rFonts w:ascii="Times New Roman"/>
                <w:b w:val="false"/>
                <w:i w:val="false"/>
                <w:color w:val="000000"/>
                <w:sz w:val="20"/>
              </w:rPr>
              <w:t>заражение сервера вредоносной программой или кодом;</w:t>
            </w:r>
          </w:p>
          <w:p>
            <w:pPr>
              <w:spacing w:after="20"/>
              <w:ind w:left="20"/>
              <w:jc w:val="both"/>
            </w:pPr>
            <w:r>
              <w:rPr>
                <w:rFonts w:ascii="Times New Roman"/>
                <w:b w:val="false"/>
                <w:i w:val="false"/>
                <w:color w:val="000000"/>
                <w:sz w:val="20"/>
              </w:rPr>
              <w:t>совершение несанкционированного перевода денежных средств;</w:t>
            </w:r>
          </w:p>
          <w:p>
            <w:pPr>
              <w:spacing w:after="20"/>
              <w:ind w:left="20"/>
              <w:jc w:val="both"/>
            </w:pPr>
            <w:r>
              <w:rPr>
                <w:rFonts w:ascii="Times New Roman"/>
                <w:b w:val="false"/>
                <w:i w:val="false"/>
                <w:color w:val="000000"/>
                <w:sz w:val="20"/>
              </w:rPr>
              <w:t>инциденты кибербезопасности, несущие угрозу стабильности деятельности оператора системы электронных денег)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Пораженные активы (физический уровень цифровой инфраструктуры, уровень сетевого оборудования, уровень сетевых приложений и сервисов, уровень операционных систем, уровень технологических процессов и приложений и уровень бизнес-процессов оператора системы электронных денег)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инцидента кибербезопасности (свершившийся инцидент кибербезопасности, попытка осуществления инцидента кибербезопасности, подозрение на инцидент кибербезопасности)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Ущерб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угрозы (выявленные идентификаторы)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Преднамеренность (намеренный, ошибочный)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Предпринятые меры по инциденту кибербезопасности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Предпринятые действия (идентификация уязвимости, блокирование, восстановление)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Запланированные действия, направленные на минимизацию возникновения рисков кибербезопасности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Оповещенные лица (фамилия, имя, отчество (при его наличии) должностных лиц, наименование государственных органов, организаций)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Привлеченные специалисты (фамилия, имя, отчество (при его наличии) место работы, должность, номер телефона)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78" w:id="235"/>
      <w:r>
        <w:rPr>
          <w:rFonts w:ascii="Times New Roman"/>
          <w:b w:val="false"/>
          <w:i w:val="false"/>
          <w:color w:val="000000"/>
          <w:sz w:val="28"/>
        </w:rPr>
        <w:t>
      Ответственный работник по кибербезопасности</w:t>
      </w:r>
    </w:p>
    <w:bookmarkEnd w:id="235"/>
    <w:p>
      <w:pPr>
        <w:spacing w:after="0"/>
        <w:ind w:left="0"/>
        <w:jc w:val="both"/>
      </w:pPr>
      <w:r>
        <w:rPr>
          <w:rFonts w:ascii="Times New Roman"/>
          <w:b w:val="false"/>
          <w:i w:val="false"/>
          <w:color w:val="000000"/>
          <w:sz w:val="28"/>
        </w:rPr>
        <w:t>____________________________________ 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Дата "____" ______ 20 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некоторых</w:t>
            </w:r>
            <w:r>
              <w:br/>
            </w:r>
            <w:r>
              <w:rPr>
                <w:rFonts w:ascii="Times New Roman"/>
                <w:b w:val="false"/>
                <w:i w:val="false"/>
                <w:color w:val="000000"/>
                <w:sz w:val="20"/>
              </w:rPr>
              <w:t>постановлений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дополнения по вопросам</w:t>
            </w:r>
            <w:r>
              <w:br/>
            </w:r>
            <w:r>
              <w:rPr>
                <w:rFonts w:ascii="Times New Roman"/>
                <w:b w:val="false"/>
                <w:i w:val="false"/>
                <w:color w:val="000000"/>
                <w:sz w:val="20"/>
              </w:rPr>
              <w:t>платежей и платежных 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августа 2016 года № 212</w:t>
            </w:r>
          </w:p>
        </w:tc>
      </w:tr>
    </w:tbl>
    <w:bookmarkStart w:name="z281" w:id="236"/>
    <w:p>
      <w:pPr>
        <w:spacing w:after="0"/>
        <w:ind w:left="0"/>
        <w:jc w:val="left"/>
      </w:pPr>
      <w:r>
        <w:rPr>
          <w:rFonts w:ascii="Times New Roman"/>
          <w:b/>
          <w:i w:val="false"/>
          <w:color w:val="000000"/>
        </w:rPr>
        <w:t xml:space="preserve"> Правила оказания банками, филиалами банков-нерезидентов Республики Казахстан и организациями, осуществляющими отдельные виды банковских операций, электронных банковских услуг</w:t>
      </w:r>
    </w:p>
    <w:bookmarkEnd w:id="236"/>
    <w:bookmarkStart w:name="z282" w:id="237"/>
    <w:p>
      <w:pPr>
        <w:spacing w:after="0"/>
        <w:ind w:left="0"/>
        <w:jc w:val="left"/>
      </w:pPr>
      <w:r>
        <w:rPr>
          <w:rFonts w:ascii="Times New Roman"/>
          <w:b/>
          <w:i w:val="false"/>
          <w:color w:val="000000"/>
        </w:rPr>
        <w:t xml:space="preserve"> Глава 1. Общие положения</w:t>
      </w:r>
    </w:p>
    <w:bookmarkEnd w:id="237"/>
    <w:bookmarkStart w:name="z283" w:id="238"/>
    <w:p>
      <w:pPr>
        <w:spacing w:after="0"/>
        <w:ind w:left="0"/>
        <w:jc w:val="both"/>
      </w:pPr>
      <w:r>
        <w:rPr>
          <w:rFonts w:ascii="Times New Roman"/>
          <w:b w:val="false"/>
          <w:i w:val="false"/>
          <w:color w:val="000000"/>
          <w:sz w:val="28"/>
        </w:rPr>
        <w:t xml:space="preserve">
      1. Настоящие Правила оказания банками, филиалами банков-нерезидентов Республики Казахстан и организациями, осуществляющими отдельные виды банковских операций, электронных банковских услуг (далее – Правила) разработаны в соответствии с </w:t>
      </w:r>
      <w:r>
        <w:rPr>
          <w:rFonts w:ascii="Times New Roman"/>
          <w:b w:val="false"/>
          <w:i w:val="false"/>
          <w:color w:val="000000"/>
          <w:sz w:val="28"/>
        </w:rPr>
        <w:t>подпунктом 37)</w:t>
      </w:r>
      <w:r>
        <w:rPr>
          <w:rFonts w:ascii="Times New Roman"/>
          <w:b w:val="false"/>
          <w:i w:val="false"/>
          <w:color w:val="000000"/>
          <w:sz w:val="28"/>
        </w:rPr>
        <w:t xml:space="preserve"> абзаца второго части второй пункта 19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и определяют порядок оказания банками, филиалами банков-нерезидентов Республики Казахстан и организациями, осуществляющими отдельные виды банковских операций (далее – банки), электронных банковских услуг.</w:t>
      </w:r>
    </w:p>
    <w:bookmarkEnd w:id="238"/>
    <w:bookmarkStart w:name="z284" w:id="239"/>
    <w:p>
      <w:pPr>
        <w:spacing w:after="0"/>
        <w:ind w:left="0"/>
        <w:jc w:val="both"/>
      </w:pPr>
      <w:r>
        <w:rPr>
          <w:rFonts w:ascii="Times New Roman"/>
          <w:b w:val="false"/>
          <w:i w:val="false"/>
          <w:color w:val="000000"/>
          <w:sz w:val="28"/>
        </w:rPr>
        <w:t>
      Порядок оказания банками электронных банковских услуг включает предоставление электронных банковских услуг, процедуры безопасности, меры от несанкционированного доступа, приостановление и прекращение предоставления электронных банковских услуг, хранение электронных документов при предоставлении электронных банковских услуг.</w:t>
      </w:r>
    </w:p>
    <w:bookmarkEnd w:id="239"/>
    <w:bookmarkStart w:name="z285" w:id="240"/>
    <w:p>
      <w:pPr>
        <w:spacing w:after="0"/>
        <w:ind w:left="0"/>
        <w:jc w:val="both"/>
      </w:pPr>
      <w:r>
        <w:rPr>
          <w:rFonts w:ascii="Times New Roman"/>
          <w:b w:val="false"/>
          <w:i w:val="false"/>
          <w:color w:val="000000"/>
          <w:sz w:val="28"/>
        </w:rPr>
        <w:t>
      Действие Правил не распространяется на услуги, связанные с приемом платежей с использованием платежных карточек в пользу лиц, реализующих товары и услуги в сети Интернет (интернет-эквайринг).</w:t>
      </w:r>
    </w:p>
    <w:bookmarkEnd w:id="240"/>
    <w:bookmarkStart w:name="z286" w:id="241"/>
    <w:p>
      <w:pPr>
        <w:spacing w:after="0"/>
        <w:ind w:left="0"/>
        <w:jc w:val="both"/>
      </w:pPr>
      <w:r>
        <w:rPr>
          <w:rFonts w:ascii="Times New Roman"/>
          <w:b w:val="false"/>
          <w:i w:val="false"/>
          <w:color w:val="000000"/>
          <w:sz w:val="28"/>
        </w:rPr>
        <w:t>
      2. В Правилах используются понятия, предусмотренные законами Республики Казахстан "</w:t>
      </w:r>
      <w:r>
        <w:rPr>
          <w:rFonts w:ascii="Times New Roman"/>
          <w:b w:val="false"/>
          <w:i w:val="false"/>
          <w:color w:val="000000"/>
          <w:sz w:val="28"/>
        </w:rPr>
        <w:t>О банках и банковской деятельности</w:t>
      </w:r>
      <w:r>
        <w:rPr>
          <w:rFonts w:ascii="Times New Roman"/>
          <w:b w:val="false"/>
          <w:i w:val="false"/>
          <w:color w:val="000000"/>
          <w:sz w:val="28"/>
        </w:rPr>
        <w:t xml:space="preserve"> в Республике Казахстан" (далее – Закон о банках и банковской деятельности), "</w:t>
      </w:r>
      <w:r>
        <w:rPr>
          <w:rFonts w:ascii="Times New Roman"/>
          <w:b w:val="false"/>
          <w:i w:val="false"/>
          <w:color w:val="000000"/>
          <w:sz w:val="28"/>
        </w:rPr>
        <w:t>О платежах и платежных системах</w:t>
      </w:r>
      <w:r>
        <w:rPr>
          <w:rFonts w:ascii="Times New Roman"/>
          <w:b w:val="false"/>
          <w:i w:val="false"/>
          <w:color w:val="000000"/>
          <w:sz w:val="28"/>
        </w:rPr>
        <w:t>" (далее – Закон о платежах и платежных системах), цифровым законодательством Республики Казахстан, а также следующие понятия:</w:t>
      </w:r>
    </w:p>
    <w:bookmarkEnd w:id="241"/>
    <w:bookmarkStart w:name="z287" w:id="242"/>
    <w:p>
      <w:pPr>
        <w:spacing w:after="0"/>
        <w:ind w:left="0"/>
        <w:jc w:val="both"/>
      </w:pPr>
      <w:r>
        <w:rPr>
          <w:rFonts w:ascii="Times New Roman"/>
          <w:b w:val="false"/>
          <w:i w:val="false"/>
          <w:color w:val="000000"/>
          <w:sz w:val="28"/>
        </w:rPr>
        <w:t>
      1) аутентификация – подтверждение подлинности и правильности составления электронного документа в соответствии с требованиями процедуры безопасности;</w:t>
      </w:r>
    </w:p>
    <w:bookmarkEnd w:id="242"/>
    <w:bookmarkStart w:name="z288" w:id="243"/>
    <w:p>
      <w:pPr>
        <w:spacing w:after="0"/>
        <w:ind w:left="0"/>
        <w:jc w:val="both"/>
      </w:pPr>
      <w:r>
        <w:rPr>
          <w:rFonts w:ascii="Times New Roman"/>
          <w:b w:val="false"/>
          <w:i w:val="false"/>
          <w:color w:val="000000"/>
          <w:sz w:val="28"/>
        </w:rPr>
        <w:t>
      2) операционная документация оператора системы открытого банкинга – внутренние документы, утверждаемые оператором системы открытого банкинга, определяющие технические и организационные требования к взаимодействию участников системы открытого банкинга, включая стандарты интерфейсов программирования приложений (API), требования к кибербезопасности, уровни и показатели доступности сервисов, сроки обработки запросов, форматы и иные требования оператора системы открытого банкинга;</w:t>
      </w:r>
    </w:p>
    <w:bookmarkEnd w:id="243"/>
    <w:bookmarkStart w:name="z289" w:id="244"/>
    <w:p>
      <w:pPr>
        <w:spacing w:after="0"/>
        <w:ind w:left="0"/>
        <w:jc w:val="both"/>
      </w:pPr>
      <w:r>
        <w:rPr>
          <w:rFonts w:ascii="Times New Roman"/>
          <w:b w:val="false"/>
          <w:i w:val="false"/>
          <w:color w:val="000000"/>
          <w:sz w:val="28"/>
        </w:rPr>
        <w:t>
      3) оператор системы открытого банкинга – национальный центр по управлению национальной цифровой финансовой инфраструктурой, осуществляющий сбор, хранение и обработку согласий клиентов участников системы открытого банкинга на оказание электронных банковских услуг сторонними поставщиками платежных услуг на основании согласия клиента, идентификацию клиентов участников системы открытого банкинга, ведение реестра авторизованных поставщиков платежных услуг, обмен информацией между поставщиками платежных услуг;</w:t>
      </w:r>
    </w:p>
    <w:bookmarkEnd w:id="244"/>
    <w:bookmarkStart w:name="z290" w:id="245"/>
    <w:p>
      <w:pPr>
        <w:spacing w:after="0"/>
        <w:ind w:left="0"/>
        <w:jc w:val="both"/>
      </w:pPr>
      <w:r>
        <w:rPr>
          <w:rFonts w:ascii="Times New Roman"/>
          <w:b w:val="false"/>
          <w:i w:val="false"/>
          <w:color w:val="000000"/>
          <w:sz w:val="28"/>
        </w:rPr>
        <w:t>
      4) одноразовый (единовременный) код – уникальная последовательность электронных цифровых символов, создаваемая программно-техническими средствами по запросу клиента и предназначенная для одноразового использования при предоставлении доступа клиенту к электронным банковским услугам;</w:t>
      </w:r>
    </w:p>
    <w:bookmarkEnd w:id="245"/>
    <w:bookmarkStart w:name="z291" w:id="246"/>
    <w:p>
      <w:pPr>
        <w:spacing w:after="0"/>
        <w:ind w:left="0"/>
        <w:jc w:val="both"/>
      </w:pPr>
      <w:r>
        <w:rPr>
          <w:rFonts w:ascii="Times New Roman"/>
          <w:b w:val="false"/>
          <w:i w:val="false"/>
          <w:color w:val="000000"/>
          <w:sz w:val="28"/>
        </w:rPr>
        <w:t>
      5) динамическая идентификация – процедура установления личности клиента с целью однозначного подтверждения его прав на получение электронных банковских услуг путем использования одноразового (единовременного) кода;</w:t>
      </w:r>
    </w:p>
    <w:bookmarkEnd w:id="246"/>
    <w:bookmarkStart w:name="z292" w:id="247"/>
    <w:p>
      <w:pPr>
        <w:spacing w:after="0"/>
        <w:ind w:left="0"/>
        <w:jc w:val="both"/>
      </w:pPr>
      <w:r>
        <w:rPr>
          <w:rFonts w:ascii="Times New Roman"/>
          <w:b w:val="false"/>
          <w:i w:val="false"/>
          <w:color w:val="000000"/>
          <w:sz w:val="28"/>
        </w:rPr>
        <w:t>
      6) процедура безопасности – комплекс организационных мер и программно-технических средств защиты информации, предназначенных для идентификации клиента при составлении, передаче и получении электронных документов с целью установления его прав на получение электронных банковских услуг и обнаружения ошибок и (или) изменений в содержании передаваемых и получаемых электронных документов;</w:t>
      </w:r>
    </w:p>
    <w:bookmarkEnd w:id="247"/>
    <w:bookmarkStart w:name="z293" w:id="248"/>
    <w:p>
      <w:pPr>
        <w:spacing w:after="0"/>
        <w:ind w:left="0"/>
        <w:jc w:val="both"/>
      </w:pPr>
      <w:r>
        <w:rPr>
          <w:rFonts w:ascii="Times New Roman"/>
          <w:b w:val="false"/>
          <w:i w:val="false"/>
          <w:color w:val="000000"/>
          <w:sz w:val="28"/>
        </w:rPr>
        <w:t>
      7) код доступа – уникальная последовательность электронных цифровых символов (от четырех до шести цифр), устанавливаемая клиентом или автоматически формируемая системами поставщика платежных услуг, используемая для входа в мобильное приложение и (или) подтверждения выполняемых клиентом операций, включая осуществление платежей и переводов;</w:t>
      </w:r>
    </w:p>
    <w:bookmarkEnd w:id="248"/>
    <w:bookmarkStart w:name="z294" w:id="249"/>
    <w:p>
      <w:pPr>
        <w:spacing w:after="0"/>
        <w:ind w:left="0"/>
        <w:jc w:val="both"/>
      </w:pPr>
      <w:r>
        <w:rPr>
          <w:rFonts w:ascii="Times New Roman"/>
          <w:b w:val="false"/>
          <w:i w:val="false"/>
          <w:color w:val="000000"/>
          <w:sz w:val="28"/>
        </w:rPr>
        <w:t>
      8) уникальный идентификатор пользователя – цифровой, буквенный или содержащий иные символы код, присваиваемый банком клиенту для входа в систему банка, в которой предоставляется доступ к электронным банковским услугам;</w:t>
      </w:r>
    </w:p>
    <w:bookmarkEnd w:id="249"/>
    <w:bookmarkStart w:name="z295" w:id="250"/>
    <w:p>
      <w:pPr>
        <w:spacing w:after="0"/>
        <w:ind w:left="0"/>
        <w:jc w:val="both"/>
      </w:pPr>
      <w:r>
        <w:rPr>
          <w:rFonts w:ascii="Times New Roman"/>
          <w:b w:val="false"/>
          <w:i w:val="false"/>
          <w:color w:val="000000"/>
          <w:sz w:val="28"/>
        </w:rPr>
        <w:t>
      9) пароль – совокупность цифровых, буквенных и иных символов, создаваемая для подтверждения прав на вход в систему банка для получения электронных банковских услуг;</w:t>
      </w:r>
    </w:p>
    <w:bookmarkEnd w:id="250"/>
    <w:bookmarkStart w:name="z296" w:id="251"/>
    <w:p>
      <w:pPr>
        <w:spacing w:after="0"/>
        <w:ind w:left="0"/>
        <w:jc w:val="both"/>
      </w:pPr>
      <w:r>
        <w:rPr>
          <w:rFonts w:ascii="Times New Roman"/>
          <w:b w:val="false"/>
          <w:i w:val="false"/>
          <w:color w:val="000000"/>
          <w:sz w:val="28"/>
        </w:rPr>
        <w:t>
      10) центр обмена идентификационными данными (ЦОИД) – цифровая система, обеспечивающая взаимодействие с финансовыми и платежными организациями по обмену данными клиентов из доступных источников для проведения процедур идентификации, в том числе биометрической аутентификации клиентов;</w:t>
      </w:r>
    </w:p>
    <w:bookmarkEnd w:id="251"/>
    <w:bookmarkStart w:name="z297" w:id="252"/>
    <w:p>
      <w:pPr>
        <w:spacing w:after="0"/>
        <w:ind w:left="0"/>
        <w:jc w:val="both"/>
      </w:pPr>
      <w:r>
        <w:rPr>
          <w:rFonts w:ascii="Times New Roman"/>
          <w:b w:val="false"/>
          <w:i w:val="false"/>
          <w:color w:val="000000"/>
          <w:sz w:val="28"/>
        </w:rPr>
        <w:t>
      11) Правила ЦОИД – внутренние правила национального центра по управлению национальной цифровой финансовой инфраструктурой, регламентирующие порядок предоставления услуг ЦОИД банкам при проведении процедур идентификации (аутентификации) клиентов;</w:t>
      </w:r>
    </w:p>
    <w:bookmarkEnd w:id="252"/>
    <w:bookmarkStart w:name="z298" w:id="253"/>
    <w:p>
      <w:pPr>
        <w:spacing w:after="0"/>
        <w:ind w:left="0"/>
        <w:jc w:val="both"/>
      </w:pPr>
      <w:r>
        <w:rPr>
          <w:rFonts w:ascii="Times New Roman"/>
          <w:b w:val="false"/>
          <w:i w:val="false"/>
          <w:color w:val="000000"/>
          <w:sz w:val="28"/>
        </w:rPr>
        <w:t>
      12) электронный документ – документ, в котором информация представлена в электронно-цифровой форме и удостоверена идентификационными средствами, составленный отправителем и не содержащий искажений и (или) изменений, внесенных в него после составления, в порядке, предусмотренном Правилами;</w:t>
      </w:r>
    </w:p>
    <w:bookmarkEnd w:id="253"/>
    <w:bookmarkStart w:name="z299" w:id="254"/>
    <w:p>
      <w:pPr>
        <w:spacing w:after="0"/>
        <w:ind w:left="0"/>
        <w:jc w:val="both"/>
      </w:pPr>
      <w:r>
        <w:rPr>
          <w:rFonts w:ascii="Times New Roman"/>
          <w:b w:val="false"/>
          <w:i w:val="false"/>
          <w:color w:val="000000"/>
          <w:sz w:val="28"/>
        </w:rPr>
        <w:t>
      13) электронные платежные услуги – электронные банковские услуги, связанные с проведением платежей и (или) переводов денег, обменных операций с иностранной валютой с использованием банковского счета и осуществлением иных видов банковских операций, не относящихся к информационным банковским услугам.</w:t>
      </w:r>
    </w:p>
    <w:bookmarkEnd w:id="254"/>
    <w:bookmarkStart w:name="z300" w:id="255"/>
    <w:p>
      <w:pPr>
        <w:spacing w:after="0"/>
        <w:ind w:left="0"/>
        <w:jc w:val="left"/>
      </w:pPr>
      <w:r>
        <w:rPr>
          <w:rFonts w:ascii="Times New Roman"/>
          <w:b/>
          <w:i w:val="false"/>
          <w:color w:val="000000"/>
        </w:rPr>
        <w:t xml:space="preserve"> Глава 2. Предоставление электронных банковских услуг</w:t>
      </w:r>
    </w:p>
    <w:bookmarkEnd w:id="255"/>
    <w:bookmarkStart w:name="z301" w:id="256"/>
    <w:p>
      <w:pPr>
        <w:spacing w:after="0"/>
        <w:ind w:left="0"/>
        <w:jc w:val="both"/>
      </w:pPr>
      <w:r>
        <w:rPr>
          <w:rFonts w:ascii="Times New Roman"/>
          <w:b w:val="false"/>
          <w:i w:val="false"/>
          <w:color w:val="000000"/>
          <w:sz w:val="28"/>
        </w:rPr>
        <w:t>
      3. Электронные банковские услуги предоставляются посредством систем удаленного доступа, в том числе посредством интернет-ресурса и (или) мобильного приложения.</w:t>
      </w:r>
    </w:p>
    <w:bookmarkEnd w:id="256"/>
    <w:bookmarkStart w:name="z302" w:id="257"/>
    <w:p>
      <w:pPr>
        <w:spacing w:after="0"/>
        <w:ind w:left="0"/>
        <w:jc w:val="both"/>
      </w:pPr>
      <w:r>
        <w:rPr>
          <w:rFonts w:ascii="Times New Roman"/>
          <w:b w:val="false"/>
          <w:i w:val="false"/>
          <w:color w:val="000000"/>
          <w:sz w:val="28"/>
        </w:rPr>
        <w:t>
      4. При открытии интернет-ресурса или мобильного приложения для предоставления электронных банковских услуг банк в течение десяти рабочих дней после дня открытия интернет-ресурса или мобильного приложения уведомляет в произвольной письменной форме Национальный Банк (далее – Национальный Банк).</w:t>
      </w:r>
    </w:p>
    <w:bookmarkEnd w:id="257"/>
    <w:bookmarkStart w:name="z303" w:id="258"/>
    <w:p>
      <w:pPr>
        <w:spacing w:after="0"/>
        <w:ind w:left="0"/>
        <w:jc w:val="both"/>
      </w:pPr>
      <w:r>
        <w:rPr>
          <w:rFonts w:ascii="Times New Roman"/>
          <w:b w:val="false"/>
          <w:i w:val="false"/>
          <w:color w:val="000000"/>
          <w:sz w:val="28"/>
        </w:rPr>
        <w:t>
      Уведомление содержит:</w:t>
      </w:r>
    </w:p>
    <w:bookmarkEnd w:id="258"/>
    <w:bookmarkStart w:name="z304" w:id="259"/>
    <w:p>
      <w:pPr>
        <w:spacing w:after="0"/>
        <w:ind w:left="0"/>
        <w:jc w:val="both"/>
      </w:pPr>
      <w:r>
        <w:rPr>
          <w:rFonts w:ascii="Times New Roman"/>
          <w:b w:val="false"/>
          <w:i w:val="false"/>
          <w:color w:val="000000"/>
          <w:sz w:val="28"/>
        </w:rPr>
        <w:t>
      1) доменное имя и электронный адрес интернет-ресурса, а также идентификатор мобильного приложения, включая ссылки на мобильные приложения в соответствующих магазинах приложений;</w:t>
      </w:r>
    </w:p>
    <w:bookmarkEnd w:id="259"/>
    <w:bookmarkStart w:name="z305" w:id="260"/>
    <w:p>
      <w:pPr>
        <w:spacing w:after="0"/>
        <w:ind w:left="0"/>
        <w:jc w:val="both"/>
      </w:pPr>
      <w:r>
        <w:rPr>
          <w:rFonts w:ascii="Times New Roman"/>
          <w:b w:val="false"/>
          <w:i w:val="false"/>
          <w:color w:val="000000"/>
          <w:sz w:val="28"/>
        </w:rPr>
        <w:t>
      2) перечень электронных банковских услуг, предоставляемых посредством Интернета и мобильного приложения;</w:t>
      </w:r>
    </w:p>
    <w:bookmarkEnd w:id="260"/>
    <w:bookmarkStart w:name="z306" w:id="261"/>
    <w:p>
      <w:pPr>
        <w:spacing w:after="0"/>
        <w:ind w:left="0"/>
        <w:jc w:val="both"/>
      </w:pPr>
      <w:r>
        <w:rPr>
          <w:rFonts w:ascii="Times New Roman"/>
          <w:b w:val="false"/>
          <w:i w:val="false"/>
          <w:color w:val="000000"/>
          <w:sz w:val="28"/>
        </w:rPr>
        <w:t>
      3) подтверждение о наличии в банке утвержденных процедур безопасности и защиты информации от несанкционированного доступа при оказании электронных банковских услуг.</w:t>
      </w:r>
    </w:p>
    <w:bookmarkEnd w:id="261"/>
    <w:bookmarkStart w:name="z307" w:id="262"/>
    <w:p>
      <w:pPr>
        <w:spacing w:after="0"/>
        <w:ind w:left="0"/>
        <w:jc w:val="both"/>
      </w:pPr>
      <w:r>
        <w:rPr>
          <w:rFonts w:ascii="Times New Roman"/>
          <w:b w:val="false"/>
          <w:i w:val="false"/>
          <w:color w:val="000000"/>
          <w:sz w:val="28"/>
        </w:rPr>
        <w:t>
      5. При изменении доменного имени, электронного адреса интернет-ресурса или идентификатора мобильного приложения банк в течение десяти рабочих дней со дня изменений уведомляет в произвольной письменной форме Национальный Банк.</w:t>
      </w:r>
    </w:p>
    <w:bookmarkEnd w:id="262"/>
    <w:bookmarkStart w:name="z308" w:id="263"/>
    <w:p>
      <w:pPr>
        <w:spacing w:after="0"/>
        <w:ind w:left="0"/>
        <w:jc w:val="both"/>
      </w:pPr>
      <w:r>
        <w:rPr>
          <w:rFonts w:ascii="Times New Roman"/>
          <w:b w:val="false"/>
          <w:i w:val="false"/>
          <w:color w:val="000000"/>
          <w:sz w:val="28"/>
        </w:rPr>
        <w:t>
      6. Банк предоставляет электронные банковские услуги только по банковским операциям, которые предусмотрены лицензией, выданной уполномоченным государственным органом.</w:t>
      </w:r>
    </w:p>
    <w:bookmarkEnd w:id="263"/>
    <w:bookmarkStart w:name="z309" w:id="264"/>
    <w:p>
      <w:pPr>
        <w:spacing w:after="0"/>
        <w:ind w:left="0"/>
        <w:jc w:val="both"/>
      </w:pPr>
      <w:r>
        <w:rPr>
          <w:rFonts w:ascii="Times New Roman"/>
          <w:b w:val="false"/>
          <w:i w:val="false"/>
          <w:color w:val="000000"/>
          <w:sz w:val="28"/>
        </w:rPr>
        <w:t>
      Банк до оказания электронных банковских услуг обеспечивает предоставление клиенту информации о размере взимаемой комиссии в денежном выражении по оказываемым электронным банковским услугам.</w:t>
      </w:r>
    </w:p>
    <w:bookmarkEnd w:id="264"/>
    <w:bookmarkStart w:name="z310" w:id="265"/>
    <w:p>
      <w:pPr>
        <w:spacing w:after="0"/>
        <w:ind w:left="0"/>
        <w:jc w:val="both"/>
      </w:pPr>
      <w:r>
        <w:rPr>
          <w:rFonts w:ascii="Times New Roman"/>
          <w:b w:val="false"/>
          <w:i w:val="false"/>
          <w:color w:val="000000"/>
          <w:sz w:val="28"/>
        </w:rPr>
        <w:t>
      При оказании платежных услуг через электронный терминал допускается указание размера взимаемой комиссии в денежном выражении после внесения клиентом наличных денег в терминал.</w:t>
      </w:r>
    </w:p>
    <w:bookmarkEnd w:id="265"/>
    <w:bookmarkStart w:name="z311" w:id="266"/>
    <w:p>
      <w:pPr>
        <w:spacing w:after="0"/>
        <w:ind w:left="0"/>
        <w:jc w:val="both"/>
      </w:pPr>
      <w:r>
        <w:rPr>
          <w:rFonts w:ascii="Times New Roman"/>
          <w:b w:val="false"/>
          <w:i w:val="false"/>
          <w:color w:val="000000"/>
          <w:sz w:val="28"/>
        </w:rPr>
        <w:t>
      7. Банк разрабатывает и утверждает процедуры и принимает меры по предотвращению использования действующих или внедряемых способов и технологий предоставления электронных банковских услуг в схемах легализации (отмывания) доходов, полученных преступным путем, финансированию терроризма и финансированию распространения оружия массового уничтожения.</w:t>
      </w:r>
    </w:p>
    <w:bookmarkEnd w:id="266"/>
    <w:bookmarkStart w:name="z312" w:id="267"/>
    <w:p>
      <w:pPr>
        <w:spacing w:after="0"/>
        <w:ind w:left="0"/>
        <w:jc w:val="both"/>
      </w:pPr>
      <w:r>
        <w:rPr>
          <w:rFonts w:ascii="Times New Roman"/>
          <w:b w:val="false"/>
          <w:i w:val="false"/>
          <w:color w:val="000000"/>
          <w:sz w:val="28"/>
        </w:rPr>
        <w:t xml:space="preserve">
      Банк при предоставлении электронных банковских услуг применяет необходимые меры,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(далее – Закон о ПОД/ФТ/ФРОМУ), а также обеспечивает осуществление функций агента валютного контроля.</w:t>
      </w:r>
    </w:p>
    <w:bookmarkEnd w:id="267"/>
    <w:bookmarkStart w:name="z313" w:id="268"/>
    <w:p>
      <w:pPr>
        <w:spacing w:after="0"/>
        <w:ind w:left="0"/>
        <w:jc w:val="both"/>
      </w:pPr>
      <w:r>
        <w:rPr>
          <w:rFonts w:ascii="Times New Roman"/>
          <w:b w:val="false"/>
          <w:i w:val="false"/>
          <w:color w:val="000000"/>
          <w:sz w:val="28"/>
        </w:rPr>
        <w:t xml:space="preserve">
      8. Электронные банковские услуги предоставляются посредством применения идентификационных средств, предусмотренных </w:t>
      </w:r>
      <w:r>
        <w:rPr>
          <w:rFonts w:ascii="Times New Roman"/>
          <w:b w:val="false"/>
          <w:i w:val="false"/>
          <w:color w:val="000000"/>
          <w:sz w:val="28"/>
        </w:rPr>
        <w:t>Законом</w:t>
      </w:r>
      <w:r>
        <w:rPr>
          <w:rFonts w:ascii="Times New Roman"/>
          <w:b w:val="false"/>
          <w:i w:val="false"/>
          <w:color w:val="000000"/>
          <w:sz w:val="28"/>
        </w:rPr>
        <w:t xml:space="preserve"> о платежах и платежных системах, с соблюдением порядка, установленного Правилами. Предоставление банком электронных банковских услуг клиенту с использованием электронной цифровой подписи производится при наличии у клиента сертификата электронной цифровой подписи, выданного аккредитованным удостоверяющим центром Республики Казахстан или иностранным удостоверяющим центром, зарегистрированным в доверенной третьей стороне Республики Казахстан.</w:t>
      </w:r>
    </w:p>
    <w:bookmarkEnd w:id="268"/>
    <w:bookmarkStart w:name="z314" w:id="269"/>
    <w:p>
      <w:pPr>
        <w:spacing w:after="0"/>
        <w:ind w:left="0"/>
        <w:jc w:val="both"/>
      </w:pPr>
      <w:r>
        <w:rPr>
          <w:rFonts w:ascii="Times New Roman"/>
          <w:b w:val="false"/>
          <w:i w:val="false"/>
          <w:color w:val="000000"/>
          <w:sz w:val="28"/>
        </w:rPr>
        <w:t>
      9. Электронные банковские услуги предоставляются клиенту на основании договора о предоставлении электронных банковских услуг либо договора банковского обслуживания, содержащего условие по оказанию электронных банковских услуг (далее – договор).</w:t>
      </w:r>
    </w:p>
    <w:bookmarkEnd w:id="269"/>
    <w:bookmarkStart w:name="z315" w:id="270"/>
    <w:p>
      <w:pPr>
        <w:spacing w:after="0"/>
        <w:ind w:left="0"/>
        <w:jc w:val="both"/>
      </w:pPr>
      <w:r>
        <w:rPr>
          <w:rFonts w:ascii="Times New Roman"/>
          <w:b w:val="false"/>
          <w:i w:val="false"/>
          <w:color w:val="000000"/>
          <w:sz w:val="28"/>
        </w:rPr>
        <w:t>
      10. Договор содержит следующие условия:</w:t>
      </w:r>
    </w:p>
    <w:bookmarkEnd w:id="270"/>
    <w:bookmarkStart w:name="z316" w:id="271"/>
    <w:p>
      <w:pPr>
        <w:spacing w:after="0"/>
        <w:ind w:left="0"/>
        <w:jc w:val="both"/>
      </w:pPr>
      <w:r>
        <w:rPr>
          <w:rFonts w:ascii="Times New Roman"/>
          <w:b w:val="false"/>
          <w:i w:val="false"/>
          <w:color w:val="000000"/>
          <w:sz w:val="28"/>
        </w:rPr>
        <w:t>
      1) перечень электронных банковских услуг;</w:t>
      </w:r>
    </w:p>
    <w:bookmarkEnd w:id="271"/>
    <w:bookmarkStart w:name="z317" w:id="272"/>
    <w:p>
      <w:pPr>
        <w:spacing w:after="0"/>
        <w:ind w:left="0"/>
        <w:jc w:val="both"/>
      </w:pPr>
      <w:r>
        <w:rPr>
          <w:rFonts w:ascii="Times New Roman"/>
          <w:b w:val="false"/>
          <w:i w:val="false"/>
          <w:color w:val="000000"/>
          <w:sz w:val="28"/>
        </w:rPr>
        <w:t>
      2) порядок и максимальный срок оказания электронных банковских услуг;</w:t>
      </w:r>
    </w:p>
    <w:bookmarkEnd w:id="272"/>
    <w:bookmarkStart w:name="z318" w:id="273"/>
    <w:p>
      <w:pPr>
        <w:spacing w:after="0"/>
        <w:ind w:left="0"/>
        <w:jc w:val="both"/>
      </w:pPr>
      <w:r>
        <w:rPr>
          <w:rFonts w:ascii="Times New Roman"/>
          <w:b w:val="false"/>
          <w:i w:val="false"/>
          <w:color w:val="000000"/>
          <w:sz w:val="28"/>
        </w:rPr>
        <w:t>
      3) способы (способ) предоставления электронных банковских услуг и получения доступа к ним (через Интернет, средства телекоммуникаций, цифровые технологии, программное обеспечение и оборудование или другие устройства);</w:t>
      </w:r>
    </w:p>
    <w:bookmarkEnd w:id="273"/>
    <w:bookmarkStart w:name="z319" w:id="274"/>
    <w:p>
      <w:pPr>
        <w:spacing w:after="0"/>
        <w:ind w:left="0"/>
        <w:jc w:val="both"/>
      </w:pPr>
      <w:r>
        <w:rPr>
          <w:rFonts w:ascii="Times New Roman"/>
          <w:b w:val="false"/>
          <w:i w:val="false"/>
          <w:color w:val="000000"/>
          <w:sz w:val="28"/>
        </w:rPr>
        <w:t>
      4) размеры взимаемых комиссий или указание интернет-ресурса, содержащего информацию о них, и порядок их взимания;</w:t>
      </w:r>
    </w:p>
    <w:bookmarkEnd w:id="274"/>
    <w:bookmarkStart w:name="z320" w:id="275"/>
    <w:p>
      <w:pPr>
        <w:spacing w:after="0"/>
        <w:ind w:left="0"/>
        <w:jc w:val="both"/>
      </w:pPr>
      <w:r>
        <w:rPr>
          <w:rFonts w:ascii="Times New Roman"/>
          <w:b w:val="false"/>
          <w:i w:val="false"/>
          <w:color w:val="000000"/>
          <w:sz w:val="28"/>
        </w:rPr>
        <w:t>
      5) порядок и сроки предоставления банком подтверждения об отправке и (или) получении электронных документов, на основании которых клиенту предоставлены электронные банковские услуги;</w:t>
      </w:r>
    </w:p>
    <w:bookmarkEnd w:id="275"/>
    <w:bookmarkStart w:name="z321" w:id="276"/>
    <w:p>
      <w:pPr>
        <w:spacing w:after="0"/>
        <w:ind w:left="0"/>
        <w:jc w:val="both"/>
      </w:pPr>
      <w:r>
        <w:rPr>
          <w:rFonts w:ascii="Times New Roman"/>
          <w:b w:val="false"/>
          <w:i w:val="false"/>
          <w:color w:val="000000"/>
          <w:sz w:val="28"/>
        </w:rPr>
        <w:t>
      6) права и обязанности сторон;</w:t>
      </w:r>
    </w:p>
    <w:bookmarkEnd w:id="276"/>
    <w:bookmarkStart w:name="z322" w:id="277"/>
    <w:p>
      <w:pPr>
        <w:spacing w:after="0"/>
        <w:ind w:left="0"/>
        <w:jc w:val="both"/>
      </w:pPr>
      <w:r>
        <w:rPr>
          <w:rFonts w:ascii="Times New Roman"/>
          <w:b w:val="false"/>
          <w:i w:val="false"/>
          <w:color w:val="000000"/>
          <w:sz w:val="28"/>
        </w:rPr>
        <w:t>
      7) процедуры безопасности, также порядок аутентификации и подтверждения прав клиента на получение электронных банковских услуг;</w:t>
      </w:r>
    </w:p>
    <w:bookmarkEnd w:id="277"/>
    <w:bookmarkStart w:name="z323" w:id="278"/>
    <w:p>
      <w:pPr>
        <w:spacing w:after="0"/>
        <w:ind w:left="0"/>
        <w:jc w:val="both"/>
      </w:pPr>
      <w:r>
        <w:rPr>
          <w:rFonts w:ascii="Times New Roman"/>
          <w:b w:val="false"/>
          <w:i w:val="false"/>
          <w:color w:val="000000"/>
          <w:sz w:val="28"/>
        </w:rPr>
        <w:t>
      8) ответственность сторон за неисполнение или ненадлежащее исполнение своих обязательств по договору;</w:t>
      </w:r>
    </w:p>
    <w:bookmarkEnd w:id="278"/>
    <w:bookmarkStart w:name="z324" w:id="279"/>
    <w:p>
      <w:pPr>
        <w:spacing w:after="0"/>
        <w:ind w:left="0"/>
        <w:jc w:val="both"/>
      </w:pPr>
      <w:r>
        <w:rPr>
          <w:rFonts w:ascii="Times New Roman"/>
          <w:b w:val="false"/>
          <w:i w:val="false"/>
          <w:color w:val="000000"/>
          <w:sz w:val="28"/>
        </w:rPr>
        <w:t>
      9) основания приостановления, прекращения предоставления электронных банковских услуг с указанием порядка и формы уведомления клиента;</w:t>
      </w:r>
    </w:p>
    <w:bookmarkEnd w:id="279"/>
    <w:bookmarkStart w:name="z325" w:id="280"/>
    <w:p>
      <w:pPr>
        <w:spacing w:after="0"/>
        <w:ind w:left="0"/>
        <w:jc w:val="both"/>
      </w:pPr>
      <w:r>
        <w:rPr>
          <w:rFonts w:ascii="Times New Roman"/>
          <w:b w:val="false"/>
          <w:i w:val="false"/>
          <w:color w:val="000000"/>
          <w:sz w:val="28"/>
        </w:rPr>
        <w:t>
      10) порядок предъявления претензий и способы разрешения спорных ситуаций, возникающих при предоставлении банком электронных банковских услуг;</w:t>
      </w:r>
    </w:p>
    <w:bookmarkEnd w:id="280"/>
    <w:bookmarkStart w:name="z326" w:id="281"/>
    <w:p>
      <w:pPr>
        <w:spacing w:after="0"/>
        <w:ind w:left="0"/>
        <w:jc w:val="both"/>
      </w:pPr>
      <w:r>
        <w:rPr>
          <w:rFonts w:ascii="Times New Roman"/>
          <w:b w:val="false"/>
          <w:i w:val="false"/>
          <w:color w:val="000000"/>
          <w:sz w:val="28"/>
        </w:rPr>
        <w:t>
      11) контактные телефоны и адреса, в том числе для обращения в банк по вопросам, связанным с предоставлением электронных банковских услуг;</w:t>
      </w:r>
    </w:p>
    <w:bookmarkEnd w:id="281"/>
    <w:bookmarkStart w:name="z327" w:id="282"/>
    <w:p>
      <w:pPr>
        <w:spacing w:after="0"/>
        <w:ind w:left="0"/>
        <w:jc w:val="both"/>
      </w:pPr>
      <w:r>
        <w:rPr>
          <w:rFonts w:ascii="Times New Roman"/>
          <w:b w:val="false"/>
          <w:i w:val="false"/>
          <w:color w:val="000000"/>
          <w:sz w:val="28"/>
        </w:rPr>
        <w:t>
      12) условие о неразглашении банком информации, полученной от клиента при предоставлении электронных банковских услуг;</w:t>
      </w:r>
    </w:p>
    <w:bookmarkEnd w:id="282"/>
    <w:bookmarkStart w:name="z328" w:id="283"/>
    <w:p>
      <w:pPr>
        <w:spacing w:after="0"/>
        <w:ind w:left="0"/>
        <w:jc w:val="both"/>
      </w:pPr>
      <w:r>
        <w:rPr>
          <w:rFonts w:ascii="Times New Roman"/>
          <w:b w:val="false"/>
          <w:i w:val="false"/>
          <w:color w:val="000000"/>
          <w:sz w:val="28"/>
        </w:rPr>
        <w:t>
      13) право клиента на расторжение договора;</w:t>
      </w:r>
    </w:p>
    <w:bookmarkEnd w:id="283"/>
    <w:bookmarkStart w:name="z329" w:id="284"/>
    <w:p>
      <w:pPr>
        <w:spacing w:after="0"/>
        <w:ind w:left="0"/>
        <w:jc w:val="both"/>
      </w:pPr>
      <w:r>
        <w:rPr>
          <w:rFonts w:ascii="Times New Roman"/>
          <w:b w:val="false"/>
          <w:i w:val="false"/>
          <w:color w:val="000000"/>
          <w:sz w:val="28"/>
        </w:rPr>
        <w:t>
      14) порядок определения курса обмена валют, применяемого при оказании электронных банковских услуг в иностранной валюте.</w:t>
      </w:r>
    </w:p>
    <w:bookmarkEnd w:id="284"/>
    <w:bookmarkStart w:name="z330" w:id="285"/>
    <w:p>
      <w:pPr>
        <w:spacing w:after="0"/>
        <w:ind w:left="0"/>
        <w:jc w:val="both"/>
      </w:pPr>
      <w:r>
        <w:rPr>
          <w:rFonts w:ascii="Times New Roman"/>
          <w:b w:val="false"/>
          <w:i w:val="false"/>
          <w:color w:val="000000"/>
          <w:sz w:val="28"/>
        </w:rPr>
        <w:t>
      Допускается включение в договор иных условий, не содержащихся в настоящем пункте.</w:t>
      </w:r>
    </w:p>
    <w:bookmarkEnd w:id="285"/>
    <w:bookmarkStart w:name="z331" w:id="286"/>
    <w:p>
      <w:pPr>
        <w:spacing w:after="0"/>
        <w:ind w:left="0"/>
        <w:jc w:val="both"/>
      </w:pPr>
      <w:r>
        <w:rPr>
          <w:rFonts w:ascii="Times New Roman"/>
          <w:b w:val="false"/>
          <w:i w:val="false"/>
          <w:color w:val="000000"/>
          <w:sz w:val="28"/>
        </w:rPr>
        <w:t>
      11. При заключении договора банк предоставляет клиенту информацию об электронных банковских услугах.</w:t>
      </w:r>
    </w:p>
    <w:bookmarkEnd w:id="286"/>
    <w:bookmarkStart w:name="z332" w:id="287"/>
    <w:p>
      <w:pPr>
        <w:spacing w:after="0"/>
        <w:ind w:left="0"/>
        <w:jc w:val="both"/>
      </w:pPr>
      <w:r>
        <w:rPr>
          <w:rFonts w:ascii="Times New Roman"/>
          <w:b w:val="false"/>
          <w:i w:val="false"/>
          <w:color w:val="000000"/>
          <w:sz w:val="28"/>
        </w:rPr>
        <w:t>
      12. В случае указания в договоре отсылки на электронный документ, размещенный на интернет-ресурсе банка и содержащий дополнительные условия к договору, банк обеспечивает клиенту возможность беспрепятственного доступа к указанному электронному документу в течение срока действия договора.</w:t>
      </w:r>
    </w:p>
    <w:bookmarkEnd w:id="287"/>
    <w:bookmarkStart w:name="z333" w:id="288"/>
    <w:p>
      <w:pPr>
        <w:spacing w:after="0"/>
        <w:ind w:left="0"/>
        <w:jc w:val="both"/>
      </w:pPr>
      <w:r>
        <w:rPr>
          <w:rFonts w:ascii="Times New Roman"/>
          <w:b w:val="false"/>
          <w:i w:val="false"/>
          <w:color w:val="000000"/>
          <w:sz w:val="28"/>
        </w:rPr>
        <w:t>
      13. В случае предоставления банком электронной банковской услуги через Интернет порядок и условия предоставления электронных банковских услуг определяются внутренними документами банка, которые размещаются на интернет-ресурсе банка.</w:t>
      </w:r>
    </w:p>
    <w:bookmarkEnd w:id="288"/>
    <w:bookmarkStart w:name="z334" w:id="289"/>
    <w:p>
      <w:pPr>
        <w:spacing w:after="0"/>
        <w:ind w:left="0"/>
        <w:jc w:val="both"/>
      </w:pPr>
      <w:r>
        <w:rPr>
          <w:rFonts w:ascii="Times New Roman"/>
          <w:b w:val="false"/>
          <w:i w:val="false"/>
          <w:color w:val="000000"/>
          <w:sz w:val="28"/>
        </w:rPr>
        <w:t>
      14. Электронные платежные услуги предоставляются юридическим лицам с использованием следующих способов идентификации: электронной цифровой подписи, динамической идентификации, биометрической аутентификации их уполномоченных лиц.</w:t>
      </w:r>
    </w:p>
    <w:bookmarkEnd w:id="289"/>
    <w:bookmarkStart w:name="z335" w:id="290"/>
    <w:p>
      <w:pPr>
        <w:spacing w:after="0"/>
        <w:ind w:left="0"/>
        <w:jc w:val="both"/>
      </w:pPr>
      <w:r>
        <w:rPr>
          <w:rFonts w:ascii="Times New Roman"/>
          <w:b w:val="false"/>
          <w:i w:val="false"/>
          <w:color w:val="000000"/>
          <w:sz w:val="28"/>
        </w:rPr>
        <w:t>
      15. Электронные платежные услуги предоставляются физическим лицам с использованием одного из следующих способов идентификации: электронной цифровой подписи, динамической идентификации, биометрической аутентификации или уникального идентификатора пользователя и пароля.</w:t>
      </w:r>
    </w:p>
    <w:bookmarkEnd w:id="290"/>
    <w:bookmarkStart w:name="z336" w:id="291"/>
    <w:p>
      <w:pPr>
        <w:spacing w:after="0"/>
        <w:ind w:left="0"/>
        <w:jc w:val="both"/>
      </w:pPr>
      <w:r>
        <w:rPr>
          <w:rFonts w:ascii="Times New Roman"/>
          <w:b w:val="false"/>
          <w:i w:val="false"/>
          <w:color w:val="000000"/>
          <w:sz w:val="28"/>
        </w:rPr>
        <w:t>
      16. Банки при оказании электронных банковских услуг осуществляют идентификацию личности клиента с использованием средств биометрической аутентификации при:</w:t>
      </w:r>
    </w:p>
    <w:bookmarkEnd w:id="291"/>
    <w:bookmarkStart w:name="z337" w:id="292"/>
    <w:p>
      <w:pPr>
        <w:spacing w:after="0"/>
        <w:ind w:left="0"/>
        <w:jc w:val="both"/>
      </w:pPr>
      <w:r>
        <w:rPr>
          <w:rFonts w:ascii="Times New Roman"/>
          <w:b w:val="false"/>
          <w:i w:val="false"/>
          <w:color w:val="000000"/>
          <w:sz w:val="28"/>
        </w:rPr>
        <w:t>
      1)превышении общей суммы переводов денег клиента - физического лица в пользу другого клиента – физического лица двух миллионов тенге в течение календарного дня. Биометрическая аутентификация проводится в совокупности с применением динамической идентификации;</w:t>
      </w:r>
    </w:p>
    <w:bookmarkEnd w:id="292"/>
    <w:bookmarkStart w:name="z338" w:id="293"/>
    <w:p>
      <w:pPr>
        <w:spacing w:after="0"/>
        <w:ind w:left="0"/>
        <w:jc w:val="both"/>
      </w:pPr>
      <w:r>
        <w:rPr>
          <w:rFonts w:ascii="Times New Roman"/>
          <w:b w:val="false"/>
          <w:i w:val="false"/>
          <w:color w:val="000000"/>
          <w:sz w:val="28"/>
        </w:rPr>
        <w:t>
      2)изменении кода доступа и (или) пароля к мобильному приложению;</w:t>
      </w:r>
    </w:p>
    <w:bookmarkEnd w:id="293"/>
    <w:bookmarkStart w:name="z339" w:id="294"/>
    <w:p>
      <w:pPr>
        <w:spacing w:after="0"/>
        <w:ind w:left="0"/>
        <w:jc w:val="both"/>
      </w:pPr>
      <w:r>
        <w:rPr>
          <w:rFonts w:ascii="Times New Roman"/>
          <w:b w:val="false"/>
          <w:i w:val="false"/>
          <w:color w:val="000000"/>
          <w:sz w:val="28"/>
        </w:rPr>
        <w:t>
      3)первичной регистрации клиента в мобильном приложении и (или) интернет-ресурсе банка.</w:t>
      </w:r>
    </w:p>
    <w:bookmarkEnd w:id="294"/>
    <w:bookmarkStart w:name="z340" w:id="295"/>
    <w:p>
      <w:pPr>
        <w:spacing w:after="0"/>
        <w:ind w:left="0"/>
        <w:jc w:val="both"/>
      </w:pPr>
      <w:r>
        <w:rPr>
          <w:rFonts w:ascii="Times New Roman"/>
          <w:b w:val="false"/>
          <w:i w:val="false"/>
          <w:color w:val="000000"/>
          <w:sz w:val="28"/>
        </w:rPr>
        <w:t>
      17. При использовании динамической идентификации для получения физическими и юридическими лицами электронных платежных услуг одноразовый (единовременный) код создается банком и направляется клиенту в соответствии с условиями договора, заключенного между ними.</w:t>
      </w:r>
    </w:p>
    <w:bookmarkEnd w:id="295"/>
    <w:bookmarkStart w:name="z341" w:id="296"/>
    <w:p>
      <w:pPr>
        <w:spacing w:after="0"/>
        <w:ind w:left="0"/>
        <w:jc w:val="both"/>
      </w:pPr>
      <w:r>
        <w:rPr>
          <w:rFonts w:ascii="Times New Roman"/>
          <w:b w:val="false"/>
          <w:i w:val="false"/>
          <w:color w:val="000000"/>
          <w:sz w:val="28"/>
        </w:rPr>
        <w:t>
      Допускается использование клиентом устройства, генерирующего одноразовый (единовременный) код, для получения электронных платежных услуг. Устройство, генерирующее одноразовый (единовременный) код, закрепляется за конкретным уполномоченным лицом юридического лица для совершения определенных им операций в рамках своих полномочий.</w:t>
      </w:r>
    </w:p>
    <w:bookmarkEnd w:id="296"/>
    <w:bookmarkStart w:name="z342" w:id="297"/>
    <w:p>
      <w:pPr>
        <w:spacing w:after="0"/>
        <w:ind w:left="0"/>
        <w:jc w:val="both"/>
      </w:pPr>
      <w:r>
        <w:rPr>
          <w:rFonts w:ascii="Times New Roman"/>
          <w:b w:val="false"/>
          <w:i w:val="false"/>
          <w:color w:val="000000"/>
          <w:sz w:val="28"/>
        </w:rPr>
        <w:t xml:space="preserve">
      Допускается использование одного устройства, генерирующего одноразовый (единовременный) код, одним уполномоченным лицом нескольких аффилированных юридических лиц, обсуживающихся в одном банке на основании соответствующих уполномочивающих документов. Данные полномочия предоставляются в соответствии с пунктом 47 Правил открытия, ведения и закрытия банковских счетов клиентов,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августа 2016 года № 207 "Об утверждении Правил открытия, ведения и закрытия банковских счетов клиентов" (зарегистрировано в Реестре государственной регистрации нормативных правовых актов под № 14422).</w:t>
      </w:r>
    </w:p>
    <w:bookmarkEnd w:id="297"/>
    <w:bookmarkStart w:name="z343" w:id="298"/>
    <w:p>
      <w:pPr>
        <w:spacing w:after="0"/>
        <w:ind w:left="0"/>
        <w:jc w:val="both"/>
      </w:pPr>
      <w:r>
        <w:rPr>
          <w:rFonts w:ascii="Times New Roman"/>
          <w:b w:val="false"/>
          <w:i w:val="false"/>
          <w:color w:val="000000"/>
          <w:sz w:val="28"/>
        </w:rPr>
        <w:t>
      Использование устройства, генерирующего одноразовый (единовременный) код, осуществляется путем ввода в него персонального идентификационного номера и указания при доступе к услугам набора других средств идентификации (уникальный идентификатор пользователя, пароль).</w:t>
      </w:r>
    </w:p>
    <w:bookmarkEnd w:id="298"/>
    <w:bookmarkStart w:name="z344" w:id="299"/>
    <w:p>
      <w:pPr>
        <w:spacing w:after="0"/>
        <w:ind w:left="0"/>
        <w:jc w:val="both"/>
      </w:pPr>
      <w:r>
        <w:rPr>
          <w:rFonts w:ascii="Times New Roman"/>
          <w:b w:val="false"/>
          <w:i w:val="false"/>
          <w:color w:val="000000"/>
          <w:sz w:val="28"/>
        </w:rPr>
        <w:t>
      Не допускается использование уполномоченным лицом юридического лица устройства, генерирующего одноразовый (единовременный) код, принадлежащего другому уполномоченному лицу.</w:t>
      </w:r>
    </w:p>
    <w:bookmarkEnd w:id="299"/>
    <w:bookmarkStart w:name="z345" w:id="300"/>
    <w:p>
      <w:pPr>
        <w:spacing w:after="0"/>
        <w:ind w:left="0"/>
        <w:jc w:val="both"/>
      </w:pPr>
      <w:r>
        <w:rPr>
          <w:rFonts w:ascii="Times New Roman"/>
          <w:b w:val="false"/>
          <w:i w:val="false"/>
          <w:color w:val="000000"/>
          <w:sz w:val="28"/>
        </w:rPr>
        <w:t>
      18. При использовании динамической идентификации для каждого доступа к электронным платежным услугам требуется создание нового одноразового (единовременного) кода.</w:t>
      </w:r>
    </w:p>
    <w:bookmarkEnd w:id="300"/>
    <w:bookmarkStart w:name="z346" w:id="301"/>
    <w:p>
      <w:pPr>
        <w:spacing w:after="0"/>
        <w:ind w:left="0"/>
        <w:jc w:val="both"/>
      </w:pPr>
      <w:r>
        <w:rPr>
          <w:rFonts w:ascii="Times New Roman"/>
          <w:b w:val="false"/>
          <w:i w:val="false"/>
          <w:color w:val="000000"/>
          <w:sz w:val="28"/>
        </w:rPr>
        <w:t>
      При повторном доступе клиента к электронным платежным услугам требуется создание и использование нового одноразового (единовременного) кода.</w:t>
      </w:r>
    </w:p>
    <w:bookmarkEnd w:id="301"/>
    <w:bookmarkStart w:name="z347" w:id="302"/>
    <w:p>
      <w:pPr>
        <w:spacing w:after="0"/>
        <w:ind w:left="0"/>
        <w:jc w:val="both"/>
      </w:pPr>
      <w:r>
        <w:rPr>
          <w:rFonts w:ascii="Times New Roman"/>
          <w:b w:val="false"/>
          <w:i w:val="false"/>
          <w:color w:val="000000"/>
          <w:sz w:val="28"/>
        </w:rPr>
        <w:t>
      19. Информационные банковские услуги предоставляются с использованием одного из следующих способов идентификации: электронной цифровой подписи, динамической идентификации, биометрической аутентификации или уникального идентификатора и пароля. Пароль используется на многократной основе либо изменяется по желанию клиента.</w:t>
      </w:r>
    </w:p>
    <w:bookmarkEnd w:id="302"/>
    <w:bookmarkStart w:name="z348" w:id="303"/>
    <w:p>
      <w:pPr>
        <w:spacing w:after="0"/>
        <w:ind w:left="0"/>
        <w:jc w:val="both"/>
      </w:pPr>
      <w:r>
        <w:rPr>
          <w:rFonts w:ascii="Times New Roman"/>
          <w:b w:val="false"/>
          <w:i w:val="false"/>
          <w:color w:val="000000"/>
          <w:sz w:val="28"/>
        </w:rPr>
        <w:t xml:space="preserve">
      20. Использование уникального идентификатора пользователя и пароля, указываемых в системе банка для доступа к электронным платежным услугам, не признается динамической идентификацией. </w:t>
      </w:r>
    </w:p>
    <w:bookmarkEnd w:id="303"/>
    <w:bookmarkStart w:name="z349" w:id="304"/>
    <w:p>
      <w:pPr>
        <w:spacing w:after="0"/>
        <w:ind w:left="0"/>
        <w:jc w:val="both"/>
      </w:pPr>
      <w:r>
        <w:rPr>
          <w:rFonts w:ascii="Times New Roman"/>
          <w:b w:val="false"/>
          <w:i w:val="false"/>
          <w:color w:val="000000"/>
          <w:sz w:val="28"/>
        </w:rPr>
        <w:t xml:space="preserve">
      21. Допускается передача банком третьим лицам на основании договора о возмездном оказании услуг исполнения информационно-технологических функций, необходимых для оказания электронных банковских услуг (далее – договор об аутсорсинге). Порядок аутсорсинга по оказанию электронных банковских услуг определяется внутренними документами банка и договором об аутсорсинге и осуществляется в соответствии с требованиями </w:t>
      </w:r>
      <w:r>
        <w:rPr>
          <w:rFonts w:ascii="Times New Roman"/>
          <w:b w:val="false"/>
          <w:i w:val="false"/>
          <w:color w:val="000000"/>
          <w:sz w:val="28"/>
        </w:rPr>
        <w:t>пунктов 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статьи 13 Закона о платежах и платежных системах.</w:t>
      </w:r>
    </w:p>
    <w:bookmarkEnd w:id="304"/>
    <w:bookmarkStart w:name="z350" w:id="305"/>
    <w:p>
      <w:pPr>
        <w:spacing w:after="0"/>
        <w:ind w:left="0"/>
        <w:jc w:val="left"/>
      </w:pPr>
      <w:r>
        <w:rPr>
          <w:rFonts w:ascii="Times New Roman"/>
          <w:b/>
          <w:i w:val="false"/>
          <w:color w:val="000000"/>
        </w:rPr>
        <w:t xml:space="preserve"> Глава 3. Проведение биометрической аутентификации посредством ЦОИД</w:t>
      </w:r>
    </w:p>
    <w:bookmarkEnd w:id="305"/>
    <w:bookmarkStart w:name="z351" w:id="306"/>
    <w:p>
      <w:pPr>
        <w:spacing w:after="0"/>
        <w:ind w:left="0"/>
        <w:jc w:val="both"/>
      </w:pPr>
      <w:r>
        <w:rPr>
          <w:rFonts w:ascii="Times New Roman"/>
          <w:b w:val="false"/>
          <w:i w:val="false"/>
          <w:color w:val="000000"/>
          <w:sz w:val="28"/>
        </w:rPr>
        <w:t xml:space="preserve">
      22. При оказании электронных банковских услуг деловые отношения с клиентом дистанционным способом устанавливаются в соответствии с Требованиями к надлежащей проверке клиентов в случае дистанционного установления деловых отношений субъектами финансового мониторинга,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29 июня 2018 года № 140 "Об утверждении Требований к надлежащей проверке клиентов в случае дистанционного установления деловых отношений субъектами финансового мониторинга" (зарегистрировано в Реестре государственной регистрации нормативных правовых актов под № 17250).</w:t>
      </w:r>
    </w:p>
    <w:bookmarkEnd w:id="306"/>
    <w:bookmarkStart w:name="z352" w:id="307"/>
    <w:p>
      <w:pPr>
        <w:spacing w:after="0"/>
        <w:ind w:left="0"/>
        <w:jc w:val="both"/>
      </w:pPr>
      <w:r>
        <w:rPr>
          <w:rFonts w:ascii="Times New Roman"/>
          <w:b w:val="false"/>
          <w:i w:val="false"/>
          <w:color w:val="000000"/>
          <w:sz w:val="28"/>
        </w:rPr>
        <w:t>
      23. Банки при оказании электронных банковских услуг в целях идентификации личности клиента используют услуги ЦОИД по предоставлению биометрической аутентификации при:</w:t>
      </w:r>
    </w:p>
    <w:bookmarkEnd w:id="307"/>
    <w:bookmarkStart w:name="z353" w:id="308"/>
    <w:p>
      <w:pPr>
        <w:spacing w:after="0"/>
        <w:ind w:left="0"/>
        <w:jc w:val="both"/>
      </w:pPr>
      <w:r>
        <w:rPr>
          <w:rFonts w:ascii="Times New Roman"/>
          <w:b w:val="false"/>
          <w:i w:val="false"/>
          <w:color w:val="000000"/>
          <w:sz w:val="28"/>
        </w:rPr>
        <w:t>
      1) установлении деловых отношений с клиентом дистанционным способом путем открытия банковского счета;</w:t>
      </w:r>
    </w:p>
    <w:bookmarkEnd w:id="308"/>
    <w:bookmarkStart w:name="z354" w:id="309"/>
    <w:p>
      <w:pPr>
        <w:spacing w:after="0"/>
        <w:ind w:left="0"/>
        <w:jc w:val="both"/>
      </w:pPr>
      <w:r>
        <w:rPr>
          <w:rFonts w:ascii="Times New Roman"/>
          <w:b w:val="false"/>
          <w:i w:val="false"/>
          <w:color w:val="000000"/>
          <w:sz w:val="28"/>
        </w:rPr>
        <w:t>
      2) создании банком, являющимся аккредитованным удостоверяющим центром Республики Казахстан, электронной цифровой подписи и выдаче сертификата электронной цифровой подписи клиенту, в случаях, предусмотренных частью второй настоящего пункта;</w:t>
      </w:r>
    </w:p>
    <w:bookmarkEnd w:id="309"/>
    <w:bookmarkStart w:name="z355" w:id="310"/>
    <w:p>
      <w:pPr>
        <w:spacing w:after="0"/>
        <w:ind w:left="0"/>
        <w:jc w:val="both"/>
      </w:pPr>
      <w:r>
        <w:rPr>
          <w:rFonts w:ascii="Times New Roman"/>
          <w:b w:val="false"/>
          <w:i w:val="false"/>
          <w:color w:val="000000"/>
          <w:sz w:val="28"/>
        </w:rPr>
        <w:t>
      3) превышении суммы банковского займа размера, установленного нормативным правовым актом уполномоченного органа по регулированию, контролю и надзору финансового рынка и финансовых организаций;</w:t>
      </w:r>
    </w:p>
    <w:bookmarkEnd w:id="310"/>
    <w:bookmarkStart w:name="z356" w:id="311"/>
    <w:p>
      <w:pPr>
        <w:spacing w:after="0"/>
        <w:ind w:left="0"/>
        <w:jc w:val="both"/>
      </w:pPr>
      <w:r>
        <w:rPr>
          <w:rFonts w:ascii="Times New Roman"/>
          <w:b w:val="false"/>
          <w:i w:val="false"/>
          <w:color w:val="000000"/>
          <w:sz w:val="28"/>
        </w:rPr>
        <w:t xml:space="preserve">
      4) проведении банком периодических обновлений данных клиента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ПОД/ФТ/ФРОМУ.</w:t>
      </w:r>
    </w:p>
    <w:bookmarkEnd w:id="311"/>
    <w:bookmarkStart w:name="z357" w:id="312"/>
    <w:p>
      <w:pPr>
        <w:spacing w:after="0"/>
        <w:ind w:left="0"/>
        <w:jc w:val="both"/>
      </w:pPr>
      <w:r>
        <w:rPr>
          <w:rFonts w:ascii="Times New Roman"/>
          <w:b w:val="false"/>
          <w:i w:val="false"/>
          <w:color w:val="000000"/>
          <w:sz w:val="28"/>
        </w:rPr>
        <w:t>
      В случае, если клиент ранее не был идентифицирован при личном присутствии в банке или с применением биометрической аутентификации посредством ЦОИД, то банком создание электронной цифровой подписи клиента и выдача сертификата электронной цифровой подписи осуществляется при прохождении клиентом биометрической аутентификации посредством ЦОИД.</w:t>
      </w:r>
    </w:p>
    <w:bookmarkEnd w:id="312"/>
    <w:bookmarkStart w:name="z358" w:id="313"/>
    <w:p>
      <w:pPr>
        <w:spacing w:after="0"/>
        <w:ind w:left="0"/>
        <w:jc w:val="both"/>
      </w:pPr>
      <w:r>
        <w:rPr>
          <w:rFonts w:ascii="Times New Roman"/>
          <w:b w:val="false"/>
          <w:i w:val="false"/>
          <w:color w:val="000000"/>
          <w:sz w:val="28"/>
        </w:rPr>
        <w:t>
      Согласие клиента на создание ключей электронной цифровой подписи и выдачу сертификата электронной цифровой подписи, в том числе полученных при личном присутствии клиента в банке, хранится в ЦОИД с возможностью отзыва клиентом ранее выданных согласий.</w:t>
      </w:r>
    </w:p>
    <w:bookmarkEnd w:id="313"/>
    <w:bookmarkStart w:name="z359" w:id="314"/>
    <w:p>
      <w:pPr>
        <w:spacing w:after="0"/>
        <w:ind w:left="0"/>
        <w:jc w:val="both"/>
      </w:pPr>
      <w:r>
        <w:rPr>
          <w:rFonts w:ascii="Times New Roman"/>
          <w:b w:val="false"/>
          <w:i w:val="false"/>
          <w:color w:val="000000"/>
          <w:sz w:val="28"/>
        </w:rPr>
        <w:t>
      Согласия клиентов, полученные посредством ЦОИД, а также результаты биометрической аутентификации ЦОИД подлежат хранению в ЦОИД не менее пяти лет с момента их получения и обработки.</w:t>
      </w:r>
    </w:p>
    <w:bookmarkEnd w:id="314"/>
    <w:bookmarkStart w:name="z360" w:id="315"/>
    <w:p>
      <w:pPr>
        <w:spacing w:after="0"/>
        <w:ind w:left="0"/>
        <w:jc w:val="both"/>
      </w:pPr>
      <w:r>
        <w:rPr>
          <w:rFonts w:ascii="Times New Roman"/>
          <w:b w:val="false"/>
          <w:i w:val="false"/>
          <w:color w:val="000000"/>
          <w:sz w:val="28"/>
        </w:rPr>
        <w:t>
      Банки обеспечивают хранение информации о согласиях клиентов, фотоизображения клиента с использованием технологии выявления движения и записи сеанса видеоконференции с клиентом, а также о результатах биометрической аутентификации, используемых при оказании электронных банковских услуг, не менее пяти лет со дня прекращения деловых отношений с клиентом.</w:t>
      </w:r>
    </w:p>
    <w:bookmarkEnd w:id="315"/>
    <w:bookmarkStart w:name="z361" w:id="316"/>
    <w:p>
      <w:pPr>
        <w:spacing w:after="0"/>
        <w:ind w:left="0"/>
        <w:jc w:val="both"/>
      </w:pPr>
      <w:r>
        <w:rPr>
          <w:rFonts w:ascii="Times New Roman"/>
          <w:b w:val="false"/>
          <w:i w:val="false"/>
          <w:color w:val="000000"/>
          <w:sz w:val="28"/>
        </w:rPr>
        <w:t>
      24. В случаях, предусмотренных пунктом 23 Правил, банк получает согласие клиента на проведение биометрической аутентификации и согласие клиента на сбор, обработку и представление, в том числе при необходимости третьим лицам, его персональных данных, подтвержденные посредством идентификационного средства.</w:t>
      </w:r>
    </w:p>
    <w:bookmarkEnd w:id="316"/>
    <w:bookmarkStart w:name="z362" w:id="317"/>
    <w:p>
      <w:pPr>
        <w:spacing w:after="0"/>
        <w:ind w:left="0"/>
        <w:jc w:val="both"/>
      </w:pPr>
      <w:r>
        <w:rPr>
          <w:rFonts w:ascii="Times New Roman"/>
          <w:b w:val="false"/>
          <w:i w:val="false"/>
          <w:color w:val="000000"/>
          <w:sz w:val="28"/>
        </w:rPr>
        <w:t xml:space="preserve">
      Банк проводит с клиентом с использованием имеющихся у клиента устройств и (или) иных устройств банка сеанс видеоконференции либо использует технологию выявления движения клиента (Liveness Detection) с применением ЦОИД или самостоятельно выбранных сторонних решений. </w:t>
      </w:r>
    </w:p>
    <w:bookmarkEnd w:id="317"/>
    <w:bookmarkStart w:name="z363" w:id="318"/>
    <w:p>
      <w:pPr>
        <w:spacing w:after="0"/>
        <w:ind w:left="0"/>
        <w:jc w:val="both"/>
      </w:pPr>
      <w:r>
        <w:rPr>
          <w:rFonts w:ascii="Times New Roman"/>
          <w:b w:val="false"/>
          <w:i w:val="false"/>
          <w:color w:val="000000"/>
          <w:sz w:val="28"/>
        </w:rPr>
        <w:t>
      Содержательная часть сеанса видеоконференции (перечень контрольных вопросов при их наличии), а также перечень и объемы услуг, оказываемых банками, устанавливаются банками самостоятельно.</w:t>
      </w:r>
    </w:p>
    <w:bookmarkEnd w:id="318"/>
    <w:bookmarkStart w:name="z364" w:id="319"/>
    <w:p>
      <w:pPr>
        <w:spacing w:after="0"/>
        <w:ind w:left="0"/>
        <w:jc w:val="both"/>
      </w:pPr>
      <w:r>
        <w:rPr>
          <w:rFonts w:ascii="Times New Roman"/>
          <w:b w:val="false"/>
          <w:i w:val="false"/>
          <w:color w:val="000000"/>
          <w:sz w:val="28"/>
        </w:rPr>
        <w:t>
      Банк передает в ЦОИД индивидуальный либо бизнес-идентификационный номер клиента и фотоизображение клиента, полученное из сеанса видеоконференции либо с помощью технологии выявления движения (Liveness Detection) интервьюируемого в процессе биометрической аутентификации.</w:t>
      </w:r>
    </w:p>
    <w:bookmarkEnd w:id="319"/>
    <w:bookmarkStart w:name="z365" w:id="320"/>
    <w:p>
      <w:pPr>
        <w:spacing w:after="0"/>
        <w:ind w:left="0"/>
        <w:jc w:val="both"/>
      </w:pPr>
      <w:r>
        <w:rPr>
          <w:rFonts w:ascii="Times New Roman"/>
          <w:b w:val="false"/>
          <w:i w:val="false"/>
          <w:color w:val="000000"/>
          <w:sz w:val="28"/>
        </w:rPr>
        <w:t>
      ЦОИД посредством программного обеспечения определяет степень соответствия по биометрическим показателям фотоизображения, полученного из сеанса видеоконференции либо при использовании технологии выявления движения клиента, с фотоизображением клиента из доступных источников. Видеозаписи обращений клиентов хранятся в банке.</w:t>
      </w:r>
    </w:p>
    <w:bookmarkEnd w:id="320"/>
    <w:bookmarkStart w:name="z366" w:id="321"/>
    <w:p>
      <w:pPr>
        <w:spacing w:after="0"/>
        <w:ind w:left="0"/>
        <w:jc w:val="both"/>
      </w:pPr>
      <w:r>
        <w:rPr>
          <w:rFonts w:ascii="Times New Roman"/>
          <w:b w:val="false"/>
          <w:i w:val="false"/>
          <w:color w:val="000000"/>
          <w:sz w:val="28"/>
        </w:rPr>
        <w:t>
      Банками передаются в ЦОИД согласия клиента:</w:t>
      </w:r>
    </w:p>
    <w:bookmarkEnd w:id="321"/>
    <w:bookmarkStart w:name="z367" w:id="322"/>
    <w:p>
      <w:pPr>
        <w:spacing w:after="0"/>
        <w:ind w:left="0"/>
        <w:jc w:val="both"/>
      </w:pPr>
      <w:r>
        <w:rPr>
          <w:rFonts w:ascii="Times New Roman"/>
          <w:b w:val="false"/>
          <w:i w:val="false"/>
          <w:color w:val="000000"/>
          <w:sz w:val="28"/>
        </w:rPr>
        <w:t>
      на сбор, обработку его персональных данных клиента, в том числе биометрических данных;</w:t>
      </w:r>
    </w:p>
    <w:bookmarkEnd w:id="322"/>
    <w:bookmarkStart w:name="z368" w:id="323"/>
    <w:p>
      <w:pPr>
        <w:spacing w:after="0"/>
        <w:ind w:left="0"/>
        <w:jc w:val="both"/>
      </w:pPr>
      <w:r>
        <w:rPr>
          <w:rFonts w:ascii="Times New Roman"/>
          <w:b w:val="false"/>
          <w:i w:val="false"/>
          <w:color w:val="000000"/>
          <w:sz w:val="28"/>
        </w:rPr>
        <w:t>
      на проведение биометрической аутентификации клиента с использованием ЦОИД;</w:t>
      </w:r>
    </w:p>
    <w:bookmarkEnd w:id="323"/>
    <w:bookmarkStart w:name="z369" w:id="324"/>
    <w:p>
      <w:pPr>
        <w:spacing w:after="0"/>
        <w:ind w:left="0"/>
        <w:jc w:val="both"/>
      </w:pPr>
      <w:r>
        <w:rPr>
          <w:rFonts w:ascii="Times New Roman"/>
          <w:b w:val="false"/>
          <w:i w:val="false"/>
          <w:color w:val="000000"/>
          <w:sz w:val="28"/>
        </w:rPr>
        <w:t>
      на создание ключей электронной цифровой подписи и выдачу сертификата электронной цифровой подписи, в том числе, полученное при личном присутствии клиента в банке.</w:t>
      </w:r>
    </w:p>
    <w:bookmarkEnd w:id="324"/>
    <w:bookmarkStart w:name="z370" w:id="325"/>
    <w:p>
      <w:pPr>
        <w:spacing w:after="0"/>
        <w:ind w:left="0"/>
        <w:jc w:val="both"/>
      </w:pPr>
      <w:r>
        <w:rPr>
          <w:rFonts w:ascii="Times New Roman"/>
          <w:b w:val="false"/>
          <w:i w:val="false"/>
          <w:color w:val="000000"/>
          <w:sz w:val="28"/>
        </w:rPr>
        <w:t>
      ЦОИД осуществляет сбор и регистрацию согласий клиента, предусмотренных частью 6 настоящего пункта Правил, с возможностью их отзыва клиентом в соответствии с законодательством Республики Казахстан.</w:t>
      </w:r>
    </w:p>
    <w:bookmarkEnd w:id="325"/>
    <w:bookmarkStart w:name="z371" w:id="326"/>
    <w:p>
      <w:pPr>
        <w:spacing w:after="0"/>
        <w:ind w:left="0"/>
        <w:jc w:val="both"/>
      </w:pPr>
      <w:r>
        <w:rPr>
          <w:rFonts w:ascii="Times New Roman"/>
          <w:b w:val="false"/>
          <w:i w:val="false"/>
          <w:color w:val="000000"/>
          <w:sz w:val="28"/>
        </w:rPr>
        <w:t>
      Биометрическая аутентификация посредством ЦОИД осуществляется с использованием доступных источников и (или) биометрических данных национальной системы биометрической аутентификации, функционирование которой предусмотрено Цифровым кодексом Республики Казахстан (далее – национальная система биометрической аутентификации).</w:t>
      </w:r>
    </w:p>
    <w:bookmarkEnd w:id="326"/>
    <w:bookmarkStart w:name="z372" w:id="327"/>
    <w:p>
      <w:pPr>
        <w:spacing w:after="0"/>
        <w:ind w:left="0"/>
        <w:jc w:val="both"/>
      </w:pPr>
      <w:r>
        <w:rPr>
          <w:rFonts w:ascii="Times New Roman"/>
          <w:b w:val="false"/>
          <w:i w:val="false"/>
          <w:color w:val="000000"/>
          <w:sz w:val="28"/>
        </w:rPr>
        <w:t>
      Фотоизображения клиентов, переданные банками в ЦОИД из сеанса видеоконференции либо с помощью технологии выявления движения (Liveness Detection), используются ЦОИД для целей биометрической аутентификации и (или) наполнения базы биометрических данных национальной системы биометрической аутентификации.</w:t>
      </w:r>
    </w:p>
    <w:bookmarkEnd w:id="327"/>
    <w:bookmarkStart w:name="z373" w:id="328"/>
    <w:p>
      <w:pPr>
        <w:spacing w:after="0"/>
        <w:ind w:left="0"/>
        <w:jc w:val="both"/>
      </w:pPr>
      <w:r>
        <w:rPr>
          <w:rFonts w:ascii="Times New Roman"/>
          <w:b w:val="false"/>
          <w:i w:val="false"/>
          <w:color w:val="000000"/>
          <w:sz w:val="28"/>
        </w:rPr>
        <w:t>
      Банки получают сведения о результатах биометрической аутентификации посредством ЦОИД в соответствии с Правилами ЦОИД.</w:t>
      </w:r>
    </w:p>
    <w:bookmarkEnd w:id="328"/>
    <w:bookmarkStart w:name="z374" w:id="329"/>
    <w:p>
      <w:pPr>
        <w:spacing w:after="0"/>
        <w:ind w:left="0"/>
        <w:jc w:val="both"/>
      </w:pPr>
      <w:r>
        <w:rPr>
          <w:rFonts w:ascii="Times New Roman"/>
          <w:b w:val="false"/>
          <w:i w:val="false"/>
          <w:color w:val="000000"/>
          <w:sz w:val="28"/>
        </w:rPr>
        <w:t>
      25. Допускается предоставление ЦОИД дополнительных сервисов банкам для идентификации клиента, предусмотренных Правилами ЦОИД. Правила ЦОИД размещаются на официальном интернет-ресурсе национального центра по управлению национальной цифровой финансовой инфраструктурой.</w:t>
      </w:r>
    </w:p>
    <w:bookmarkEnd w:id="329"/>
    <w:bookmarkStart w:name="z375" w:id="330"/>
    <w:p>
      <w:pPr>
        <w:spacing w:after="0"/>
        <w:ind w:left="0"/>
        <w:jc w:val="both"/>
      </w:pPr>
      <w:r>
        <w:rPr>
          <w:rFonts w:ascii="Times New Roman"/>
          <w:b w:val="false"/>
          <w:i w:val="false"/>
          <w:color w:val="000000"/>
          <w:sz w:val="28"/>
        </w:rPr>
        <w:t>
      26. При предоставлении банком электронных банковских услуг банк использует систему и (или) программно-технические средства, автоматизирующие процесс противодействия несанкционированным платежам и (или) переводам денег.</w:t>
      </w:r>
    </w:p>
    <w:bookmarkEnd w:id="330"/>
    <w:bookmarkStart w:name="z376" w:id="331"/>
    <w:p>
      <w:pPr>
        <w:spacing w:after="0"/>
        <w:ind w:left="0"/>
        <w:jc w:val="left"/>
      </w:pPr>
      <w:r>
        <w:rPr>
          <w:rFonts w:ascii="Times New Roman"/>
          <w:b/>
          <w:i w:val="false"/>
          <w:color w:val="000000"/>
        </w:rPr>
        <w:t xml:space="preserve"> Глава 4. Оказание платежных услуг и информационных банковских услуг сторонним поставщиком платежных услуг</w:t>
      </w:r>
    </w:p>
    <w:bookmarkEnd w:id="331"/>
    <w:bookmarkStart w:name="z377" w:id="332"/>
    <w:p>
      <w:pPr>
        <w:spacing w:after="0"/>
        <w:ind w:left="0"/>
        <w:jc w:val="both"/>
      </w:pPr>
      <w:r>
        <w:rPr>
          <w:rFonts w:ascii="Times New Roman"/>
          <w:b w:val="false"/>
          <w:i w:val="false"/>
          <w:color w:val="000000"/>
          <w:sz w:val="28"/>
        </w:rPr>
        <w:t>
      27. Допускается оказание клиенту с его согласия электронных банковских услуг сторонним поставщиком платежных услуг посредством системы открытого банкинга.</w:t>
      </w:r>
    </w:p>
    <w:bookmarkEnd w:id="332"/>
    <w:bookmarkStart w:name="z378" w:id="333"/>
    <w:p>
      <w:pPr>
        <w:spacing w:after="0"/>
        <w:ind w:left="0"/>
        <w:jc w:val="both"/>
      </w:pPr>
      <w:r>
        <w:rPr>
          <w:rFonts w:ascii="Times New Roman"/>
          <w:b w:val="false"/>
          <w:i w:val="false"/>
          <w:color w:val="000000"/>
          <w:sz w:val="28"/>
        </w:rPr>
        <w:t>
      Банк при взаимодействии с системой открытого банкинга использует ЦОИД для регистрации согласия на обмен информацией о банковских счетах и иных сведениях, содержащих персональные данные и банковскую тайну, а также на инициирование платежей и переводов денег через систему удаленного доступа стороннего поставщика платежных услуг.</w:t>
      </w:r>
    </w:p>
    <w:bookmarkEnd w:id="333"/>
    <w:bookmarkStart w:name="z379" w:id="334"/>
    <w:p>
      <w:pPr>
        <w:spacing w:after="0"/>
        <w:ind w:left="0"/>
        <w:jc w:val="both"/>
      </w:pPr>
      <w:r>
        <w:rPr>
          <w:rFonts w:ascii="Times New Roman"/>
          <w:b w:val="false"/>
          <w:i w:val="false"/>
          <w:color w:val="000000"/>
          <w:sz w:val="28"/>
        </w:rPr>
        <w:t>
      28. Сторонним поставщиком платежных услуг оказываются следующие электронные услуги:</w:t>
      </w:r>
    </w:p>
    <w:bookmarkEnd w:id="334"/>
    <w:bookmarkStart w:name="z380" w:id="335"/>
    <w:p>
      <w:pPr>
        <w:spacing w:after="0"/>
        <w:ind w:left="0"/>
        <w:jc w:val="both"/>
      </w:pPr>
      <w:r>
        <w:rPr>
          <w:rFonts w:ascii="Times New Roman"/>
          <w:b w:val="false"/>
          <w:i w:val="false"/>
          <w:color w:val="000000"/>
          <w:sz w:val="28"/>
        </w:rPr>
        <w:t>
      предоставление доступа к информации о банковских счетах клиента, открытых у других поставщиков платежных услуг (далее – услуга по агрегации счетов);</w:t>
      </w:r>
    </w:p>
    <w:bookmarkEnd w:id="335"/>
    <w:bookmarkStart w:name="z381" w:id="336"/>
    <w:p>
      <w:pPr>
        <w:spacing w:after="0"/>
        <w:ind w:left="0"/>
        <w:jc w:val="both"/>
      </w:pPr>
      <w:r>
        <w:rPr>
          <w:rFonts w:ascii="Times New Roman"/>
          <w:b w:val="false"/>
          <w:i w:val="false"/>
          <w:color w:val="000000"/>
          <w:sz w:val="28"/>
        </w:rPr>
        <w:t>
      предоставление клиенту возможности инициирования платежа и (или) перевода денег по запросу клиента с его банковского счета, открытого у другого поставщика платежных услуг;</w:t>
      </w:r>
    </w:p>
    <w:bookmarkEnd w:id="336"/>
    <w:bookmarkStart w:name="z382" w:id="337"/>
    <w:p>
      <w:pPr>
        <w:spacing w:after="0"/>
        <w:ind w:left="0"/>
        <w:jc w:val="both"/>
      </w:pPr>
      <w:r>
        <w:rPr>
          <w:rFonts w:ascii="Times New Roman"/>
          <w:b w:val="false"/>
          <w:i w:val="false"/>
          <w:color w:val="000000"/>
          <w:sz w:val="28"/>
        </w:rPr>
        <w:t>
      информационные банковские услуги.</w:t>
      </w:r>
    </w:p>
    <w:bookmarkEnd w:id="337"/>
    <w:bookmarkStart w:name="z383" w:id="338"/>
    <w:p>
      <w:pPr>
        <w:spacing w:after="0"/>
        <w:ind w:left="0"/>
        <w:jc w:val="both"/>
      </w:pPr>
      <w:r>
        <w:rPr>
          <w:rFonts w:ascii="Times New Roman"/>
          <w:b w:val="false"/>
          <w:i w:val="false"/>
          <w:color w:val="000000"/>
          <w:sz w:val="28"/>
        </w:rPr>
        <w:t>
      Электронные услуги, указанные в абзаце втором и третьем части первой настоящего пункта, не предоставляются по банковским счетам, режим функционирования которых в системе удаленного доступа поставщика платежных услуг не поддерживает возможности предоставления информации в режиме реального времени.</w:t>
      </w:r>
    </w:p>
    <w:bookmarkEnd w:id="338"/>
    <w:bookmarkStart w:name="z384" w:id="339"/>
    <w:p>
      <w:pPr>
        <w:spacing w:after="0"/>
        <w:ind w:left="0"/>
        <w:jc w:val="both"/>
      </w:pPr>
      <w:r>
        <w:rPr>
          <w:rFonts w:ascii="Times New Roman"/>
          <w:b w:val="false"/>
          <w:i w:val="false"/>
          <w:color w:val="000000"/>
          <w:sz w:val="28"/>
        </w:rPr>
        <w:t>
      29. Электронные банковские услуги через систему открытого банкинга оказываются при выполнении следующих условий:</w:t>
      </w:r>
    </w:p>
    <w:bookmarkEnd w:id="339"/>
    <w:bookmarkStart w:name="z385" w:id="340"/>
    <w:p>
      <w:pPr>
        <w:spacing w:after="0"/>
        <w:ind w:left="0"/>
        <w:jc w:val="both"/>
      </w:pPr>
      <w:r>
        <w:rPr>
          <w:rFonts w:ascii="Times New Roman"/>
          <w:b w:val="false"/>
          <w:i w:val="false"/>
          <w:color w:val="000000"/>
          <w:sz w:val="28"/>
        </w:rPr>
        <w:t>
      1) наличие стороннего поставщика платежных услуг, получающего доступ к банковскому счету клиента, в реестре поставщиков платежных услуг, авторизованных в системе открытого банкинга;</w:t>
      </w:r>
    </w:p>
    <w:bookmarkEnd w:id="340"/>
    <w:bookmarkStart w:name="z386" w:id="341"/>
    <w:p>
      <w:pPr>
        <w:spacing w:after="0"/>
        <w:ind w:left="0"/>
        <w:jc w:val="both"/>
      </w:pPr>
      <w:r>
        <w:rPr>
          <w:rFonts w:ascii="Times New Roman"/>
          <w:b w:val="false"/>
          <w:i w:val="false"/>
          <w:color w:val="000000"/>
          <w:sz w:val="28"/>
        </w:rPr>
        <w:t>
      2) наличие согласия клиента на сбор и обработку персональных данных и информации, составляющей банковскую тайну, предоставленного через систему открытого банкинга и подтвержденного посредством идентификационного средства (далее – согласие клиента, предоставленное посредством системы открытого банкинга).</w:t>
      </w:r>
    </w:p>
    <w:bookmarkEnd w:id="341"/>
    <w:bookmarkStart w:name="z387" w:id="342"/>
    <w:p>
      <w:pPr>
        <w:spacing w:after="0"/>
        <w:ind w:left="0"/>
        <w:jc w:val="both"/>
      </w:pPr>
      <w:r>
        <w:rPr>
          <w:rFonts w:ascii="Times New Roman"/>
          <w:b w:val="false"/>
          <w:i w:val="false"/>
          <w:color w:val="000000"/>
          <w:sz w:val="28"/>
        </w:rPr>
        <w:t>
      30. Авторизация стороннего поставщика платежных услуг включает его проверку оператором системы открытого банкинга на соответствие операционной документации наличие положительных актов тестирования, прохождение первым руководителем стороннего поставщика платежных услуг регистрации в системе открытого банкинга путем двухфакторной аутентификации.</w:t>
      </w:r>
    </w:p>
    <w:bookmarkEnd w:id="342"/>
    <w:bookmarkStart w:name="z388" w:id="343"/>
    <w:p>
      <w:pPr>
        <w:spacing w:after="0"/>
        <w:ind w:left="0"/>
        <w:jc w:val="both"/>
      </w:pPr>
      <w:r>
        <w:rPr>
          <w:rFonts w:ascii="Times New Roman"/>
          <w:b w:val="false"/>
          <w:i w:val="false"/>
          <w:color w:val="000000"/>
          <w:sz w:val="28"/>
        </w:rPr>
        <w:t>
      Оператор ведет реестр поставщиков платежных услуг, авторизованных в системе открытого банкинга, и размещает его на своем интернет-ресурсе.</w:t>
      </w:r>
    </w:p>
    <w:bookmarkEnd w:id="343"/>
    <w:bookmarkStart w:name="z389" w:id="344"/>
    <w:p>
      <w:pPr>
        <w:spacing w:after="0"/>
        <w:ind w:left="0"/>
        <w:jc w:val="both"/>
      </w:pPr>
      <w:r>
        <w:rPr>
          <w:rFonts w:ascii="Times New Roman"/>
          <w:b w:val="false"/>
          <w:i w:val="false"/>
          <w:color w:val="000000"/>
          <w:sz w:val="28"/>
        </w:rPr>
        <w:t>
      31. Оператор системы открытого банкинга отказывает стороннему поставщику платежных услуг в авторизации для работы в системе открытого банкинга в следующих случаях:</w:t>
      </w:r>
    </w:p>
    <w:bookmarkEnd w:id="344"/>
    <w:bookmarkStart w:name="z390" w:id="345"/>
    <w:p>
      <w:pPr>
        <w:spacing w:after="0"/>
        <w:ind w:left="0"/>
        <w:jc w:val="both"/>
      </w:pPr>
      <w:r>
        <w:rPr>
          <w:rFonts w:ascii="Times New Roman"/>
          <w:b w:val="false"/>
          <w:i w:val="false"/>
          <w:color w:val="000000"/>
          <w:sz w:val="28"/>
        </w:rPr>
        <w:t>
      1) несоответствия требованиям операционной документации оператора системы открытого банкинга;</w:t>
      </w:r>
    </w:p>
    <w:bookmarkEnd w:id="345"/>
    <w:bookmarkStart w:name="z391" w:id="346"/>
    <w:p>
      <w:pPr>
        <w:spacing w:after="0"/>
        <w:ind w:left="0"/>
        <w:jc w:val="both"/>
      </w:pPr>
      <w:r>
        <w:rPr>
          <w:rFonts w:ascii="Times New Roman"/>
          <w:b w:val="false"/>
          <w:i w:val="false"/>
          <w:color w:val="000000"/>
          <w:sz w:val="28"/>
        </w:rPr>
        <w:t>
      2) непредставления либо представления недостоверных сведений и (или) документов, необходимых для авторизации в системе открытого банкинга;</w:t>
      </w:r>
    </w:p>
    <w:bookmarkEnd w:id="346"/>
    <w:bookmarkStart w:name="z392" w:id="347"/>
    <w:p>
      <w:pPr>
        <w:spacing w:after="0"/>
        <w:ind w:left="0"/>
        <w:jc w:val="both"/>
      </w:pPr>
      <w:r>
        <w:rPr>
          <w:rFonts w:ascii="Times New Roman"/>
          <w:b w:val="false"/>
          <w:i w:val="false"/>
          <w:color w:val="000000"/>
          <w:sz w:val="28"/>
        </w:rPr>
        <w:t>
      3) непрохождения тестирования системы открытого банкинга;</w:t>
      </w:r>
    </w:p>
    <w:bookmarkEnd w:id="347"/>
    <w:bookmarkStart w:name="z393" w:id="348"/>
    <w:p>
      <w:pPr>
        <w:spacing w:after="0"/>
        <w:ind w:left="0"/>
        <w:jc w:val="both"/>
      </w:pPr>
      <w:r>
        <w:rPr>
          <w:rFonts w:ascii="Times New Roman"/>
          <w:b w:val="false"/>
          <w:i w:val="false"/>
          <w:color w:val="000000"/>
          <w:sz w:val="28"/>
        </w:rPr>
        <w:t>
      4) несоблюдения необходимых мер защиты информации;</w:t>
      </w:r>
    </w:p>
    <w:bookmarkEnd w:id="348"/>
    <w:bookmarkStart w:name="z394" w:id="349"/>
    <w:p>
      <w:pPr>
        <w:spacing w:after="0"/>
        <w:ind w:left="0"/>
        <w:jc w:val="both"/>
      </w:pPr>
      <w:r>
        <w:rPr>
          <w:rFonts w:ascii="Times New Roman"/>
          <w:b w:val="false"/>
          <w:i w:val="false"/>
          <w:color w:val="000000"/>
          <w:sz w:val="28"/>
        </w:rPr>
        <w:t>
      5) наличия фактов неисполнения либо ненадлежащего исполнения обязательств сторонним поставщиком платежных услуг в иных платежных системах Национального Банка;</w:t>
      </w:r>
    </w:p>
    <w:bookmarkEnd w:id="349"/>
    <w:bookmarkStart w:name="z395" w:id="350"/>
    <w:p>
      <w:pPr>
        <w:spacing w:after="0"/>
        <w:ind w:left="0"/>
        <w:jc w:val="both"/>
      </w:pPr>
      <w:r>
        <w:rPr>
          <w:rFonts w:ascii="Times New Roman"/>
          <w:b w:val="false"/>
          <w:i w:val="false"/>
          <w:color w:val="000000"/>
          <w:sz w:val="28"/>
        </w:rPr>
        <w:t>
      6) наличия решения государственного органа, осуществляющего государственное регулирование, контроль и надзор финансового рынка и финансовых организаций, о приостановлении действия или лишении лицензии на проведение банковских операций.</w:t>
      </w:r>
    </w:p>
    <w:bookmarkEnd w:id="350"/>
    <w:bookmarkStart w:name="z396" w:id="351"/>
    <w:p>
      <w:pPr>
        <w:spacing w:after="0"/>
        <w:ind w:left="0"/>
        <w:jc w:val="both"/>
      </w:pPr>
      <w:r>
        <w:rPr>
          <w:rFonts w:ascii="Times New Roman"/>
          <w:b w:val="false"/>
          <w:i w:val="false"/>
          <w:color w:val="000000"/>
          <w:sz w:val="28"/>
        </w:rPr>
        <w:t>
      32. Согласие клиента, предоставленное посредством системы открытого банкинга, содержит:</w:t>
      </w:r>
    </w:p>
    <w:bookmarkEnd w:id="351"/>
    <w:bookmarkStart w:name="z397" w:id="352"/>
    <w:p>
      <w:pPr>
        <w:spacing w:after="0"/>
        <w:ind w:left="0"/>
        <w:jc w:val="both"/>
      </w:pPr>
      <w:r>
        <w:rPr>
          <w:rFonts w:ascii="Times New Roman"/>
          <w:b w:val="false"/>
          <w:i w:val="false"/>
          <w:color w:val="000000"/>
          <w:sz w:val="28"/>
        </w:rPr>
        <w:t>
      1) наименование стороннего поставщика платежных услуг, которому дается согласие;</w:t>
      </w:r>
    </w:p>
    <w:bookmarkEnd w:id="352"/>
    <w:bookmarkStart w:name="z398" w:id="353"/>
    <w:p>
      <w:pPr>
        <w:spacing w:after="0"/>
        <w:ind w:left="0"/>
        <w:jc w:val="both"/>
      </w:pPr>
      <w:r>
        <w:rPr>
          <w:rFonts w:ascii="Times New Roman"/>
          <w:b w:val="false"/>
          <w:i w:val="false"/>
          <w:color w:val="000000"/>
          <w:sz w:val="28"/>
        </w:rPr>
        <w:t>
      2) номер банковского счета, к которому предоставляется доступ;</w:t>
      </w:r>
    </w:p>
    <w:bookmarkEnd w:id="353"/>
    <w:bookmarkStart w:name="z399" w:id="354"/>
    <w:p>
      <w:pPr>
        <w:spacing w:after="0"/>
        <w:ind w:left="0"/>
        <w:jc w:val="both"/>
      </w:pPr>
      <w:r>
        <w:rPr>
          <w:rFonts w:ascii="Times New Roman"/>
          <w:b w:val="false"/>
          <w:i w:val="false"/>
          <w:color w:val="000000"/>
          <w:sz w:val="28"/>
        </w:rPr>
        <w:t>
      3) вид услуги, на оказание которой предоставляется согласие клиента;</w:t>
      </w:r>
    </w:p>
    <w:bookmarkEnd w:id="354"/>
    <w:bookmarkStart w:name="z400" w:id="355"/>
    <w:p>
      <w:pPr>
        <w:spacing w:after="0"/>
        <w:ind w:left="0"/>
        <w:jc w:val="both"/>
      </w:pPr>
      <w:r>
        <w:rPr>
          <w:rFonts w:ascii="Times New Roman"/>
          <w:b w:val="false"/>
          <w:i w:val="false"/>
          <w:color w:val="000000"/>
          <w:sz w:val="28"/>
        </w:rPr>
        <w:t>
      4) дату и время предоставления, а также срок действия согласия.</w:t>
      </w:r>
    </w:p>
    <w:bookmarkEnd w:id="355"/>
    <w:bookmarkStart w:name="z401" w:id="356"/>
    <w:p>
      <w:pPr>
        <w:spacing w:after="0"/>
        <w:ind w:left="0"/>
        <w:jc w:val="both"/>
      </w:pPr>
      <w:r>
        <w:rPr>
          <w:rFonts w:ascii="Times New Roman"/>
          <w:b w:val="false"/>
          <w:i w:val="false"/>
          <w:color w:val="000000"/>
          <w:sz w:val="28"/>
        </w:rPr>
        <w:t>
      33. Для инициирования электронной банковской услуги через систему удаленного доступа стороннего поставщика платежных услуг клиент авторизуется в системе удаленного доступа стороннего поставщика платежных услуг способом, установленным в договоре между ними.</w:t>
      </w:r>
    </w:p>
    <w:bookmarkEnd w:id="356"/>
    <w:bookmarkStart w:name="z402" w:id="357"/>
    <w:p>
      <w:pPr>
        <w:spacing w:after="0"/>
        <w:ind w:left="0"/>
        <w:jc w:val="both"/>
      </w:pPr>
      <w:r>
        <w:rPr>
          <w:rFonts w:ascii="Times New Roman"/>
          <w:b w:val="false"/>
          <w:i w:val="false"/>
          <w:color w:val="000000"/>
          <w:sz w:val="28"/>
        </w:rPr>
        <w:t>
      34. После авторизации в системе удаленного доступа стороннего поставщика платежных услуг клиент предоставляет согласие на сбор и обработку данных посредством системы открытого банкинга.</w:t>
      </w:r>
    </w:p>
    <w:bookmarkEnd w:id="357"/>
    <w:bookmarkStart w:name="z403" w:id="358"/>
    <w:p>
      <w:pPr>
        <w:spacing w:after="0"/>
        <w:ind w:left="0"/>
        <w:jc w:val="both"/>
      </w:pPr>
      <w:r>
        <w:rPr>
          <w:rFonts w:ascii="Times New Roman"/>
          <w:b w:val="false"/>
          <w:i w:val="false"/>
          <w:color w:val="000000"/>
          <w:sz w:val="28"/>
        </w:rPr>
        <w:t>
      35. При получении либо наличии ранее полученного согласия клиента, предоставленного посредством системы открытого банкинга, на основании запроса стороннего поставщика платежных услуг оператор системы открытого банкинга направляет запрос поставщику платежных услуг, обслуживающему банковский счет клиента, на получение запрошенной клиентом информации.</w:t>
      </w:r>
    </w:p>
    <w:bookmarkEnd w:id="358"/>
    <w:bookmarkStart w:name="z404" w:id="359"/>
    <w:p>
      <w:pPr>
        <w:spacing w:after="0"/>
        <w:ind w:left="0"/>
        <w:jc w:val="both"/>
      </w:pPr>
      <w:r>
        <w:rPr>
          <w:rFonts w:ascii="Times New Roman"/>
          <w:b w:val="false"/>
          <w:i w:val="false"/>
          <w:color w:val="000000"/>
          <w:sz w:val="28"/>
        </w:rPr>
        <w:t>
      Информацию, полученную по результатам оказания услуги от поставщика платежных услуг, обслуживающего банковский счет клиента, оператор системы открытого банкинга передает стороннему поставщику платежных услуг с соблюдением операционной документации оператора системы открытого банкинга.</w:t>
      </w:r>
    </w:p>
    <w:bookmarkEnd w:id="359"/>
    <w:bookmarkStart w:name="z405" w:id="360"/>
    <w:p>
      <w:pPr>
        <w:spacing w:after="0"/>
        <w:ind w:left="0"/>
        <w:jc w:val="both"/>
      </w:pPr>
      <w:r>
        <w:rPr>
          <w:rFonts w:ascii="Times New Roman"/>
          <w:b w:val="false"/>
          <w:i w:val="false"/>
          <w:color w:val="000000"/>
          <w:sz w:val="28"/>
        </w:rPr>
        <w:t>
      36. При инициировании клиентом услуги по агрегации счетов сторонний поставщик платежных услуг в своей системе удаленного доступа уведомляет клиента о результате оказания услуги и отображает клиенту соответствующую информацию.</w:t>
      </w:r>
    </w:p>
    <w:bookmarkEnd w:id="360"/>
    <w:bookmarkStart w:name="z406" w:id="361"/>
    <w:p>
      <w:pPr>
        <w:spacing w:after="0"/>
        <w:ind w:left="0"/>
        <w:jc w:val="both"/>
      </w:pPr>
      <w:r>
        <w:rPr>
          <w:rFonts w:ascii="Times New Roman"/>
          <w:b w:val="false"/>
          <w:i w:val="false"/>
          <w:color w:val="000000"/>
          <w:sz w:val="28"/>
        </w:rPr>
        <w:t xml:space="preserve">
      37. При инициировании клиентом платежа и (или) перевода денег поставщик платежных услуг, обслуживающий банковский счет клиента, исполняет указание клиента, поступившее через систему удаленного доступа стороннего поставщика платежных услуг, в порядке и сроки, установленные </w:t>
      </w:r>
      <w:r>
        <w:rPr>
          <w:rFonts w:ascii="Times New Roman"/>
          <w:b w:val="false"/>
          <w:i w:val="false"/>
          <w:color w:val="000000"/>
          <w:sz w:val="28"/>
        </w:rPr>
        <w:t>Законом</w:t>
      </w:r>
      <w:r>
        <w:rPr>
          <w:rFonts w:ascii="Times New Roman"/>
          <w:b w:val="false"/>
          <w:i w:val="false"/>
          <w:color w:val="000000"/>
          <w:sz w:val="28"/>
        </w:rPr>
        <w:t xml:space="preserve"> о платежах и платежных системах, с соблюдением операционной документации оператора системы открытого банкинга.</w:t>
      </w:r>
    </w:p>
    <w:bookmarkEnd w:id="361"/>
    <w:bookmarkStart w:name="z407" w:id="362"/>
    <w:p>
      <w:pPr>
        <w:spacing w:after="0"/>
        <w:ind w:left="0"/>
        <w:jc w:val="both"/>
      </w:pPr>
      <w:r>
        <w:rPr>
          <w:rFonts w:ascii="Times New Roman"/>
          <w:b w:val="false"/>
          <w:i w:val="false"/>
          <w:color w:val="000000"/>
          <w:sz w:val="28"/>
        </w:rPr>
        <w:t>
      38. При непредставлении клиентом согласия на сбор и обработку данных в системе открытого банкинга электронная банковская услуга не оказывается.</w:t>
      </w:r>
    </w:p>
    <w:bookmarkEnd w:id="362"/>
    <w:bookmarkStart w:name="z408" w:id="363"/>
    <w:p>
      <w:pPr>
        <w:spacing w:after="0"/>
        <w:ind w:left="0"/>
        <w:jc w:val="both"/>
      </w:pPr>
      <w:r>
        <w:rPr>
          <w:rFonts w:ascii="Times New Roman"/>
          <w:b w:val="false"/>
          <w:i w:val="false"/>
          <w:color w:val="000000"/>
          <w:sz w:val="28"/>
        </w:rPr>
        <w:t>
      39. Максимальный срок действия согласия клиента, предоставленного посредством системы открытого банкинга, составляет не более тридцати календарных дней.</w:t>
      </w:r>
    </w:p>
    <w:bookmarkEnd w:id="363"/>
    <w:bookmarkStart w:name="z409" w:id="364"/>
    <w:p>
      <w:pPr>
        <w:spacing w:after="0"/>
        <w:ind w:left="0"/>
        <w:jc w:val="both"/>
      </w:pPr>
      <w:r>
        <w:rPr>
          <w:rFonts w:ascii="Times New Roman"/>
          <w:b w:val="false"/>
          <w:i w:val="false"/>
          <w:color w:val="000000"/>
          <w:sz w:val="28"/>
        </w:rPr>
        <w:t>
      Клиент имеет право в любое время до истечения срока действия отозвать предоставленное согласие путем инициирования соответствующего запроса в системе открытого банкинга.</w:t>
      </w:r>
    </w:p>
    <w:bookmarkEnd w:id="364"/>
    <w:bookmarkStart w:name="z410" w:id="365"/>
    <w:p>
      <w:pPr>
        <w:spacing w:after="0"/>
        <w:ind w:left="0"/>
        <w:jc w:val="both"/>
      </w:pPr>
      <w:r>
        <w:rPr>
          <w:rFonts w:ascii="Times New Roman"/>
          <w:b w:val="false"/>
          <w:i w:val="false"/>
          <w:color w:val="000000"/>
          <w:sz w:val="28"/>
        </w:rPr>
        <w:t>
      После истечения срока действия согласия сторонний поставщик платежных услуг не вправе использовать ранее полученную информацию, кроме как для целей хранения в соответствии с требованиями законодательства Республики Казахстан.</w:t>
      </w:r>
    </w:p>
    <w:bookmarkEnd w:id="365"/>
    <w:bookmarkStart w:name="z411" w:id="366"/>
    <w:p>
      <w:pPr>
        <w:spacing w:after="0"/>
        <w:ind w:left="0"/>
        <w:jc w:val="both"/>
      </w:pPr>
      <w:r>
        <w:rPr>
          <w:rFonts w:ascii="Times New Roman"/>
          <w:b w:val="false"/>
          <w:i w:val="false"/>
          <w:color w:val="000000"/>
          <w:sz w:val="28"/>
        </w:rPr>
        <w:t>
      40. Все согласия клиента на сбор и обработку данных и отзывы таких согласий регистрируются и хранятся оператором в системе открытого банкинга.</w:t>
      </w:r>
    </w:p>
    <w:bookmarkEnd w:id="366"/>
    <w:bookmarkStart w:name="z412" w:id="367"/>
    <w:p>
      <w:pPr>
        <w:spacing w:after="0"/>
        <w:ind w:left="0"/>
        <w:jc w:val="both"/>
      </w:pPr>
      <w:r>
        <w:rPr>
          <w:rFonts w:ascii="Times New Roman"/>
          <w:b w:val="false"/>
          <w:i w:val="false"/>
          <w:color w:val="000000"/>
          <w:sz w:val="28"/>
        </w:rPr>
        <w:t>
      41. Сторонний поставщик платежных услуг обеспечивает использование данных клиента исключительно в соответствии c целью сбора этих данных.</w:t>
      </w:r>
    </w:p>
    <w:bookmarkEnd w:id="367"/>
    <w:bookmarkStart w:name="z413" w:id="368"/>
    <w:p>
      <w:pPr>
        <w:spacing w:after="0"/>
        <w:ind w:left="0"/>
        <w:jc w:val="both"/>
      </w:pPr>
      <w:r>
        <w:rPr>
          <w:rFonts w:ascii="Times New Roman"/>
          <w:b w:val="false"/>
          <w:i w:val="false"/>
          <w:color w:val="000000"/>
          <w:sz w:val="28"/>
        </w:rPr>
        <w:t>
      42. Сторонний поставщик платежных услуг несет ответственность перед клиентом и поставщиком платежных услуг, обслуживающим банковский счет клиента, за последствия осуществления несанкционированных платежей и (или) мошеннических действий по платежам и (или) переводам денег, инициированным через его систему удаленного доступа.</w:t>
      </w:r>
    </w:p>
    <w:bookmarkEnd w:id="368"/>
    <w:bookmarkStart w:name="z414" w:id="369"/>
    <w:p>
      <w:pPr>
        <w:spacing w:after="0"/>
        <w:ind w:left="0"/>
        <w:jc w:val="left"/>
      </w:pPr>
      <w:r>
        <w:rPr>
          <w:rFonts w:ascii="Times New Roman"/>
          <w:b/>
          <w:i w:val="false"/>
          <w:color w:val="000000"/>
        </w:rPr>
        <w:t xml:space="preserve"> Глава 5. Процедуры безопасности</w:t>
      </w:r>
    </w:p>
    <w:bookmarkEnd w:id="369"/>
    <w:bookmarkStart w:name="z415" w:id="370"/>
    <w:p>
      <w:pPr>
        <w:spacing w:after="0"/>
        <w:ind w:left="0"/>
        <w:jc w:val="both"/>
      </w:pPr>
      <w:r>
        <w:rPr>
          <w:rFonts w:ascii="Times New Roman"/>
          <w:b w:val="false"/>
          <w:i w:val="false"/>
          <w:color w:val="000000"/>
          <w:sz w:val="28"/>
        </w:rPr>
        <w:t>
      43. Предоставление банком электронных банковских услуг производится в соответствии с процедурами безопасности, установленными внутренними документами банка и договором.</w:t>
      </w:r>
    </w:p>
    <w:bookmarkEnd w:id="370"/>
    <w:bookmarkStart w:name="z416" w:id="371"/>
    <w:p>
      <w:pPr>
        <w:spacing w:after="0"/>
        <w:ind w:left="0"/>
        <w:jc w:val="both"/>
      </w:pPr>
      <w:r>
        <w:rPr>
          <w:rFonts w:ascii="Times New Roman"/>
          <w:b w:val="false"/>
          <w:i w:val="false"/>
          <w:color w:val="000000"/>
          <w:sz w:val="28"/>
        </w:rPr>
        <w:t>
      44. Процедуры безопасности обеспечивают:</w:t>
      </w:r>
    </w:p>
    <w:bookmarkEnd w:id="371"/>
    <w:bookmarkStart w:name="z417" w:id="372"/>
    <w:p>
      <w:pPr>
        <w:spacing w:after="0"/>
        <w:ind w:left="0"/>
        <w:jc w:val="both"/>
      </w:pPr>
      <w:r>
        <w:rPr>
          <w:rFonts w:ascii="Times New Roman"/>
          <w:b w:val="false"/>
          <w:i w:val="false"/>
          <w:color w:val="000000"/>
          <w:sz w:val="28"/>
        </w:rPr>
        <w:t>
      1) достоверную идентификацию (аутентификацию) клиента и его право на получение соответствующих электронных банковских услуг;</w:t>
      </w:r>
    </w:p>
    <w:bookmarkEnd w:id="372"/>
    <w:bookmarkStart w:name="z418" w:id="373"/>
    <w:p>
      <w:pPr>
        <w:spacing w:after="0"/>
        <w:ind w:left="0"/>
        <w:jc w:val="both"/>
      </w:pPr>
      <w:r>
        <w:rPr>
          <w:rFonts w:ascii="Times New Roman"/>
          <w:b w:val="false"/>
          <w:i w:val="false"/>
          <w:color w:val="000000"/>
          <w:sz w:val="28"/>
        </w:rPr>
        <w:t>
      2) выявление наличия искажений и (или) изменений в содержании электронных документов, на основании которых клиенту предоставляются электронные банковские услуги;</w:t>
      </w:r>
    </w:p>
    <w:bookmarkEnd w:id="373"/>
    <w:bookmarkStart w:name="z419" w:id="374"/>
    <w:p>
      <w:pPr>
        <w:spacing w:after="0"/>
        <w:ind w:left="0"/>
        <w:jc w:val="both"/>
      </w:pPr>
      <w:r>
        <w:rPr>
          <w:rFonts w:ascii="Times New Roman"/>
          <w:b w:val="false"/>
          <w:i w:val="false"/>
          <w:color w:val="000000"/>
          <w:sz w:val="28"/>
        </w:rPr>
        <w:t>
      3) защиту от несанкционированного доступа к персональным данным и информации, составляющей банковскую тайну, и целостность данной информации.</w:t>
      </w:r>
    </w:p>
    <w:bookmarkEnd w:id="374"/>
    <w:bookmarkStart w:name="z420" w:id="375"/>
    <w:p>
      <w:pPr>
        <w:spacing w:after="0"/>
        <w:ind w:left="0"/>
        <w:jc w:val="both"/>
      </w:pPr>
      <w:r>
        <w:rPr>
          <w:rFonts w:ascii="Times New Roman"/>
          <w:b w:val="false"/>
          <w:i w:val="false"/>
          <w:color w:val="000000"/>
          <w:sz w:val="28"/>
        </w:rPr>
        <w:t>
      45. Предоставление электронных банковских услуг является санкционированным в случае выполнения клиентом процедур безопасности, установленных внутренними документами банка и договором.</w:t>
      </w:r>
    </w:p>
    <w:bookmarkEnd w:id="375"/>
    <w:bookmarkStart w:name="z421" w:id="376"/>
    <w:p>
      <w:pPr>
        <w:spacing w:after="0"/>
        <w:ind w:left="0"/>
        <w:jc w:val="both"/>
      </w:pPr>
      <w:r>
        <w:rPr>
          <w:rFonts w:ascii="Times New Roman"/>
          <w:b w:val="false"/>
          <w:i w:val="false"/>
          <w:color w:val="000000"/>
          <w:sz w:val="28"/>
        </w:rPr>
        <w:t>
      46. Банк обеспечивает хранение подтверждения об отправке и (или) получении сообщений, на основании которых клиенту предоставлены электронные банковские услуги.</w:t>
      </w:r>
    </w:p>
    <w:bookmarkEnd w:id="376"/>
    <w:bookmarkStart w:name="z422" w:id="377"/>
    <w:p>
      <w:pPr>
        <w:spacing w:after="0"/>
        <w:ind w:left="0"/>
        <w:jc w:val="both"/>
      </w:pPr>
      <w:r>
        <w:rPr>
          <w:rFonts w:ascii="Times New Roman"/>
          <w:b w:val="false"/>
          <w:i w:val="false"/>
          <w:color w:val="000000"/>
          <w:sz w:val="28"/>
        </w:rPr>
        <w:t>
      47. В интернет-ресурсе или мобильном приложении банк предоставляет клиенту подтверждение оказания электронных банковских услуг в порядке и сроки, предусмотренные договором.</w:t>
      </w:r>
    </w:p>
    <w:bookmarkEnd w:id="377"/>
    <w:bookmarkStart w:name="z423" w:id="378"/>
    <w:p>
      <w:pPr>
        <w:spacing w:after="0"/>
        <w:ind w:left="0"/>
        <w:jc w:val="both"/>
      </w:pPr>
      <w:r>
        <w:rPr>
          <w:rFonts w:ascii="Times New Roman"/>
          <w:b w:val="false"/>
          <w:i w:val="false"/>
          <w:color w:val="000000"/>
          <w:sz w:val="28"/>
        </w:rPr>
        <w:t>
      48. При предоставлении физическим и юридическим лицам электронных банковских услуг либо платежных услуг банками обеспечиваются процедуры безопасности от несанкционированного доступа к электронным банковским услугам и (или) платежам и переводам денег.</w:t>
      </w:r>
    </w:p>
    <w:bookmarkEnd w:id="378"/>
    <w:bookmarkStart w:name="z424" w:id="379"/>
    <w:p>
      <w:pPr>
        <w:spacing w:after="0"/>
        <w:ind w:left="0"/>
        <w:jc w:val="left"/>
      </w:pPr>
      <w:r>
        <w:rPr>
          <w:rFonts w:ascii="Times New Roman"/>
          <w:b/>
          <w:i w:val="false"/>
          <w:color w:val="000000"/>
        </w:rPr>
        <w:t xml:space="preserve"> Глава 6. Меры от несанкционированного доступа</w:t>
      </w:r>
    </w:p>
    <w:bookmarkEnd w:id="379"/>
    <w:bookmarkStart w:name="z425" w:id="380"/>
    <w:p>
      <w:pPr>
        <w:spacing w:after="0"/>
        <w:ind w:left="0"/>
        <w:jc w:val="both"/>
      </w:pPr>
      <w:r>
        <w:rPr>
          <w:rFonts w:ascii="Times New Roman"/>
          <w:b w:val="false"/>
          <w:i w:val="false"/>
          <w:color w:val="000000"/>
          <w:sz w:val="28"/>
        </w:rPr>
        <w:t>
      49. При обнаружении несанкционированного доступа к персональным данным и информации, составляющей банковскую тайну, их несанкционированного изменения, осуществления платежа с признаками мошенничества или несанкционированного платежа и (или) перевода денег и иных несанкционированных действий, банк уведомляет об этом клиента, в отношении которого были допущены такие действия, не позднее следующего рабочего дня после их обнаружения.</w:t>
      </w:r>
    </w:p>
    <w:bookmarkEnd w:id="380"/>
    <w:bookmarkStart w:name="z426" w:id="381"/>
    <w:p>
      <w:pPr>
        <w:spacing w:after="0"/>
        <w:ind w:left="0"/>
        <w:jc w:val="both"/>
      </w:pPr>
      <w:r>
        <w:rPr>
          <w:rFonts w:ascii="Times New Roman"/>
          <w:b w:val="false"/>
          <w:i w:val="false"/>
          <w:color w:val="000000"/>
          <w:sz w:val="28"/>
        </w:rPr>
        <w:t>
      50. В случае возникновения несанкционированных действий, указанных в пункте 49 Правил, банк незамедлительно принимает все необходимые меры для устранения их последствий и предотвращения их допущения в будущем.</w:t>
      </w:r>
    </w:p>
    <w:bookmarkEnd w:id="381"/>
    <w:bookmarkStart w:name="z427" w:id="382"/>
    <w:p>
      <w:pPr>
        <w:spacing w:after="0"/>
        <w:ind w:left="0"/>
        <w:jc w:val="left"/>
      </w:pPr>
      <w:r>
        <w:rPr>
          <w:rFonts w:ascii="Times New Roman"/>
          <w:b/>
          <w:i w:val="false"/>
          <w:color w:val="000000"/>
        </w:rPr>
        <w:t xml:space="preserve"> Глава 7. Приостановление и прекращение предоставления электронных банковских услуг</w:t>
      </w:r>
    </w:p>
    <w:bookmarkEnd w:id="382"/>
    <w:bookmarkStart w:name="z428" w:id="383"/>
    <w:p>
      <w:pPr>
        <w:spacing w:after="0"/>
        <w:ind w:left="0"/>
        <w:jc w:val="both"/>
      </w:pPr>
      <w:r>
        <w:rPr>
          <w:rFonts w:ascii="Times New Roman"/>
          <w:b w:val="false"/>
          <w:i w:val="false"/>
          <w:color w:val="000000"/>
          <w:sz w:val="28"/>
        </w:rPr>
        <w:t>
      51. Банк приостанавливает или прекращает предоставление клиенту электронных банковских услуг в случаях:</w:t>
      </w:r>
    </w:p>
    <w:bookmarkEnd w:id="383"/>
    <w:bookmarkStart w:name="z429" w:id="384"/>
    <w:p>
      <w:pPr>
        <w:spacing w:after="0"/>
        <w:ind w:left="0"/>
        <w:jc w:val="both"/>
      </w:pPr>
      <w:r>
        <w:rPr>
          <w:rFonts w:ascii="Times New Roman"/>
          <w:b w:val="false"/>
          <w:i w:val="false"/>
          <w:color w:val="000000"/>
          <w:sz w:val="28"/>
        </w:rPr>
        <w:t>
      1) нарушения клиентом порядка и условий получения электронных банковских услуг, предусмотренных договором;</w:t>
      </w:r>
    </w:p>
    <w:bookmarkEnd w:id="384"/>
    <w:bookmarkStart w:name="z430" w:id="385"/>
    <w:p>
      <w:pPr>
        <w:spacing w:after="0"/>
        <w:ind w:left="0"/>
        <w:jc w:val="both"/>
      </w:pPr>
      <w:r>
        <w:rPr>
          <w:rFonts w:ascii="Times New Roman"/>
          <w:b w:val="false"/>
          <w:i w:val="false"/>
          <w:color w:val="000000"/>
          <w:sz w:val="28"/>
        </w:rPr>
        <w:t>
      2) неисправности технических средств, обеспечивающих оказание электронных банковских услуг;</w:t>
      </w:r>
    </w:p>
    <w:bookmarkEnd w:id="385"/>
    <w:bookmarkStart w:name="z431" w:id="386"/>
    <w:p>
      <w:pPr>
        <w:spacing w:after="0"/>
        <w:ind w:left="0"/>
        <w:jc w:val="both"/>
      </w:pPr>
      <w:r>
        <w:rPr>
          <w:rFonts w:ascii="Times New Roman"/>
          <w:b w:val="false"/>
          <w:i w:val="false"/>
          <w:color w:val="000000"/>
          <w:sz w:val="28"/>
        </w:rPr>
        <w:t xml:space="preserve">
      3) по иным основаниям, предусмотренным законами </w:t>
      </w:r>
      <w:r>
        <w:rPr>
          <w:rFonts w:ascii="Times New Roman"/>
          <w:b w:val="false"/>
          <w:i w:val="false"/>
          <w:color w:val="000000"/>
          <w:sz w:val="28"/>
        </w:rPr>
        <w:t>о банках и банковской деятельности</w:t>
      </w:r>
      <w:r>
        <w:rPr>
          <w:rFonts w:ascii="Times New Roman"/>
          <w:b w:val="false"/>
          <w:i w:val="false"/>
          <w:color w:val="000000"/>
          <w:sz w:val="28"/>
        </w:rPr>
        <w:t xml:space="preserve">, </w:t>
      </w:r>
      <w:r>
        <w:rPr>
          <w:rFonts w:ascii="Times New Roman"/>
          <w:b w:val="false"/>
          <w:i w:val="false"/>
          <w:color w:val="000000"/>
          <w:sz w:val="28"/>
        </w:rPr>
        <w:t>о платежах и платежных системах</w:t>
      </w:r>
      <w:r>
        <w:rPr>
          <w:rFonts w:ascii="Times New Roman"/>
          <w:b w:val="false"/>
          <w:i w:val="false"/>
          <w:color w:val="000000"/>
          <w:sz w:val="28"/>
        </w:rPr>
        <w:t xml:space="preserve">, о </w:t>
      </w:r>
      <w:r>
        <w:rPr>
          <w:rFonts w:ascii="Times New Roman"/>
          <w:b w:val="false"/>
          <w:i w:val="false"/>
          <w:color w:val="000000"/>
          <w:sz w:val="28"/>
        </w:rPr>
        <w:t>ПОД/ФТ/ФРОМУ</w:t>
      </w:r>
      <w:r>
        <w:rPr>
          <w:rFonts w:ascii="Times New Roman"/>
          <w:b w:val="false"/>
          <w:i w:val="false"/>
          <w:color w:val="000000"/>
          <w:sz w:val="28"/>
        </w:rPr>
        <w:t xml:space="preserve">, </w:t>
      </w:r>
      <w:r>
        <w:rPr>
          <w:rFonts w:ascii="Times New Roman"/>
          <w:b w:val="false"/>
          <w:i w:val="false"/>
          <w:color w:val="000000"/>
          <w:sz w:val="28"/>
        </w:rPr>
        <w:t>Гражданским</w:t>
      </w:r>
      <w:r>
        <w:rPr>
          <w:rFonts w:ascii="Times New Roman"/>
          <w:b w:val="false"/>
          <w:i w:val="false"/>
          <w:color w:val="000000"/>
          <w:sz w:val="28"/>
        </w:rPr>
        <w:t xml:space="preserve"> кодексом Республики Казахстан (Особенная часть) и договором.</w:t>
      </w:r>
    </w:p>
    <w:bookmarkEnd w:id="386"/>
    <w:bookmarkStart w:name="z432" w:id="387"/>
    <w:p>
      <w:pPr>
        <w:spacing w:after="0"/>
        <w:ind w:left="0"/>
        <w:jc w:val="both"/>
      </w:pPr>
      <w:r>
        <w:rPr>
          <w:rFonts w:ascii="Times New Roman"/>
          <w:b w:val="false"/>
          <w:i w:val="false"/>
          <w:color w:val="000000"/>
          <w:sz w:val="28"/>
        </w:rPr>
        <w:t>
      52. В случае приостановления или прекращения предоставления электронных банковских услуг по основаниям, предусмотренным пунктом 51 Правил, банк уведомляет клиента в порядке и сроки, установленные договором, за исключением случаев приостановления или прекращения предоставления электронных платежных услуг, предусмотренных подпунктом 3) пункта 51 Правил.</w:t>
      </w:r>
    </w:p>
    <w:bookmarkEnd w:id="387"/>
    <w:bookmarkStart w:name="z433" w:id="388"/>
    <w:p>
      <w:pPr>
        <w:spacing w:after="0"/>
        <w:ind w:left="0"/>
        <w:jc w:val="both"/>
      </w:pPr>
      <w:r>
        <w:rPr>
          <w:rFonts w:ascii="Times New Roman"/>
          <w:b w:val="false"/>
          <w:i w:val="false"/>
          <w:color w:val="000000"/>
          <w:sz w:val="28"/>
        </w:rPr>
        <w:t>
      53. При устранении причин, повлекших приостановление права клиента на получение электронных банковских услуг, банк возобновляет оказание клиенту электронных банковских услуг с последующим его уведомлением письменно либо в электронной форме, за исключением случаев приостановления или прекращения предоставления электронных платежных услуг, предусмотренных подпунктом 3) пункта 51 Правил.</w:t>
      </w:r>
    </w:p>
    <w:bookmarkEnd w:id="388"/>
    <w:bookmarkStart w:name="z434" w:id="389"/>
    <w:p>
      <w:pPr>
        <w:spacing w:after="0"/>
        <w:ind w:left="0"/>
        <w:jc w:val="left"/>
      </w:pPr>
      <w:r>
        <w:rPr>
          <w:rFonts w:ascii="Times New Roman"/>
          <w:b/>
          <w:i w:val="false"/>
          <w:color w:val="000000"/>
        </w:rPr>
        <w:t xml:space="preserve"> Глава 8. Хранение электронных документов при предоставлении электронных банковских услуг</w:t>
      </w:r>
    </w:p>
    <w:bookmarkEnd w:id="389"/>
    <w:bookmarkStart w:name="z435" w:id="390"/>
    <w:p>
      <w:pPr>
        <w:spacing w:after="0"/>
        <w:ind w:left="0"/>
        <w:jc w:val="both"/>
      </w:pPr>
      <w:r>
        <w:rPr>
          <w:rFonts w:ascii="Times New Roman"/>
          <w:b w:val="false"/>
          <w:i w:val="false"/>
          <w:color w:val="000000"/>
          <w:sz w:val="28"/>
        </w:rPr>
        <w:t>
      54. Электронные документы хранятся в том формате, в котором они были сформированы, отправлены или получены с соблюдением их целостности и неизменности и не требуют распечатки или иного отображения содержания электронного документа на бумажном носителе с целью хранения.</w:t>
      </w:r>
    </w:p>
    <w:bookmarkEnd w:id="390"/>
    <w:bookmarkStart w:name="z436" w:id="391"/>
    <w:p>
      <w:pPr>
        <w:spacing w:after="0"/>
        <w:ind w:left="0"/>
        <w:jc w:val="both"/>
      </w:pPr>
      <w:r>
        <w:rPr>
          <w:rFonts w:ascii="Times New Roman"/>
          <w:b w:val="false"/>
          <w:i w:val="false"/>
          <w:color w:val="000000"/>
          <w:sz w:val="28"/>
        </w:rPr>
        <w:t xml:space="preserve">
      55. Порядок и сроки хранения электронных документов определяются внутренними документами банка, разработанными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платежах и платежных системах и </w:t>
      </w:r>
      <w:r>
        <w:rPr>
          <w:rFonts w:ascii="Times New Roman"/>
          <w:b w:val="false"/>
          <w:i w:val="false"/>
          <w:color w:val="000000"/>
          <w:sz w:val="28"/>
        </w:rPr>
        <w:t>Законом</w:t>
      </w:r>
      <w:r>
        <w:rPr>
          <w:rFonts w:ascii="Times New Roman"/>
          <w:b w:val="false"/>
          <w:i w:val="false"/>
          <w:color w:val="000000"/>
          <w:sz w:val="28"/>
        </w:rPr>
        <w:t xml:space="preserve"> о ПОД/ФТ/ФРОМУ.</w:t>
      </w:r>
    </w:p>
    <w:bookmarkEnd w:id="3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Перечню некоторых</w:t>
            </w:r>
            <w:r>
              <w:br/>
            </w:r>
            <w:r>
              <w:rPr>
                <w:rFonts w:ascii="Times New Roman"/>
                <w:b w:val="false"/>
                <w:i w:val="false"/>
                <w:color w:val="000000"/>
                <w:sz w:val="20"/>
              </w:rPr>
              <w:t>постановлений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дополнения по вопросам</w:t>
            </w:r>
            <w:r>
              <w:br/>
            </w:r>
            <w:r>
              <w:rPr>
                <w:rFonts w:ascii="Times New Roman"/>
                <w:b w:val="false"/>
                <w:i w:val="false"/>
                <w:color w:val="000000"/>
                <w:sz w:val="20"/>
              </w:rPr>
              <w:t>платежей и платежных 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w:t>
            </w:r>
            <w:r>
              <w:br/>
            </w:r>
            <w:r>
              <w:rPr>
                <w:rFonts w:ascii="Times New Roman"/>
                <w:b w:val="false"/>
                <w:i w:val="false"/>
                <w:color w:val="000000"/>
                <w:sz w:val="20"/>
              </w:rPr>
              <w:t>платежных организаций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Национальный Банк</w:t>
            </w:r>
            <w:r>
              <w:br/>
            </w:r>
            <w:r>
              <w:rPr>
                <w:rFonts w:ascii="Times New Roman"/>
                <w:b w:val="false"/>
                <w:i w:val="false"/>
                <w:color w:val="000000"/>
                <w:sz w:val="20"/>
              </w:rPr>
              <w:t>Республики Казахстан</w:t>
            </w:r>
          </w:p>
        </w:tc>
      </w:tr>
    </w:tbl>
    <w:bookmarkStart w:name="z441" w:id="392"/>
    <w:p>
      <w:pPr>
        <w:spacing w:after="0"/>
        <w:ind w:left="0"/>
        <w:jc w:val="left"/>
      </w:pPr>
      <w:r>
        <w:rPr>
          <w:rFonts w:ascii="Times New Roman"/>
          <w:b/>
          <w:i w:val="false"/>
          <w:color w:val="000000"/>
        </w:rPr>
        <w:t xml:space="preserve"> Заявление</w:t>
      </w:r>
    </w:p>
    <w:bookmarkEnd w:id="392"/>
    <w:p>
      <w:pPr>
        <w:spacing w:after="0"/>
        <w:ind w:left="0"/>
        <w:jc w:val="both"/>
      </w:pPr>
      <w:bookmarkStart w:name="z442" w:id="393"/>
      <w:r>
        <w:rPr>
          <w:rFonts w:ascii="Times New Roman"/>
          <w:b w:val="false"/>
          <w:i w:val="false"/>
          <w:color w:val="000000"/>
          <w:sz w:val="28"/>
        </w:rPr>
        <w:t>
      ___________________________________________________________________</w:t>
      </w:r>
    </w:p>
    <w:bookmarkEnd w:id="393"/>
    <w:p>
      <w:pPr>
        <w:spacing w:after="0"/>
        <w:ind w:left="0"/>
        <w:jc w:val="both"/>
      </w:pPr>
      <w:r>
        <w:rPr>
          <w:rFonts w:ascii="Times New Roman"/>
          <w:b w:val="false"/>
          <w:i w:val="false"/>
          <w:color w:val="000000"/>
          <w:sz w:val="28"/>
        </w:rPr>
        <w:t>(наименование и бизнес-идентификационный номер платежной организации)</w:t>
      </w:r>
    </w:p>
    <w:p>
      <w:pPr>
        <w:spacing w:after="0"/>
        <w:ind w:left="0"/>
        <w:jc w:val="both"/>
      </w:pPr>
      <w:r>
        <w:rPr>
          <w:rFonts w:ascii="Times New Roman"/>
          <w:b w:val="false"/>
          <w:i w:val="false"/>
          <w:color w:val="000000"/>
          <w:sz w:val="28"/>
        </w:rPr>
        <w:t>просит осуществить учетную регистрацию платежной организации и включить</w:t>
      </w:r>
    </w:p>
    <w:p>
      <w:pPr>
        <w:spacing w:after="0"/>
        <w:ind w:left="0"/>
        <w:jc w:val="both"/>
      </w:pPr>
      <w:r>
        <w:rPr>
          <w:rFonts w:ascii="Times New Roman"/>
          <w:b w:val="false"/>
          <w:i w:val="false"/>
          <w:color w:val="000000"/>
          <w:sz w:val="28"/>
        </w:rPr>
        <w:t>платежную организацию в реестр платежных организаций</w:t>
      </w:r>
    </w:p>
    <w:p>
      <w:pPr>
        <w:spacing w:after="0"/>
        <w:ind w:left="0"/>
        <w:jc w:val="both"/>
      </w:pPr>
      <w:bookmarkStart w:name="z443" w:id="394"/>
      <w:r>
        <w:rPr>
          <w:rFonts w:ascii="Times New Roman"/>
          <w:b w:val="false"/>
          <w:i w:val="false"/>
          <w:color w:val="000000"/>
          <w:sz w:val="28"/>
        </w:rPr>
        <w:t>
      1. Место нахождения платежной организации:</w:t>
      </w:r>
    </w:p>
    <w:bookmarkEnd w:id="394"/>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(индекс, город (область), район, улица, номер дома (офиса)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(телефон, факс, адрес электронной почты, интернет-ресурс (при наличии)</w:t>
      </w:r>
    </w:p>
    <w:p>
      <w:pPr>
        <w:spacing w:after="0"/>
        <w:ind w:left="0"/>
        <w:jc w:val="both"/>
      </w:pPr>
      <w:bookmarkStart w:name="z444" w:id="395"/>
      <w:r>
        <w:rPr>
          <w:rFonts w:ascii="Times New Roman"/>
          <w:b w:val="false"/>
          <w:i w:val="false"/>
          <w:color w:val="000000"/>
          <w:sz w:val="28"/>
        </w:rPr>
        <w:t>
      2. Сведения о государственной регистрации (перерегистрации) платежной</w:t>
      </w:r>
    </w:p>
    <w:bookmarkEnd w:id="395"/>
    <w:p>
      <w:pPr>
        <w:spacing w:after="0"/>
        <w:ind w:left="0"/>
        <w:jc w:val="both"/>
      </w:pPr>
      <w:r>
        <w:rPr>
          <w:rFonts w:ascii="Times New Roman"/>
          <w:b w:val="false"/>
          <w:i w:val="false"/>
          <w:color w:val="000000"/>
          <w:sz w:val="28"/>
        </w:rPr>
        <w:t>организации:</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(наименование документа, номер и дата выдачи, кем выдан)</w:t>
      </w:r>
    </w:p>
    <w:p>
      <w:pPr>
        <w:spacing w:after="0"/>
        <w:ind w:left="0"/>
        <w:jc w:val="both"/>
      </w:pPr>
      <w:bookmarkStart w:name="z445" w:id="396"/>
      <w:r>
        <w:rPr>
          <w:rFonts w:ascii="Times New Roman"/>
          <w:b w:val="false"/>
          <w:i w:val="false"/>
          <w:color w:val="000000"/>
          <w:sz w:val="28"/>
        </w:rPr>
        <w:t>
      3. Перечень планируемых к оказанию платежных услуг в соответствии</w:t>
      </w:r>
    </w:p>
    <w:bookmarkEnd w:id="396"/>
    <w:p>
      <w:pPr>
        <w:spacing w:after="0"/>
        <w:ind w:left="0"/>
        <w:jc w:val="both"/>
      </w:pPr>
      <w:r>
        <w:rPr>
          <w:rFonts w:ascii="Times New Roman"/>
          <w:b w:val="false"/>
          <w:i w:val="false"/>
          <w:color w:val="000000"/>
          <w:sz w:val="28"/>
        </w:rPr>
        <w:t>с пунктом 3 Правил организации деятельности платежных организаций:</w:t>
      </w:r>
    </w:p>
    <w:p>
      <w:pPr>
        <w:spacing w:after="0"/>
        <w:ind w:left="0"/>
        <w:jc w:val="both"/>
      </w:pPr>
      <w:r>
        <w:rPr>
          <w:rFonts w:ascii="Times New Roman"/>
          <w:b w:val="false"/>
          <w:i w:val="false"/>
          <w:color w:val="000000"/>
          <w:sz w:val="28"/>
        </w:rPr>
        <w:t>1) 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_____________________________________________________________</w:t>
      </w:r>
    </w:p>
    <w:p>
      <w:pPr>
        <w:spacing w:after="0"/>
        <w:ind w:left="0"/>
        <w:jc w:val="both"/>
      </w:pPr>
      <w:bookmarkStart w:name="z446" w:id="397"/>
      <w:r>
        <w:rPr>
          <w:rFonts w:ascii="Times New Roman"/>
          <w:b w:val="false"/>
          <w:i w:val="false"/>
          <w:color w:val="000000"/>
          <w:sz w:val="28"/>
        </w:rPr>
        <w:t xml:space="preserve">
      4. Перечень представляемых документов в соответствии с </w:t>
      </w:r>
      <w:r>
        <w:rPr>
          <w:rFonts w:ascii="Times New Roman"/>
          <w:b w:val="false"/>
          <w:i w:val="false"/>
          <w:color w:val="000000"/>
          <w:sz w:val="28"/>
        </w:rPr>
        <w:t>пунктом 2</w:t>
      </w:r>
    </w:p>
    <w:bookmarkEnd w:id="397"/>
    <w:p>
      <w:pPr>
        <w:spacing w:after="0"/>
        <w:ind w:left="0"/>
        <w:jc w:val="both"/>
      </w:pPr>
      <w:r>
        <w:rPr>
          <w:rFonts w:ascii="Times New Roman"/>
          <w:b w:val="false"/>
          <w:i w:val="false"/>
          <w:color w:val="000000"/>
          <w:sz w:val="28"/>
        </w:rPr>
        <w:t>статьи 16 Закона Республики Казахстан "О платежах и платежных системах":</w:t>
      </w:r>
    </w:p>
    <w:p>
      <w:pPr>
        <w:spacing w:after="0"/>
        <w:ind w:left="0"/>
        <w:jc w:val="both"/>
      </w:pPr>
      <w:r>
        <w:rPr>
          <w:rFonts w:ascii="Times New Roman"/>
          <w:b w:val="false"/>
          <w:i w:val="false"/>
          <w:color w:val="000000"/>
          <w:sz w:val="28"/>
        </w:rPr>
        <w:t>1) ___________________________;</w:t>
      </w:r>
    </w:p>
    <w:p>
      <w:pPr>
        <w:spacing w:after="0"/>
        <w:ind w:left="0"/>
        <w:jc w:val="both"/>
      </w:pPr>
      <w:r>
        <w:rPr>
          <w:rFonts w:ascii="Times New Roman"/>
          <w:b w:val="false"/>
          <w:i w:val="false"/>
          <w:color w:val="000000"/>
          <w:sz w:val="28"/>
        </w:rPr>
        <w:t>2) ___________________________;</w:t>
      </w:r>
    </w:p>
    <w:bookmarkStart w:name="z447" w:id="398"/>
    <w:p>
      <w:pPr>
        <w:spacing w:after="0"/>
        <w:ind w:left="0"/>
        <w:jc w:val="both"/>
      </w:pPr>
      <w:r>
        <w:rPr>
          <w:rFonts w:ascii="Times New Roman"/>
          <w:b w:val="false"/>
          <w:i w:val="false"/>
          <w:color w:val="000000"/>
          <w:sz w:val="28"/>
        </w:rPr>
        <w:t>
      5. Сведения о руководителе (членах) исполнительного органа платежной организации:</w:t>
      </w:r>
    </w:p>
    <w:bookmarkEnd w:id="398"/>
    <w:bookmarkStart w:name="z448" w:id="399"/>
    <w:p>
      <w:pPr>
        <w:spacing w:after="0"/>
        <w:ind w:left="0"/>
        <w:jc w:val="both"/>
      </w:pPr>
      <w:r>
        <w:rPr>
          <w:rFonts w:ascii="Times New Roman"/>
          <w:b w:val="false"/>
          <w:i w:val="false"/>
          <w:color w:val="000000"/>
          <w:sz w:val="28"/>
        </w:rPr>
        <w:t>
      Общие сведения:</w:t>
      </w:r>
    </w:p>
    <w:bookmarkEnd w:id="3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w:t>
            </w:r>
          </w:p>
          <w:p>
            <w:pPr>
              <w:spacing w:after="20"/>
              <w:ind w:left="20"/>
              <w:jc w:val="both"/>
            </w:pPr>
            <w:r>
              <w:rPr>
                <w:rFonts w:ascii="Times New Roman"/>
                <w:b w:val="false"/>
                <w:i w:val="false"/>
                <w:color w:val="000000"/>
                <w:sz w:val="20"/>
              </w:rPr>
              <w:t>(в соответствии с документом, удостоверяющим личность,</w:t>
            </w:r>
          </w:p>
          <w:p>
            <w:pPr>
              <w:spacing w:after="20"/>
              <w:ind w:left="20"/>
              <w:jc w:val="both"/>
            </w:pPr>
            <w:r>
              <w:rPr>
                <w:rFonts w:ascii="Times New Roman"/>
                <w:b w:val="false"/>
                <w:i w:val="false"/>
                <w:color w:val="000000"/>
                <w:sz w:val="20"/>
              </w:rPr>
              <w:t>в случае изменения фамилии, имени, отчества - указать,</w:t>
            </w:r>
          </w:p>
          <w:p>
            <w:pPr>
              <w:spacing w:after="20"/>
              <w:ind w:left="20"/>
              <w:jc w:val="both"/>
            </w:pPr>
            <w:r>
              <w:rPr>
                <w:rFonts w:ascii="Times New Roman"/>
                <w:b w:val="false"/>
                <w:i w:val="false"/>
                <w:color w:val="000000"/>
                <w:sz w:val="20"/>
              </w:rPr>
              <w:t>когда и по какой причине произошли изменения)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документа, удостоверяющего личность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номер, серия (при наличии)</w:t>
            </w:r>
          </w:p>
          <w:p>
            <w:pPr>
              <w:spacing w:after="20"/>
              <w:ind w:left="20"/>
              <w:jc w:val="both"/>
            </w:pPr>
            <w:r>
              <w:rPr>
                <w:rFonts w:ascii="Times New Roman"/>
                <w:b w:val="false"/>
                <w:i w:val="false"/>
                <w:color w:val="000000"/>
                <w:sz w:val="20"/>
              </w:rPr>
              <w:t>и дата выдачи, кем выдан)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жительства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жительства, включая номера домашнего, служебного</w:t>
            </w:r>
          </w:p>
          <w:p>
            <w:pPr>
              <w:spacing w:after="20"/>
              <w:ind w:left="20"/>
              <w:jc w:val="both"/>
            </w:pPr>
            <w:r>
              <w:rPr>
                <w:rFonts w:ascii="Times New Roman"/>
                <w:b w:val="false"/>
                <w:i w:val="false"/>
                <w:color w:val="000000"/>
                <w:sz w:val="20"/>
              </w:rPr>
              <w:t>телефонов, а также адрес электронной почты)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9" w:id="400"/>
    <w:p>
      <w:pPr>
        <w:spacing w:after="0"/>
        <w:ind w:left="0"/>
        <w:jc w:val="both"/>
      </w:pPr>
      <w:r>
        <w:rPr>
          <w:rFonts w:ascii="Times New Roman"/>
          <w:b w:val="false"/>
          <w:i w:val="false"/>
          <w:color w:val="000000"/>
          <w:sz w:val="28"/>
        </w:rPr>
        <w:t>
      Полный перечень места работ и должностей:</w:t>
      </w:r>
    </w:p>
    <w:bookmarkEnd w:id="4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работы (месяц/год)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занимаемые должности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Должностные обязанности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0" w:id="401"/>
    <w:p>
      <w:pPr>
        <w:spacing w:after="0"/>
        <w:ind w:left="0"/>
        <w:jc w:val="both"/>
      </w:pPr>
      <w:r>
        <w:rPr>
          <w:rFonts w:ascii="Times New Roman"/>
          <w:b w:val="false"/>
          <w:i w:val="false"/>
          <w:color w:val="000000"/>
          <w:sz w:val="28"/>
        </w:rPr>
        <w:t>
      Иная информация:</w:t>
      </w:r>
    </w:p>
    <w:bookmarkEnd w:id="4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неснятой или непогашенной судимости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402"/>
          <w:p>
            <w:pPr>
              <w:spacing w:after="20"/>
              <w:ind w:left="20"/>
              <w:jc w:val="both"/>
            </w:pPr>
            <w:r>
              <w:rPr>
                <w:rFonts w:ascii="Times New Roman"/>
                <w:b w:val="false"/>
                <w:i w:val="false"/>
                <w:color w:val="000000"/>
                <w:sz w:val="20"/>
              </w:rPr>
              <w:t>
Да/нет</w:t>
            </w:r>
          </w:p>
          <w:bookmarkEnd w:id="402"/>
          <w:p>
            <w:pPr>
              <w:spacing w:after="20"/>
              <w:ind w:left="20"/>
              <w:jc w:val="both"/>
            </w:pPr>
            <w:r>
              <w:rPr>
                <w:rFonts w:ascii="Times New Roman"/>
                <w:b w:val="false"/>
                <w:i w:val="false"/>
                <w:color w:val="000000"/>
                <w:sz w:val="20"/>
              </w:rPr>
              <w:t>
(если да, то указать реквизиты приговора суда, статью Уголовного кодекса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ранее являлся руководителем, членом органа управления, руководителем, членом исполнительного органа, главным бухгалтером финансовой организации в период не более чем за один год до принятия решения о применении к банку режима урегулирования, лишении лицензии финансовой организации, повлекших ее ликвидацию и (или) прекращение осуществления деятельности на финансовом рынке, либо вступления в законную силу судебного акта о принудительной ликвидации финансовой организации или признании ее банкротом в порядке, определенном законодательством Республики Казахстан или законодательством государства, резидентом которого является финансовая организация – нерезидент Республики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p>
            <w:pPr>
              <w:spacing w:after="20"/>
              <w:ind w:left="20"/>
              <w:jc w:val="both"/>
            </w:pPr>
            <w:r>
              <w:rPr>
                <w:rFonts w:ascii="Times New Roman"/>
                <w:b w:val="false"/>
                <w:i w:val="false"/>
                <w:color w:val="000000"/>
                <w:sz w:val="20"/>
              </w:rPr>
              <w:t>(если да, то указывается наименование организации, должность, реквизиты решения о применении к банку режима урегулирования, лишении лицензии финансовой организации, повлекших ее ликвидацию и (или) прекращение осуществления деятельности на финансовом рынке, либо вступившего в законную силу судебного акта о принудительной ликвидации финансовой организации или признании ее банкротом в порядке, определенном законодательством Республики Казахстан или законодательством государства, резидентом которого является финансовая организация-нерезидент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ранее являлся руководителем исполнительного органа, учредителем или первым руководителем учредителя – юридического лица платежной организации, крупным участником либо первым руководителем крупного участника – юридического лица платежной организации в период не более чем за пять лет до ее исключения из реестра платежных организаций по основаниям, предусмотренным подпунктами 1) – 6), 9), 11) пункта 1 </w:t>
            </w:r>
            <w:r>
              <w:rPr>
                <w:rFonts w:ascii="Times New Roman"/>
                <w:b w:val="false"/>
                <w:i w:val="false"/>
                <w:color w:val="000000"/>
                <w:sz w:val="20"/>
              </w:rPr>
              <w:t>статьи 18</w:t>
            </w:r>
            <w:r>
              <w:rPr>
                <w:rFonts w:ascii="Times New Roman"/>
                <w:b w:val="false"/>
                <w:i w:val="false"/>
                <w:color w:val="000000"/>
                <w:sz w:val="20"/>
              </w:rPr>
              <w:t xml:space="preserve"> Закона о платежах и платежных системах либо платежной организации, ликвидированной на основании вступившего в законную силу судебного акта или признанной банкротом в порядке, установленном законодательством Республики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p>
            <w:pPr>
              <w:spacing w:after="20"/>
              <w:ind w:left="20"/>
              <w:jc w:val="both"/>
            </w:pPr>
            <w:r>
              <w:rPr>
                <w:rFonts w:ascii="Times New Roman"/>
                <w:b w:val="false"/>
                <w:i w:val="false"/>
                <w:color w:val="000000"/>
                <w:sz w:val="20"/>
              </w:rPr>
              <w:t>(если да, то указывается наименование организации, должность, реквизиты решения уполномоченного органа либо вступившего в законную силу судебного акта о принудительной ликвидации платежной организации или признании ее банкротом в порядке, установленном законодательством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информация (при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52" w:id="403"/>
      <w:r>
        <w:rPr>
          <w:rFonts w:ascii="Times New Roman"/>
          <w:b w:val="false"/>
          <w:i w:val="false"/>
          <w:color w:val="000000"/>
          <w:sz w:val="28"/>
        </w:rPr>
        <w:t>
      Подтверждаю, что прилагаемые сведения мною проверены</w:t>
      </w:r>
    </w:p>
    <w:bookmarkEnd w:id="403"/>
    <w:p>
      <w:pPr>
        <w:spacing w:after="0"/>
        <w:ind w:left="0"/>
        <w:jc w:val="both"/>
      </w:pPr>
      <w:r>
        <w:rPr>
          <w:rFonts w:ascii="Times New Roman"/>
          <w:b w:val="false"/>
          <w:i w:val="false"/>
          <w:color w:val="000000"/>
          <w:sz w:val="28"/>
        </w:rPr>
        <w:t>и являются достоверными и полными.</w:t>
      </w:r>
    </w:p>
    <w:p>
      <w:pPr>
        <w:spacing w:after="0"/>
        <w:ind w:left="0"/>
        <w:jc w:val="both"/>
      </w:pPr>
      <w:r>
        <w:rPr>
          <w:rFonts w:ascii="Times New Roman"/>
          <w:b w:val="false"/>
          <w:i w:val="false"/>
          <w:color w:val="000000"/>
          <w:sz w:val="28"/>
        </w:rPr>
        <w:t>Согласен (согласна) на использование сведений, составляющих</w:t>
      </w:r>
    </w:p>
    <w:p>
      <w:pPr>
        <w:spacing w:after="0"/>
        <w:ind w:left="0"/>
        <w:jc w:val="both"/>
      </w:pPr>
      <w:r>
        <w:rPr>
          <w:rFonts w:ascii="Times New Roman"/>
          <w:b w:val="false"/>
          <w:i w:val="false"/>
          <w:color w:val="000000"/>
          <w:sz w:val="28"/>
        </w:rPr>
        <w:t>охраняемую законом тайну, содержащихся в цифровых системах.</w:t>
      </w:r>
    </w:p>
    <w:p>
      <w:pPr>
        <w:spacing w:after="0"/>
        <w:ind w:left="0"/>
        <w:jc w:val="both"/>
      </w:pPr>
      <w:r>
        <w:rPr>
          <w:rFonts w:ascii="Times New Roman"/>
          <w:b w:val="false"/>
          <w:i w:val="false"/>
          <w:color w:val="000000"/>
          <w:sz w:val="28"/>
        </w:rPr>
        <w:t>Первый руководитель платежной организации</w:t>
      </w:r>
    </w:p>
    <w:p>
      <w:pPr>
        <w:spacing w:after="0"/>
        <w:ind w:left="0"/>
        <w:jc w:val="both"/>
      </w:pPr>
      <w:r>
        <w:rPr>
          <w:rFonts w:ascii="Times New Roman"/>
          <w:b w:val="false"/>
          <w:i w:val="false"/>
          <w:color w:val="000000"/>
          <w:sz w:val="28"/>
        </w:rPr>
        <w:t>или лицо, уполномоченное на подписание</w:t>
      </w:r>
    </w:p>
    <w:p>
      <w:pPr>
        <w:spacing w:after="0"/>
        <w:ind w:left="0"/>
        <w:jc w:val="both"/>
      </w:pPr>
      <w:r>
        <w:rPr>
          <w:rFonts w:ascii="Times New Roman"/>
          <w:b w:val="false"/>
          <w:i w:val="false"/>
          <w:color w:val="000000"/>
          <w:sz w:val="28"/>
        </w:rPr>
        <w:t>____________________________________________ ___________</w:t>
      </w:r>
    </w:p>
    <w:p>
      <w:pPr>
        <w:spacing w:after="0"/>
        <w:ind w:left="0"/>
        <w:jc w:val="both"/>
      </w:pPr>
      <w:r>
        <w:rPr>
          <w:rFonts w:ascii="Times New Roman"/>
          <w:b w:val="false"/>
          <w:i w:val="false"/>
          <w:color w:val="000000"/>
          <w:sz w:val="28"/>
        </w:rPr>
        <w:t>фамилия, имя, отчество (при его наличии) подпись</w:t>
      </w:r>
    </w:p>
    <w:bookmarkStart w:name="z453" w:id="404"/>
    <w:p>
      <w:pPr>
        <w:spacing w:after="0"/>
        <w:ind w:left="0"/>
        <w:jc w:val="both"/>
      </w:pPr>
      <w:r>
        <w:rPr>
          <w:rFonts w:ascii="Times New Roman"/>
          <w:b w:val="false"/>
          <w:i w:val="false"/>
          <w:color w:val="000000"/>
          <w:sz w:val="28"/>
        </w:rPr>
        <w:t>
      6. Сведения об учредителях (участниках) платежной организации:</w:t>
      </w:r>
    </w:p>
    <w:bookmarkEnd w:id="4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 Наименование юридического лица / Наименование иностранной структуры без образования юридического лица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w:t>
            </w:r>
          </w:p>
          <w:p>
            <w:pPr>
              <w:spacing w:after="20"/>
              <w:ind w:left="20"/>
              <w:jc w:val="both"/>
            </w:pPr>
            <w:r>
              <w:rPr>
                <w:rFonts w:ascii="Times New Roman"/>
                <w:b w:val="false"/>
                <w:i w:val="false"/>
                <w:color w:val="000000"/>
                <w:sz w:val="20"/>
              </w:rPr>
              <w:t>(в соответствии с документом, удостоверяющим личность,</w:t>
            </w:r>
          </w:p>
          <w:p>
            <w:pPr>
              <w:spacing w:after="20"/>
              <w:ind w:left="20"/>
              <w:jc w:val="both"/>
            </w:pPr>
            <w:r>
              <w:rPr>
                <w:rFonts w:ascii="Times New Roman"/>
                <w:b w:val="false"/>
                <w:i w:val="false"/>
                <w:color w:val="000000"/>
                <w:sz w:val="20"/>
              </w:rPr>
              <w:t>в случае изменения фамилии, имени, отчества – указать,</w:t>
            </w:r>
          </w:p>
          <w:p>
            <w:pPr>
              <w:spacing w:after="20"/>
              <w:ind w:left="20"/>
              <w:jc w:val="both"/>
            </w:pPr>
            <w:r>
              <w:rPr>
                <w:rFonts w:ascii="Times New Roman"/>
                <w:b w:val="false"/>
                <w:i w:val="false"/>
                <w:color w:val="000000"/>
                <w:sz w:val="20"/>
              </w:rPr>
              <w:t>когда и по какой причине произошли изменения /</w:t>
            </w:r>
          </w:p>
          <w:p>
            <w:pPr>
              <w:spacing w:after="20"/>
              <w:ind w:left="20"/>
              <w:jc w:val="both"/>
            </w:pPr>
            <w:r>
              <w:rPr>
                <w:rFonts w:ascii="Times New Roman"/>
                <w:b w:val="false"/>
                <w:i w:val="false"/>
                <w:color w:val="000000"/>
                <w:sz w:val="20"/>
              </w:rPr>
              <w:t>в соответствии с учредительными документами)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w:t>
            </w:r>
          </w:p>
          <w:p>
            <w:pPr>
              <w:spacing w:after="20"/>
              <w:ind w:left="20"/>
              <w:jc w:val="both"/>
            </w:pPr>
            <w:r>
              <w:rPr>
                <w:rFonts w:ascii="Times New Roman"/>
                <w:b w:val="false"/>
                <w:i w:val="false"/>
                <w:color w:val="000000"/>
                <w:sz w:val="20"/>
              </w:rPr>
              <w:t>Бизнес идентификационный номер / Идентификационный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документа, удостоверяющего личность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номер, серия (при наличии) и дата выдачи, кем выдан)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жительства / Место регистрации юридического лица или иностранной структуры без образования юридического лица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жительства, включая номера домашнего, служебного телефонов, а также адрес электронной почты / место регистрации юридического лица или иностранной структуры без образования юридического лица, включая номера служебного телефона, а также адрес электронной почты)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 / Страна регистрации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неснятой или непогашенной судимости либо вступившее в законную силу решение суда о применении уголовного наказания в виде лишения права занимать должность руководящего работника финансовой организации, банковского и (или) страхового холдинга и являться крупным участником (крупным акционером) финансовой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p>
            <w:pPr>
              <w:spacing w:after="20"/>
              <w:ind w:left="20"/>
              <w:jc w:val="both"/>
            </w:pPr>
            <w:r>
              <w:rPr>
                <w:rFonts w:ascii="Times New Roman"/>
                <w:b w:val="false"/>
                <w:i w:val="false"/>
                <w:color w:val="000000"/>
                <w:sz w:val="20"/>
              </w:rPr>
              <w:t xml:space="preserve">(если да, то указать реквизиты приговора суда, статью </w:t>
            </w:r>
            <w:r>
              <w:rPr>
                <w:rFonts w:ascii="Times New Roman"/>
                <w:b w:val="false"/>
                <w:i w:val="false"/>
                <w:color w:val="000000"/>
                <w:sz w:val="20"/>
              </w:rPr>
              <w:t>Уголовного</w:t>
            </w:r>
            <w:r>
              <w:rPr>
                <w:rFonts w:ascii="Times New Roman"/>
                <w:b w:val="false"/>
                <w:i w:val="false"/>
                <w:color w:val="000000"/>
                <w:sz w:val="20"/>
              </w:rPr>
              <w:t xml:space="preserve"> кодекса Республики Казахстан)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ранее являлся руководителем, членом органа управления, руководителем, членом исполнительного органа, главным бухгалтером финансовой организации, руководителем или заместителем руководителя филиала банка-нерезидента Республики Казахстан, филиала страховой (перестраховочной) организации-нерезидента Республики Казахстан, филиала страхового брокера-нерезидента Республики Казахстан в период не более чем за один год до принятия уполномоченным органом решения о применении к банку режима урегулирования, лишении лицензии финансовой организации, филиала банка-нерезидента Республики Казахстан, филиала страховой (перестраховочной) организации-нерезидента Республики Казахстан, филиала страхового брокера-нерезидента Республики Казахстан, либо вступления в законную силу судебного акта о принудительной ликвидации финансовой организации или признании ее банкротом в установленном законодательством Республики Казахстан порядке, либо вступления в законную силу судебного акта о принудительном прекращении деятельности филиала банка-нерезидента Республики Казахстан, филиала страховой (перестраховочной) организации-нерезидента Республики Казахстан в случаях, установленных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p>
            <w:pPr>
              <w:spacing w:after="20"/>
              <w:ind w:left="20"/>
              <w:jc w:val="both"/>
            </w:pPr>
            <w:r>
              <w:rPr>
                <w:rFonts w:ascii="Times New Roman"/>
                <w:b w:val="false"/>
                <w:i w:val="false"/>
                <w:color w:val="000000"/>
                <w:sz w:val="20"/>
              </w:rPr>
              <w:t>(если да, то указывается наименование организации, должность, реквизиты решения о применении к банку режима урегулирования, лишении лицензии финансовой организации, филиала банка-нерезидента Республики Казахстан, филиала страховой (перестраховочной) организации-нерезидента Республики Казахстан, филиала страхового брокера-нерезидента Республики Казахстан, либо вступившего в законную силу судебного акта о принудительной ликвидации финансовой организации или признании ее банкротом в установленном законодательством Республики Казахстан порядке либо вступившего в законную силу судебного акта о принудительном прекращении деятельности филиала банка-нерезидента Республики Казахстан, филиала страховой (перестраховочной) организации-нерезидента Республики Казахстан в случаях, установленных законами Республики Казахстан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ранее являлся учредителем или первым руководителем учредителя – юридического лица платежной организации, крупным участником либо первым руководителем крупного участника – юридического лица и (или) руководителем органа управления, руководителем исполнительного органа платежной организации в период не более чем за пять лет до ее исключения из реестра платежных организаций по основаниям, предусмотренным подпунктами 1) – 6), 9), 11) пункта 1 </w:t>
            </w:r>
            <w:r>
              <w:rPr>
                <w:rFonts w:ascii="Times New Roman"/>
                <w:b w:val="false"/>
                <w:i w:val="false"/>
                <w:color w:val="000000"/>
                <w:sz w:val="20"/>
              </w:rPr>
              <w:t>статьи 18</w:t>
            </w:r>
            <w:r>
              <w:rPr>
                <w:rFonts w:ascii="Times New Roman"/>
                <w:b w:val="false"/>
                <w:i w:val="false"/>
                <w:color w:val="000000"/>
                <w:sz w:val="20"/>
              </w:rPr>
              <w:t xml:space="preserve"> Закона о платежах и платежных системах либо платежной организации, ликвидированной на основании вступившего в законную силу судебного акта или признанной банкротом в порядке, установленном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p>
            <w:pPr>
              <w:spacing w:after="20"/>
              <w:ind w:left="20"/>
              <w:jc w:val="both"/>
            </w:pPr>
            <w:r>
              <w:rPr>
                <w:rFonts w:ascii="Times New Roman"/>
                <w:b w:val="false"/>
                <w:i w:val="false"/>
                <w:color w:val="000000"/>
                <w:sz w:val="20"/>
              </w:rPr>
              <w:t>(если да, то указывается наименование организации, должность, реквизиты решения уполномоченного органа либо вступившего в законную силу судебного акта о принудительной ликвидации платежной организации или признании ее банкротом в порядке, установленном законодательством Республики Казахстан)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имеет регистрацию, место жительства или место нахождения в офшорных зонах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p>
            <w:pPr>
              <w:spacing w:after="20"/>
              <w:ind w:left="20"/>
              <w:jc w:val="both"/>
            </w:pPr>
            <w:r>
              <w:rPr>
                <w:rFonts w:ascii="Times New Roman"/>
                <w:b w:val="false"/>
                <w:i w:val="false"/>
                <w:color w:val="000000"/>
                <w:sz w:val="20"/>
              </w:rPr>
              <w:t>(если да, то указывается наименование офшорной зоны)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Перечню некоторых</w:t>
            </w:r>
            <w:r>
              <w:br/>
            </w:r>
            <w:r>
              <w:rPr>
                <w:rFonts w:ascii="Times New Roman"/>
                <w:b w:val="false"/>
                <w:i w:val="false"/>
                <w:color w:val="000000"/>
                <w:sz w:val="20"/>
              </w:rPr>
              <w:t>постановлений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w:t>
            </w:r>
            <w:r>
              <w:br/>
            </w:r>
            <w:r>
              <w:rPr>
                <w:rFonts w:ascii="Times New Roman"/>
                <w:b w:val="false"/>
                <w:i w:val="false"/>
                <w:color w:val="000000"/>
                <w:sz w:val="20"/>
              </w:rPr>
              <w:t>платежных организаций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57" w:id="405"/>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"Включение в реестр платежных организаций, прошедших учетную регистрацию</w:t>
      </w:r>
      <w:r>
        <w:br/>
      </w:r>
      <w:r>
        <w:rPr>
          <w:rFonts w:ascii="Times New Roman"/>
          <w:b/>
          <w:i w:val="false"/>
          <w:color w:val="000000"/>
        </w:rPr>
        <w:t>в Национальном Банке Республики Казахстан"</w:t>
      </w:r>
    </w:p>
    <w:bookmarkEnd w:id="4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Банк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"цифрового правительства"</w:t>
            </w:r>
          </w:p>
          <w:p>
            <w:pPr>
              <w:spacing w:after="20"/>
              <w:ind w:left="20"/>
              <w:jc w:val="both"/>
            </w:pPr>
            <w:r>
              <w:rPr>
                <w:rFonts w:ascii="Times New Roman"/>
                <w:b w:val="false"/>
                <w:i w:val="false"/>
                <w:color w:val="000000"/>
                <w:sz w:val="20"/>
              </w:rPr>
              <w:t>www.egov.kz, www.elicense.kz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пятнадцати рабочих дней со дня регистрации заявления и полного перечня документов.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Уведомление о прохождении учетной регистрации для предоставления разрешения (права) на предоставление платежной организацией платежных услуг, установленных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платежах и платежных системах" (далее – Закон) либо мотивированный отказ.</w:t>
            </w:r>
          </w:p>
          <w:p>
            <w:pPr>
              <w:spacing w:after="20"/>
              <w:ind w:left="20"/>
              <w:jc w:val="both"/>
            </w:pPr>
            <w:r>
              <w:rPr>
                <w:rFonts w:ascii="Times New Roman"/>
                <w:b w:val="false"/>
                <w:i w:val="false"/>
                <w:color w:val="000000"/>
                <w:sz w:val="20"/>
              </w:rPr>
              <w:t>Форма результата оказания государственной услуги: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оказывается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цифровых объектов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услугодателя – с понедельника по пятницу с 9.00 до 18.30 часов с перерывом на обед с 13.00 до 14.30 часов, кроме выходных и праздничных дней, в соответствии с трудовым законодательством Республики Казахстан.</w:t>
            </w:r>
          </w:p>
          <w:p>
            <w:pPr>
              <w:spacing w:after="20"/>
              <w:ind w:left="20"/>
              <w:jc w:val="both"/>
            </w:pPr>
            <w:r>
              <w:rPr>
                <w:rFonts w:ascii="Times New Roman"/>
                <w:b w:val="false"/>
                <w:i w:val="false"/>
                <w:color w:val="000000"/>
                <w:sz w:val="20"/>
              </w:rPr>
              <w:t>График приема документов и выдачи результатов оказания государственной услуги – с понедельника по пятницу с 9.00 до 17.30 часов с перерывом на обед с 13.00 до 14.30 часов;</w:t>
            </w:r>
          </w:p>
          <w:p>
            <w:pPr>
              <w:spacing w:after="20"/>
              <w:ind w:left="20"/>
              <w:jc w:val="both"/>
            </w:pPr>
            <w:r>
              <w:rPr>
                <w:rFonts w:ascii="Times New Roman"/>
                <w:b w:val="false"/>
                <w:i w:val="false"/>
                <w:color w:val="000000"/>
                <w:sz w:val="20"/>
              </w:rPr>
              <w:t>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на следующий рабочий день).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заявление по форме согласно приложению 1 к Правилам организации деятельности платежных организаций, утвержденным </w:t>
            </w:r>
            <w:r>
              <w:rPr>
                <w:rFonts w:ascii="Times New Roman"/>
                <w:b w:val="false"/>
                <w:i w:val="false"/>
                <w:color w:val="000000"/>
                <w:sz w:val="20"/>
              </w:rPr>
              <w:t>постановлением</w:t>
            </w:r>
            <w:r>
              <w:rPr>
                <w:rFonts w:ascii="Times New Roman"/>
                <w:b w:val="false"/>
                <w:i w:val="false"/>
                <w:color w:val="000000"/>
                <w:sz w:val="20"/>
              </w:rPr>
              <w:t xml:space="preserve"> Правления Национального Банка Республики Казахстан № 215 от 31 августа 2016 года (далее – Правила).</w:t>
            </w:r>
          </w:p>
          <w:p>
            <w:pPr>
              <w:spacing w:after="20"/>
              <w:ind w:left="20"/>
              <w:jc w:val="both"/>
            </w:pPr>
            <w:r>
              <w:rPr>
                <w:rFonts w:ascii="Times New Roman"/>
                <w:b w:val="false"/>
                <w:i w:val="false"/>
                <w:color w:val="000000"/>
                <w:sz w:val="20"/>
              </w:rPr>
              <w:t>2) копия диплома (дипломов) руководителя (члена) исполнительного органа платежной организации;</w:t>
            </w:r>
          </w:p>
          <w:p>
            <w:pPr>
              <w:spacing w:after="20"/>
              <w:ind w:left="20"/>
              <w:jc w:val="both"/>
            </w:pPr>
            <w:r>
              <w:rPr>
                <w:rFonts w:ascii="Times New Roman"/>
                <w:b w:val="false"/>
                <w:i w:val="false"/>
                <w:color w:val="000000"/>
                <w:sz w:val="20"/>
              </w:rPr>
              <w:t xml:space="preserve">3) копия документа, подтверждающего трудовую деятельность руководителя (члена) исполнительного органа платежной организации в соответствии с </w:t>
            </w:r>
            <w:r>
              <w:rPr>
                <w:rFonts w:ascii="Times New Roman"/>
                <w:b w:val="false"/>
                <w:i w:val="false"/>
                <w:color w:val="000000"/>
                <w:sz w:val="20"/>
              </w:rPr>
              <w:t>Трудовым</w:t>
            </w:r>
            <w:r>
              <w:rPr>
                <w:rFonts w:ascii="Times New Roman"/>
                <w:b w:val="false"/>
                <w:i w:val="false"/>
                <w:color w:val="000000"/>
                <w:sz w:val="20"/>
              </w:rPr>
              <w:t xml:space="preserve"> кодексом Республики Казахстан;</w:t>
            </w:r>
          </w:p>
          <w:p>
            <w:pPr>
              <w:spacing w:after="20"/>
              <w:ind w:left="20"/>
              <w:jc w:val="both"/>
            </w:pPr>
            <w:r>
              <w:rPr>
                <w:rFonts w:ascii="Times New Roman"/>
                <w:b w:val="false"/>
                <w:i w:val="false"/>
                <w:color w:val="000000"/>
                <w:sz w:val="20"/>
              </w:rPr>
              <w:t>4) копии документов, подтверждающих формирование уставного капитала;</w:t>
            </w:r>
          </w:p>
          <w:p>
            <w:pPr>
              <w:spacing w:after="20"/>
              <w:ind w:left="20"/>
              <w:jc w:val="both"/>
            </w:pPr>
            <w:r>
              <w:rPr>
                <w:rFonts w:ascii="Times New Roman"/>
                <w:b w:val="false"/>
                <w:i w:val="false"/>
                <w:color w:val="000000"/>
                <w:sz w:val="20"/>
              </w:rPr>
              <w:t>5) устав;</w:t>
            </w:r>
          </w:p>
          <w:p>
            <w:pPr>
              <w:spacing w:after="20"/>
              <w:ind w:left="20"/>
              <w:jc w:val="both"/>
            </w:pPr>
            <w:r>
              <w:rPr>
                <w:rFonts w:ascii="Times New Roman"/>
                <w:b w:val="false"/>
                <w:i w:val="false"/>
                <w:color w:val="000000"/>
                <w:sz w:val="20"/>
              </w:rPr>
              <w:t>6) документ, определяющий порядок взаимодействия платежной организации с соответствующим банком, филиалом банка-нерезидента Республики Казахстан или организацией, осуществляющей отдельные виды банковских операций, осуществляющими перевод денег по оказываемым платежным услугам;</w:t>
            </w:r>
          </w:p>
          <w:p>
            <w:pPr>
              <w:spacing w:after="20"/>
              <w:ind w:left="20"/>
              <w:jc w:val="both"/>
            </w:pPr>
            <w:r>
              <w:rPr>
                <w:rFonts w:ascii="Times New Roman"/>
                <w:b w:val="false"/>
                <w:i w:val="false"/>
                <w:color w:val="000000"/>
                <w:sz w:val="20"/>
              </w:rPr>
              <w:t>7) сведения и документы, подтверждающие наличие в штате (приема на работу) руководителя структурного подразделения, отвечающего за администрирование цифровых объектов, и руководителя службы комплаенс-контроля или иного лица, на которое возлагается проведение комплаенс-контроля;</w:t>
            </w:r>
          </w:p>
          <w:p>
            <w:pPr>
              <w:spacing w:after="20"/>
              <w:ind w:left="20"/>
              <w:jc w:val="both"/>
            </w:pPr>
            <w:r>
              <w:rPr>
                <w:rFonts w:ascii="Times New Roman"/>
                <w:b w:val="false"/>
                <w:i w:val="false"/>
                <w:color w:val="000000"/>
                <w:sz w:val="20"/>
              </w:rPr>
              <w:t>8) правила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для платежных организаций;</w:t>
            </w:r>
          </w:p>
          <w:p>
            <w:pPr>
              <w:spacing w:after="20"/>
              <w:ind w:left="20"/>
              <w:jc w:val="both"/>
            </w:pPr>
            <w:r>
              <w:rPr>
                <w:rFonts w:ascii="Times New Roman"/>
                <w:b w:val="false"/>
                <w:i w:val="false"/>
                <w:color w:val="000000"/>
                <w:sz w:val="20"/>
              </w:rPr>
              <w:t>9) правила осуществления деятельности платежной организации, утвержденные органом управления платежной организации.</w:t>
            </w:r>
          </w:p>
          <w:p>
            <w:pPr>
              <w:spacing w:after="20"/>
              <w:ind w:left="20"/>
              <w:jc w:val="both"/>
            </w:pPr>
            <w:r>
              <w:rPr>
                <w:rFonts w:ascii="Times New Roman"/>
                <w:b w:val="false"/>
                <w:i w:val="false"/>
                <w:color w:val="000000"/>
                <w:sz w:val="20"/>
              </w:rPr>
              <w:t>Перечень обязательных условий правил осуществления деятельности платежной организации, устанавливается в Правилах.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406"/>
          <w:p>
            <w:pPr>
              <w:spacing w:after="20"/>
              <w:ind w:left="20"/>
              <w:jc w:val="both"/>
            </w:pPr>
            <w:r>
              <w:rPr>
                <w:rFonts w:ascii="Times New Roman"/>
                <w:b w:val="false"/>
                <w:i w:val="false"/>
                <w:color w:val="000000"/>
                <w:sz w:val="20"/>
              </w:rPr>
              <w:t xml:space="preserve">
1) представление неполных и (или) недостоверных сведений, подлежащих отражению в документах, указанных в </w:t>
            </w:r>
            <w:r>
              <w:rPr>
                <w:rFonts w:ascii="Times New Roman"/>
                <w:b w:val="false"/>
                <w:i w:val="false"/>
                <w:color w:val="000000"/>
                <w:sz w:val="20"/>
              </w:rPr>
              <w:t>пункте 2</w:t>
            </w:r>
            <w:r>
              <w:rPr>
                <w:rFonts w:ascii="Times New Roman"/>
                <w:b w:val="false"/>
                <w:i w:val="false"/>
                <w:color w:val="000000"/>
                <w:sz w:val="20"/>
              </w:rPr>
              <w:t xml:space="preserve"> статьи 16 Закона;</w:t>
            </w:r>
          </w:p>
          <w:bookmarkEnd w:id="406"/>
          <w:p>
            <w:pPr>
              <w:spacing w:after="20"/>
              <w:ind w:left="20"/>
              <w:jc w:val="both"/>
            </w:pPr>
            <w:r>
              <w:rPr>
                <w:rFonts w:ascii="Times New Roman"/>
                <w:b w:val="false"/>
                <w:i w:val="false"/>
                <w:color w:val="000000"/>
                <w:sz w:val="20"/>
              </w:rPr>
              <w:t xml:space="preserve">2) представление неполного перечня документов или несоответствие документов требованиям </w:t>
            </w:r>
            <w:r>
              <w:rPr>
                <w:rFonts w:ascii="Times New Roman"/>
                <w:b w:val="false"/>
                <w:i w:val="false"/>
                <w:color w:val="000000"/>
                <w:sz w:val="20"/>
              </w:rPr>
              <w:t>Закона</w:t>
            </w:r>
            <w:r>
              <w:rPr>
                <w:rFonts w:ascii="Times New Roman"/>
                <w:b w:val="false"/>
                <w:i w:val="false"/>
                <w:color w:val="000000"/>
                <w:sz w:val="20"/>
              </w:rPr>
              <w:t xml:space="preserve"> и Правил;</w:t>
            </w:r>
          </w:p>
          <w:p>
            <w:pPr>
              <w:spacing w:after="20"/>
              <w:ind w:left="20"/>
              <w:jc w:val="both"/>
            </w:pPr>
            <w:r>
              <w:rPr>
                <w:rFonts w:ascii="Times New Roman"/>
                <w:b w:val="false"/>
                <w:i w:val="false"/>
                <w:color w:val="000000"/>
                <w:sz w:val="20"/>
              </w:rPr>
              <w:t xml:space="preserve">
3) если руководитель исполнительного органа платежной организации не соответствует требованиям, установленным в </w:t>
            </w:r>
            <w:r>
              <w:rPr>
                <w:rFonts w:ascii="Times New Roman"/>
                <w:b w:val="false"/>
                <w:i w:val="false"/>
                <w:color w:val="000000"/>
                <w:sz w:val="20"/>
              </w:rPr>
              <w:t>статье 19</w:t>
            </w:r>
            <w:r>
              <w:rPr>
                <w:rFonts w:ascii="Times New Roman"/>
                <w:b w:val="false"/>
                <w:i w:val="false"/>
                <w:color w:val="000000"/>
                <w:sz w:val="20"/>
              </w:rPr>
              <w:t xml:space="preserve"> Закона;</w:t>
            </w:r>
          </w:p>
          <w:p>
            <w:pPr>
              <w:spacing w:after="20"/>
              <w:ind w:left="20"/>
              <w:jc w:val="both"/>
            </w:pPr>
            <w:r>
              <w:rPr>
                <w:rFonts w:ascii="Times New Roman"/>
                <w:b w:val="false"/>
                <w:i w:val="false"/>
                <w:color w:val="000000"/>
                <w:sz w:val="20"/>
              </w:rPr>
              <w:t>4) если платежная организация в течение одного года со дня ее государственной регистрации (перерегистрации) в Государственной корпорации "Правительство для граждан" не обратилась с заявлением о прохождении учетной регистрации.</w:t>
            </w:r>
          </w:p>
          <w:p>
            <w:pPr>
              <w:spacing w:after="20"/>
              <w:ind w:left="20"/>
              <w:jc w:val="both"/>
            </w:pPr>
            <w:r>
              <w:rPr>
                <w:rFonts w:ascii="Times New Roman"/>
                <w:b w:val="false"/>
                <w:i w:val="false"/>
                <w:color w:val="000000"/>
                <w:sz w:val="20"/>
              </w:rPr>
              <w:t>В случае отказа в учетной регистрации юридическое лицо повторно представляет заявление на учетную регистрацию при устранении причин, повлекших отказ в учетной регистрации платежной организации, или принимает решение об изменении своего наименования либо реорганизации или ликвидации.</w:t>
            </w:r>
          </w:p>
          <w:p>
            <w:pPr>
              <w:spacing w:after="20"/>
              <w:ind w:left="20"/>
              <w:jc w:val="both"/>
            </w:pPr>
            <w:r>
              <w:rPr>
                <w:rFonts w:ascii="Times New Roman"/>
                <w:b w:val="false"/>
                <w:i w:val="false"/>
                <w:color w:val="000000"/>
                <w:sz w:val="20"/>
              </w:rPr>
              <w:t>Неустранение причин, повлекших отказ в учетной регистрации платежной организации, является основанием для отказа в повторном рассмотрении.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 мест оказания государственной услуги размещены на портале и на официальном интернет-ресурсе услугодателя: www.nationalbank.kz, раздел "Государственные услуги".</w:t>
            </w:r>
          </w:p>
          <w:p>
            <w:pPr>
              <w:spacing w:after="20"/>
              <w:ind w:left="20"/>
              <w:jc w:val="both"/>
            </w:pPr>
            <w:r>
              <w:rPr>
                <w:rFonts w:ascii="Times New Roman"/>
                <w:b w:val="false"/>
                <w:i w:val="false"/>
                <w:color w:val="000000"/>
                <w:sz w:val="20"/>
              </w:rPr>
              <w:t>Услугополучателю открыт доступ для получения информации о порядке и статусе оказания государственной услуги в режиме удаленного доступа посредством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Контактные телефоны справочных служб по вопросам оказания государственной услуги размещены на официальном интернет-ресурсе услугодателя: www.nationalbank.kz, раздел "Государственные услуги". Единый контакт-центр по вопросам оказания государственных услуг: 8-800-080-7777,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Перечню некоторых</w:t>
            </w:r>
            <w:r>
              <w:br/>
            </w:r>
            <w:r>
              <w:rPr>
                <w:rFonts w:ascii="Times New Roman"/>
                <w:b w:val="false"/>
                <w:i w:val="false"/>
                <w:color w:val="000000"/>
                <w:sz w:val="20"/>
              </w:rPr>
              <w:t>постановлений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дополнения по вопросам</w:t>
            </w:r>
            <w:r>
              <w:br/>
            </w:r>
            <w:r>
              <w:rPr>
                <w:rFonts w:ascii="Times New Roman"/>
                <w:b w:val="false"/>
                <w:i w:val="false"/>
                <w:color w:val="000000"/>
                <w:sz w:val="20"/>
              </w:rPr>
              <w:t>платежей и платежных 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w:t>
            </w:r>
            <w:r>
              <w:br/>
            </w:r>
            <w:r>
              <w:rPr>
                <w:rFonts w:ascii="Times New Roman"/>
                <w:b w:val="false"/>
                <w:i w:val="false"/>
                <w:color w:val="000000"/>
                <w:sz w:val="20"/>
              </w:rPr>
              <w:t>платежных организаций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Национальный Банк</w:t>
            </w:r>
            <w:r>
              <w:br/>
            </w:r>
            <w:r>
              <w:rPr>
                <w:rFonts w:ascii="Times New Roman"/>
                <w:b w:val="false"/>
                <w:i w:val="false"/>
                <w:color w:val="000000"/>
                <w:sz w:val="20"/>
              </w:rPr>
              <w:t>Республики Казахстан</w:t>
            </w:r>
          </w:p>
        </w:tc>
      </w:tr>
    </w:tbl>
    <w:bookmarkStart w:name="z463" w:id="407"/>
    <w:p>
      <w:pPr>
        <w:spacing w:after="0"/>
        <w:ind w:left="0"/>
        <w:jc w:val="left"/>
      </w:pPr>
      <w:r>
        <w:rPr>
          <w:rFonts w:ascii="Times New Roman"/>
          <w:b/>
          <w:i w:val="false"/>
          <w:color w:val="000000"/>
        </w:rPr>
        <w:t xml:space="preserve"> Уведомление об открытии филиала</w:t>
      </w:r>
    </w:p>
    <w:bookmarkEnd w:id="407"/>
    <w:p>
      <w:pPr>
        <w:spacing w:after="0"/>
        <w:ind w:left="0"/>
        <w:jc w:val="both"/>
      </w:pPr>
      <w:bookmarkStart w:name="z464" w:id="408"/>
      <w:r>
        <w:rPr>
          <w:rFonts w:ascii="Times New Roman"/>
          <w:b w:val="false"/>
          <w:i w:val="false"/>
          <w:color w:val="000000"/>
          <w:sz w:val="28"/>
        </w:rPr>
        <w:t>
      _______________________________________________________________</w:t>
      </w:r>
    </w:p>
    <w:bookmarkEnd w:id="408"/>
    <w:p>
      <w:pPr>
        <w:spacing w:after="0"/>
        <w:ind w:left="0"/>
        <w:jc w:val="both"/>
      </w:pPr>
      <w:r>
        <w:rPr>
          <w:rFonts w:ascii="Times New Roman"/>
          <w:b w:val="false"/>
          <w:i w:val="false"/>
          <w:color w:val="000000"/>
          <w:sz w:val="28"/>
        </w:rPr>
        <w:t>(наименование, место нахождения и бизнес-идентификационный</w:t>
      </w:r>
    </w:p>
    <w:p>
      <w:pPr>
        <w:spacing w:after="0"/>
        <w:ind w:left="0"/>
        <w:jc w:val="both"/>
      </w:pPr>
      <w:r>
        <w:rPr>
          <w:rFonts w:ascii="Times New Roman"/>
          <w:b w:val="false"/>
          <w:i w:val="false"/>
          <w:color w:val="000000"/>
          <w:sz w:val="28"/>
        </w:rPr>
        <w:t>номер платежной организации)</w:t>
      </w:r>
    </w:p>
    <w:p>
      <w:pPr>
        <w:spacing w:after="0"/>
        <w:ind w:left="0"/>
        <w:jc w:val="both"/>
      </w:pPr>
      <w:r>
        <w:rPr>
          <w:rFonts w:ascii="Times New Roman"/>
          <w:b w:val="false"/>
          <w:i w:val="false"/>
          <w:color w:val="000000"/>
          <w:sz w:val="28"/>
        </w:rPr>
        <w:t>настоящим сообщает об открытии филиала:</w:t>
      </w:r>
    </w:p>
    <w:p>
      <w:pPr>
        <w:spacing w:after="0"/>
        <w:ind w:left="0"/>
        <w:jc w:val="both"/>
      </w:pPr>
      <w:r>
        <w:rPr>
          <w:rFonts w:ascii="Times New Roman"/>
          <w:b w:val="false"/>
          <w:i w:val="false"/>
          <w:color w:val="000000"/>
          <w:sz w:val="28"/>
        </w:rPr>
        <w:t>□ на территории Республики Казахстан (в случае открытия):</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(наименование, место нахождения и бизнес-идентификационный</w:t>
      </w:r>
    </w:p>
    <w:p>
      <w:pPr>
        <w:spacing w:after="0"/>
        <w:ind w:left="0"/>
        <w:jc w:val="both"/>
      </w:pPr>
      <w:r>
        <w:rPr>
          <w:rFonts w:ascii="Times New Roman"/>
          <w:b w:val="false"/>
          <w:i w:val="false"/>
          <w:color w:val="000000"/>
          <w:sz w:val="28"/>
        </w:rPr>
        <w:t>номер филиала платежной организации)</w:t>
      </w:r>
    </w:p>
    <w:p>
      <w:pPr>
        <w:spacing w:after="0"/>
        <w:ind w:left="0"/>
        <w:jc w:val="both"/>
      </w:pPr>
      <w:r>
        <w:rPr>
          <w:rFonts w:ascii="Times New Roman"/>
          <w:b w:val="false"/>
          <w:i w:val="false"/>
          <w:color w:val="000000"/>
          <w:sz w:val="28"/>
        </w:rPr>
        <w:t>Данные о руководителе:</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w:t>
      </w:r>
    </w:p>
    <w:p>
      <w:pPr>
        <w:spacing w:after="0"/>
        <w:ind w:left="0"/>
        <w:jc w:val="both"/>
      </w:pPr>
      <w:r>
        <w:rPr>
          <w:rFonts w:ascii="Times New Roman"/>
          <w:b w:val="false"/>
          <w:i w:val="false"/>
          <w:color w:val="000000"/>
          <w:sz w:val="28"/>
        </w:rPr>
        <w:t>Перечень платежных услуг, оказываемых филиалом платежной организации,</w:t>
      </w:r>
    </w:p>
    <w:p>
      <w:pPr>
        <w:spacing w:after="0"/>
        <w:ind w:left="0"/>
        <w:jc w:val="both"/>
      </w:pPr>
      <w:r>
        <w:rPr>
          <w:rFonts w:ascii="Times New Roman"/>
          <w:b w:val="false"/>
          <w:i w:val="false"/>
          <w:color w:val="000000"/>
          <w:sz w:val="28"/>
        </w:rPr>
        <w:t>в соответствии с пунктом 3 Правил организации деятельности платежных</w:t>
      </w:r>
    </w:p>
    <w:p>
      <w:pPr>
        <w:spacing w:after="0"/>
        <w:ind w:left="0"/>
        <w:jc w:val="both"/>
      </w:pPr>
      <w:r>
        <w:rPr>
          <w:rFonts w:ascii="Times New Roman"/>
          <w:b w:val="false"/>
          <w:i w:val="false"/>
          <w:color w:val="000000"/>
          <w:sz w:val="28"/>
        </w:rPr>
        <w:t>организаций:</w:t>
      </w:r>
    </w:p>
    <w:p>
      <w:pPr>
        <w:spacing w:after="0"/>
        <w:ind w:left="0"/>
        <w:jc w:val="both"/>
      </w:pPr>
      <w:r>
        <w:rPr>
          <w:rFonts w:ascii="Times New Roman"/>
          <w:b w:val="false"/>
          <w:i w:val="false"/>
          <w:color w:val="000000"/>
          <w:sz w:val="28"/>
        </w:rPr>
        <w:t>1) ______________________________________________________________;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______________________________________________________________.</w:t>
      </w:r>
    </w:p>
    <w:p>
      <w:pPr>
        <w:spacing w:after="0"/>
        <w:ind w:left="0"/>
        <w:jc w:val="both"/>
      </w:pPr>
      <w:r>
        <w:rPr>
          <w:rFonts w:ascii="Times New Roman"/>
          <w:b w:val="false"/>
          <w:i w:val="false"/>
          <w:color w:val="000000"/>
          <w:sz w:val="28"/>
        </w:rPr>
        <w:t>□ за пределами Республики Казахстан (в случае открытия):</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(наименование, место нахождения филиала платежной организации)</w:t>
      </w:r>
    </w:p>
    <w:p>
      <w:pPr>
        <w:spacing w:after="0"/>
        <w:ind w:left="0"/>
        <w:jc w:val="both"/>
      </w:pPr>
      <w:r>
        <w:rPr>
          <w:rFonts w:ascii="Times New Roman"/>
          <w:b w:val="false"/>
          <w:i w:val="false"/>
          <w:color w:val="000000"/>
          <w:sz w:val="28"/>
        </w:rPr>
        <w:t>Данные о руководителе:</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w:t>
      </w:r>
    </w:p>
    <w:p>
      <w:pPr>
        <w:spacing w:after="0"/>
        <w:ind w:left="0"/>
        <w:jc w:val="both"/>
      </w:pPr>
      <w:r>
        <w:rPr>
          <w:rFonts w:ascii="Times New Roman"/>
          <w:b w:val="false"/>
          <w:i w:val="false"/>
          <w:color w:val="000000"/>
          <w:sz w:val="28"/>
        </w:rPr>
        <w:t>Перечень платежных услуг, оказываемых филиалом платежной организации</w:t>
      </w:r>
    </w:p>
    <w:p>
      <w:pPr>
        <w:spacing w:after="0"/>
        <w:ind w:left="0"/>
        <w:jc w:val="both"/>
      </w:pPr>
      <w:r>
        <w:rPr>
          <w:rFonts w:ascii="Times New Roman"/>
          <w:b w:val="false"/>
          <w:i w:val="false"/>
          <w:color w:val="000000"/>
          <w:sz w:val="28"/>
        </w:rPr>
        <w:t>в соответствии с пунктом 3 Правил организации деятельности платежных</w:t>
      </w:r>
    </w:p>
    <w:p>
      <w:pPr>
        <w:spacing w:after="0"/>
        <w:ind w:left="0"/>
        <w:jc w:val="both"/>
      </w:pPr>
      <w:r>
        <w:rPr>
          <w:rFonts w:ascii="Times New Roman"/>
          <w:b w:val="false"/>
          <w:i w:val="false"/>
          <w:color w:val="000000"/>
          <w:sz w:val="28"/>
        </w:rPr>
        <w:t>организаций:</w:t>
      </w:r>
    </w:p>
    <w:p>
      <w:pPr>
        <w:spacing w:after="0"/>
        <w:ind w:left="0"/>
        <w:jc w:val="both"/>
      </w:pPr>
      <w:r>
        <w:rPr>
          <w:rFonts w:ascii="Times New Roman"/>
          <w:b w:val="false"/>
          <w:i w:val="false"/>
          <w:color w:val="000000"/>
          <w:sz w:val="28"/>
        </w:rPr>
        <w:t>1) 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w:t>
      </w:r>
    </w:p>
    <w:p>
      <w:pPr>
        <w:spacing w:after="0"/>
        <w:ind w:left="0"/>
        <w:jc w:val="both"/>
      </w:pPr>
      <w:r>
        <w:rPr>
          <w:rFonts w:ascii="Times New Roman"/>
          <w:b w:val="false"/>
          <w:i w:val="false"/>
          <w:color w:val="000000"/>
          <w:sz w:val="28"/>
        </w:rPr>
        <w:t>Подтверждаю, что прилагаемые сведения мною проверены и являются</w:t>
      </w:r>
    </w:p>
    <w:p>
      <w:pPr>
        <w:spacing w:after="0"/>
        <w:ind w:left="0"/>
        <w:jc w:val="both"/>
      </w:pPr>
      <w:r>
        <w:rPr>
          <w:rFonts w:ascii="Times New Roman"/>
          <w:b w:val="false"/>
          <w:i w:val="false"/>
          <w:color w:val="000000"/>
          <w:sz w:val="28"/>
        </w:rPr>
        <w:t>достоверными и полными.</w:t>
      </w:r>
    </w:p>
    <w:p>
      <w:pPr>
        <w:spacing w:after="0"/>
        <w:ind w:left="0"/>
        <w:jc w:val="both"/>
      </w:pPr>
      <w:r>
        <w:rPr>
          <w:rFonts w:ascii="Times New Roman"/>
          <w:b w:val="false"/>
          <w:i w:val="false"/>
          <w:color w:val="000000"/>
          <w:sz w:val="28"/>
        </w:rPr>
        <w:t>Согласен (согласна) на использование сведений, составляющих охраняемую</w:t>
      </w:r>
    </w:p>
    <w:p>
      <w:pPr>
        <w:spacing w:after="0"/>
        <w:ind w:left="0"/>
        <w:jc w:val="both"/>
      </w:pPr>
      <w:r>
        <w:rPr>
          <w:rFonts w:ascii="Times New Roman"/>
          <w:b w:val="false"/>
          <w:i w:val="false"/>
          <w:color w:val="000000"/>
          <w:sz w:val="28"/>
        </w:rPr>
        <w:t>законом тайну, содержащихся в цифровых системах.</w:t>
      </w:r>
    </w:p>
    <w:p>
      <w:pPr>
        <w:spacing w:after="0"/>
        <w:ind w:left="0"/>
        <w:jc w:val="both"/>
      </w:pPr>
      <w:r>
        <w:rPr>
          <w:rFonts w:ascii="Times New Roman"/>
          <w:b w:val="false"/>
          <w:i w:val="false"/>
          <w:color w:val="000000"/>
          <w:sz w:val="28"/>
        </w:rPr>
        <w:t>Первый руководитель платежной организации или лицо, уполномоченное</w:t>
      </w:r>
    </w:p>
    <w:p>
      <w:pPr>
        <w:spacing w:after="0"/>
        <w:ind w:left="0"/>
        <w:jc w:val="both"/>
      </w:pPr>
      <w:r>
        <w:rPr>
          <w:rFonts w:ascii="Times New Roman"/>
          <w:b w:val="false"/>
          <w:i w:val="false"/>
          <w:color w:val="000000"/>
          <w:sz w:val="28"/>
        </w:rPr>
        <w:t>на подписание</w:t>
      </w:r>
    </w:p>
    <w:p>
      <w:pPr>
        <w:spacing w:after="0"/>
        <w:ind w:left="0"/>
        <w:jc w:val="both"/>
      </w:pPr>
      <w:r>
        <w:rPr>
          <w:rFonts w:ascii="Times New Roman"/>
          <w:b w:val="false"/>
          <w:i w:val="false"/>
          <w:color w:val="000000"/>
          <w:sz w:val="28"/>
        </w:rPr>
        <w:t>_____________________________________ _________</w:t>
      </w:r>
    </w:p>
    <w:p>
      <w:pPr>
        <w:spacing w:after="0"/>
        <w:ind w:left="0"/>
        <w:jc w:val="both"/>
      </w:pPr>
      <w:r>
        <w:rPr>
          <w:rFonts w:ascii="Times New Roman"/>
          <w:b w:val="false"/>
          <w:i w:val="false"/>
          <w:color w:val="000000"/>
          <w:sz w:val="28"/>
        </w:rPr>
        <w:t>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Перечню некоторых</w:t>
            </w:r>
            <w:r>
              <w:br/>
            </w:r>
            <w:r>
              <w:rPr>
                <w:rFonts w:ascii="Times New Roman"/>
                <w:b w:val="false"/>
                <w:i w:val="false"/>
                <w:color w:val="000000"/>
                <w:sz w:val="20"/>
              </w:rPr>
              <w:t>постановлений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дополнения по вопросам</w:t>
            </w:r>
            <w:r>
              <w:br/>
            </w:r>
            <w:r>
              <w:rPr>
                <w:rFonts w:ascii="Times New Roman"/>
                <w:b w:val="false"/>
                <w:i w:val="false"/>
                <w:color w:val="000000"/>
                <w:sz w:val="20"/>
              </w:rPr>
              <w:t>платежей и платежных 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w:t>
            </w:r>
            <w:r>
              <w:br/>
            </w:r>
            <w:r>
              <w:rPr>
                <w:rFonts w:ascii="Times New Roman"/>
                <w:b w:val="false"/>
                <w:i w:val="false"/>
                <w:color w:val="000000"/>
                <w:sz w:val="20"/>
              </w:rPr>
              <w:t>платежных организаций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68" w:id="409"/>
    <w:p>
      <w:pPr>
        <w:spacing w:after="0"/>
        <w:ind w:left="0"/>
        <w:jc w:val="left"/>
      </w:pPr>
      <w:r>
        <w:rPr>
          <w:rFonts w:ascii="Times New Roman"/>
          <w:b/>
          <w:i w:val="false"/>
          <w:color w:val="000000"/>
        </w:rPr>
        <w:t xml:space="preserve"> Карта инцидента кибербезопасности</w:t>
      </w:r>
    </w:p>
    <w:bookmarkEnd w:id="4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сведения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Характеристики инцидента кибербезопасности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инциденте кибербезопасности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инцидента кибербезопасности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выявления (дд.мм.гггг и чч:мм с указанием часового пояса UTC+X)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выявления (организация, филиал, сегмент цифровой инфраструктуры)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 об инциденте кибербезопасности (пользователь, администратор, администратор кибербезопасности, работник подразделения кибербезопасности или техническое средство)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Использованные методы при реализации инцидента кибербезопасности (социальная инженерия, внедрение вредоносного кода)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инцидента кибербезопасности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Симптомы, признаки инцидента кибербезопасности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события (эксплуатация уязвимостей в прикладном и системном программном обеспечении;</w:t>
            </w:r>
          </w:p>
          <w:p>
            <w:pPr>
              <w:spacing w:after="20"/>
              <w:ind w:left="20"/>
              <w:jc w:val="both"/>
            </w:pPr>
            <w:r>
              <w:rPr>
                <w:rFonts w:ascii="Times New Roman"/>
                <w:b w:val="false"/>
                <w:i w:val="false"/>
                <w:color w:val="000000"/>
                <w:sz w:val="20"/>
              </w:rPr>
              <w:t>несанкционированный доступ в цифровую систему;</w:t>
            </w:r>
          </w:p>
          <w:p>
            <w:pPr>
              <w:spacing w:after="20"/>
              <w:ind w:left="20"/>
              <w:jc w:val="both"/>
            </w:pPr>
            <w:r>
              <w:rPr>
                <w:rFonts w:ascii="Times New Roman"/>
                <w:b w:val="false"/>
                <w:i w:val="false"/>
                <w:color w:val="000000"/>
                <w:sz w:val="20"/>
              </w:rPr>
              <w:t>атака "отказ в обслуживании" на цифровую систему или сеть передачи данных;</w:t>
            </w:r>
          </w:p>
          <w:p>
            <w:pPr>
              <w:spacing w:after="20"/>
              <w:ind w:left="20"/>
              <w:jc w:val="both"/>
            </w:pPr>
            <w:r>
              <w:rPr>
                <w:rFonts w:ascii="Times New Roman"/>
                <w:b w:val="false"/>
                <w:i w:val="false"/>
                <w:color w:val="000000"/>
                <w:sz w:val="20"/>
              </w:rPr>
              <w:t>заражение сервера вредоносной программой или кодом;</w:t>
            </w:r>
          </w:p>
          <w:p>
            <w:pPr>
              <w:spacing w:after="20"/>
              <w:ind w:left="20"/>
              <w:jc w:val="both"/>
            </w:pPr>
            <w:r>
              <w:rPr>
                <w:rFonts w:ascii="Times New Roman"/>
                <w:b w:val="false"/>
                <w:i w:val="false"/>
                <w:color w:val="000000"/>
                <w:sz w:val="20"/>
              </w:rPr>
              <w:t>совершение несанкционированного перевода денежных средств;</w:t>
            </w:r>
          </w:p>
          <w:p>
            <w:pPr>
              <w:spacing w:after="20"/>
              <w:ind w:left="20"/>
              <w:jc w:val="both"/>
            </w:pPr>
            <w:r>
              <w:rPr>
                <w:rFonts w:ascii="Times New Roman"/>
                <w:b w:val="false"/>
                <w:i w:val="false"/>
                <w:color w:val="000000"/>
                <w:sz w:val="20"/>
              </w:rPr>
              <w:t>инциденты кибербезопасности, несущие угрозу стабильности деятельности платежной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Пораженные активы (физический уровень цифровой инфраструктуры, уровень сетевого оборудования, уровень сетевых приложений и сервисов, уровень операционных систем, уровень технологических процессов и приложений и уровень бизнес-процессов платежной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инцидента кибербезопасности (свершившийся инцидент кибербезопасности, попытка осуществления инцидента кибербезопасности, подозрение на инцидент кибербезопасности)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Ущерб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угрозы (выявленные идентификаторы)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Преднамеренность (намеренный, ошибочный)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Предпринятые меры по инциденту кибербезопасности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Предпринятые действия (идентификация уязвимости, блокирование, восстановление)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Запланированные действия, направленные на минимизацию возникновения рисков кибербезопасности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Оповещенные лица (фамилия, имя, отчество (при его наличии) должностных лиц, наименование государственных органов, организаций)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Привлеченные специалисты</w:t>
            </w:r>
          </w:p>
          <w:p>
            <w:pPr>
              <w:spacing w:after="20"/>
              <w:ind w:left="20"/>
              <w:jc w:val="both"/>
            </w:pPr>
            <w:r>
              <w:rPr>
                <w:rFonts w:ascii="Times New Roman"/>
                <w:b w:val="false"/>
                <w:i w:val="false"/>
                <w:color w:val="000000"/>
                <w:sz w:val="20"/>
              </w:rPr>
              <w:t>(фамилия, имя, отчество (при его наличии) место работы, должность, номер телефона)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69" w:id="410"/>
      <w:r>
        <w:rPr>
          <w:rFonts w:ascii="Times New Roman"/>
          <w:b w:val="false"/>
          <w:i w:val="false"/>
          <w:color w:val="000000"/>
          <w:sz w:val="28"/>
        </w:rPr>
        <w:t>
      Ответственный работник по кибербезопасности</w:t>
      </w:r>
    </w:p>
    <w:bookmarkEnd w:id="410"/>
    <w:p>
      <w:pPr>
        <w:spacing w:after="0"/>
        <w:ind w:left="0"/>
        <w:jc w:val="both"/>
      </w:pPr>
      <w:r>
        <w:rPr>
          <w:rFonts w:ascii="Times New Roman"/>
          <w:b w:val="false"/>
          <w:i w:val="false"/>
          <w:color w:val="000000"/>
          <w:sz w:val="28"/>
        </w:rPr>
        <w:t>___________________________________ 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Дата "____" ______ 20 ___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