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b32a" w14:textId="0ecb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24 апреля 2026 года № 381. Зарегистрирован в Министерстве юстиции Республики Казахстан 30 апреля 2026 года № 38610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сентября 2018 года № 1462 "Об утверждении Правил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 (зарегистрирован в Реестре государственной регистрации нормативных правовых актов № 17561)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 утвержденных вышеуказанным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"4. Территориальный орган юстиции производит оплату гарантированной государством юридической помощи и возмещение расходов, связанных с правовым консультированием, защитой и представительством, а также проведением примирительных процедур, адвокатам, заключившим соглашения об оказании гарантированной государством юридической помощи через единую цифровую систему юридической помощи, на основании заявления адвоката об оплате гарантированной государством юридической помощи, оказываемой адвокатом,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w:t>
      </w:r>
    </w:p>
    <w:bookmarkEnd w:id="3"/>
    <w:bookmarkStart w:name="z10" w:id="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
    <w:bookmarkStart w:name="z11" w:id="5"/>
    <w:p>
      <w:pPr>
        <w:spacing w:after="0"/>
        <w:ind w:left="0"/>
        <w:jc w:val="both"/>
      </w:pPr>
      <w:r>
        <w:rPr>
          <w:rFonts w:ascii="Times New Roman"/>
          <w:b w:val="false"/>
          <w:i w:val="false"/>
          <w:color w:val="000000"/>
          <w:sz w:val="28"/>
        </w:rPr>
        <w:t>
      "5. Заявление составляется в электронном формате в единой цифровой системе юридической помощи, а в случаях, связанных с техническими сбоями в системе - в бумажном формате.";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"10. Постановление об оплате юридической помощи и возмещении расходов адвоката, связанных с защитой и представительством, а также проведением примирительных процедур на стадиях досудебного производства по уголовному делу, выносится на основании заявления адвоката в течение трех рабочих дней со дня поступления заявления адвоката и вручается либо направляется ему на бумажном носителе или в форме электронного документа через единую цифровую систему юридической помощи в день его вынесения, а при продолжительности выполнения поручения свыше одного месяца – не позднее последнего рабочего дня каждого месяца.</w:t>
      </w:r>
    </w:p>
    <w:bookmarkEnd w:id="6"/>
    <w:bookmarkStart w:name="z14" w:id="7"/>
    <w:p>
      <w:pPr>
        <w:spacing w:after="0"/>
        <w:ind w:left="0"/>
        <w:jc w:val="both"/>
      </w:pPr>
      <w:r>
        <w:rPr>
          <w:rFonts w:ascii="Times New Roman"/>
          <w:b w:val="false"/>
          <w:i w:val="false"/>
          <w:color w:val="000000"/>
          <w:sz w:val="28"/>
        </w:rPr>
        <w:t>
      Постановление об оплате юридической помощи лицу, привлеченному к административной ответственности, и о возмещении расходов адвоката, связанных с защитой,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цифровую систему юридической помощи в день его вынесения по делу об административном правонарушении. Данное постановление может быть принято по заявлению адвоката и после принятия соответствующего решения.</w:t>
      </w:r>
    </w:p>
    <w:bookmarkEnd w:id="7"/>
    <w:bookmarkStart w:name="z15" w:id="8"/>
    <w:p>
      <w:pPr>
        <w:spacing w:after="0"/>
        <w:ind w:left="0"/>
        <w:jc w:val="both"/>
      </w:pPr>
      <w:r>
        <w:rPr>
          <w:rFonts w:ascii="Times New Roman"/>
          <w:b w:val="false"/>
          <w:i w:val="false"/>
          <w:color w:val="000000"/>
          <w:sz w:val="28"/>
        </w:rPr>
        <w:t>
      Постановление об оплате юридической помощи, оказанной подозреваемому, обвиняемому, подсудимому, осужденному, оправданному или потерпевшему, и возмещении расходов, связанных с защитой и представительством, а также проведением примирительных процедур по уголовному делу, рассматриваемому судом, выносится на основании заявления адвоката и вручается либо направляется ему на бумажном носителе или в форме электронного документа через единую цифровую систему юридической помощи в день постановления приговора или вынесения иного судебного акта. В случае непрерывного продолжительности судебного разбирательства свыше одного месяца постановления суда об оплате выносятся ежемесячно.</w:t>
      </w:r>
    </w:p>
    <w:bookmarkEnd w:id="8"/>
    <w:bookmarkStart w:name="z16" w:id="9"/>
    <w:p>
      <w:pPr>
        <w:spacing w:after="0"/>
        <w:ind w:left="0"/>
        <w:jc w:val="both"/>
      </w:pPr>
      <w:r>
        <w:rPr>
          <w:rFonts w:ascii="Times New Roman"/>
          <w:b w:val="false"/>
          <w:i w:val="false"/>
          <w:color w:val="000000"/>
          <w:sz w:val="28"/>
        </w:rPr>
        <w:t>
      Определение суда об оплате юридической помощи по гражданскому, административному делу, а также постановление в рамках конституционного производства и возмещении расходов, связанных с представительством,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цифровую систему юридической помощи в день его вынесения.</w:t>
      </w:r>
    </w:p>
    <w:bookmarkEnd w:id="9"/>
    <w:bookmarkStart w:name="z17" w:id="10"/>
    <w:p>
      <w:pPr>
        <w:spacing w:after="0"/>
        <w:ind w:left="0"/>
        <w:jc w:val="both"/>
      </w:pPr>
      <w:r>
        <w:rPr>
          <w:rFonts w:ascii="Times New Roman"/>
          <w:b w:val="false"/>
          <w:i w:val="false"/>
          <w:color w:val="000000"/>
          <w:sz w:val="28"/>
        </w:rPr>
        <w:t>
      Один экземпляр постановления или определения по конкретному делу приобщается к материалам соответствующего дела, второй экземпляр выдается либо направляется на бумажном носителе или в форме электронного документа через единую цифровую систему юридической помощи адвокату в день его вынесения, третий экземпляр направляется в Коллегию адвокатов не позднее следующего дня после его вынесения.</w:t>
      </w:r>
    </w:p>
    <w:bookmarkEnd w:id="10"/>
    <w:bookmarkStart w:name="z18" w:id="11"/>
    <w:p>
      <w:pPr>
        <w:spacing w:after="0"/>
        <w:ind w:left="0"/>
        <w:jc w:val="both"/>
      </w:pPr>
      <w:r>
        <w:rPr>
          <w:rFonts w:ascii="Times New Roman"/>
          <w:b w:val="false"/>
          <w:i w:val="false"/>
          <w:color w:val="000000"/>
          <w:sz w:val="28"/>
        </w:rPr>
        <w:t>
      В заявлении об оплате оказанной юридической помощи и возмещении расходов, связанных с защитой и представительством, а также проведением примирительных процедур адвокат указывает детальный расчет затраченного им времени на оказание юридической помощи по конкретному делу, а также командировочных расходов.";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"12. Территориальный орган юстиции по результатам проверки соответствия заявления адвоката данным, указанным в актах о выполненной работе по правовому консультированию, постановлениях или определениях, составляет ежемесячно в произвольной форме акт сверки через единую цифровую систему юридической помощи, выполненной адвокатом работы с разбивкой по видам юридической помощи с указанием сумм оплаты и производит перечисление на банковский счет адвоката суммы, подлежащей выплате адвокату с разбивкой по видам юридической помощи и категориям уголовных правонарушений, в срок не позднее 4 числа месяца, следующего за отчетным периодом, а за декабрь – не позднее 20 числа отчетного месяца.</w:t>
      </w:r>
    </w:p>
    <w:bookmarkEnd w:id="12"/>
    <w:bookmarkStart w:name="z21" w:id="13"/>
    <w:p>
      <w:pPr>
        <w:spacing w:after="0"/>
        <w:ind w:left="0"/>
        <w:jc w:val="both"/>
      </w:pPr>
      <w:r>
        <w:rPr>
          <w:rFonts w:ascii="Times New Roman"/>
          <w:b w:val="false"/>
          <w:i w:val="false"/>
          <w:color w:val="000000"/>
          <w:sz w:val="28"/>
        </w:rPr>
        <w:t>
      В случаях обнаружения фактов несоответствия сведений, указанных в заявлении адвоката, актах о выполненной работе по правовому консультированию, постановлениях или определениях требованиям, предусмотренным пунктом 5 настоящих Правил, территориальный орган юстиции возвращает их адвокату для исправления арифметических ошибок, описок.";</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"13. Финансирование средств, подлежащих выплате адвокатам по заявлениям, представленным через единую цифровую систему юридической помощи после 20 декабря текущего года, осуществляется за счет средств республиканского бюджета, выделяемых в следующем году.";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xml:space="preserve">
      "14. Территориальный орган юстиции производит оплату гарантированной государством юридической помощи и возмещение расходов, связанных с правовым консультированием, защитой и представительством, а также проведением примирительных процедур, юридическим консультантам, заключившим соглашения об оказании гарантированной государством юридической помощи через единую цифровую систему юридической помощи, на основании заявления юридического консультантанта об оплате гарантированной государством юридической помощи, оказываемой юридическим консультантом,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юридического консультанта).";</w:t>
      </w:r>
    </w:p>
    <w:bookmarkEnd w:id="15"/>
    <w:bookmarkStart w:name="z26" w:id="16"/>
    <w:p>
      <w:pPr>
        <w:spacing w:after="0"/>
        <w:ind w:left="0"/>
        <w:jc w:val="both"/>
      </w:pPr>
      <w:r>
        <w:rPr>
          <w:rFonts w:ascii="Times New Roman"/>
          <w:b w:val="false"/>
          <w:i w:val="false"/>
          <w:color w:val="000000"/>
          <w:sz w:val="28"/>
        </w:rPr>
        <w:t xml:space="preserve">
      абзац 1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6"/>
    <w:bookmarkStart w:name="z27" w:id="17"/>
    <w:p>
      <w:pPr>
        <w:spacing w:after="0"/>
        <w:ind w:left="0"/>
        <w:jc w:val="both"/>
      </w:pPr>
      <w:r>
        <w:rPr>
          <w:rFonts w:ascii="Times New Roman"/>
          <w:b w:val="false"/>
          <w:i w:val="false"/>
          <w:color w:val="000000"/>
          <w:sz w:val="28"/>
        </w:rPr>
        <w:t>
      "15. Заявление юридического консультанта составляется в электронном формате в единой цифровой системе юридической помощи, а в случаях, связанных с техническими сбоями в системе - в бумажном формате.";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"19. Определение суда об оплате юридической помощи по гражданскому или административному делу, а также постановление в рамках конституционного производства, и возмещении расходов, связанных с защитой и представительством, а также проведением примирительных процедур, выносится на основании заявления юридического консультанта в течение трех рабочих дней со дня поступления заявления юридического консультанта и вручается либо направляется ему в письменной форме или в форме электронного документа через единую цифровую систему юридической помощи в день его вынесения.</w:t>
      </w:r>
    </w:p>
    <w:bookmarkEnd w:id="18"/>
    <w:bookmarkStart w:name="z30" w:id="19"/>
    <w:p>
      <w:pPr>
        <w:spacing w:after="0"/>
        <w:ind w:left="0"/>
        <w:jc w:val="both"/>
      </w:pPr>
      <w:r>
        <w:rPr>
          <w:rFonts w:ascii="Times New Roman"/>
          <w:b w:val="false"/>
          <w:i w:val="false"/>
          <w:color w:val="000000"/>
          <w:sz w:val="28"/>
        </w:rPr>
        <w:t>
      Один экземпляр определения по конкретному делу приобщается к материалам соответствующего дела, второй экземпляр выдается либо направляется на бумажном носителе или в форме электронного документа через единую цифровую систему юридической помощи юридическому консультанту в день его вынесения, третий экземпляр направляется в Палату не позднее следующего дня после его вынесения.</w:t>
      </w:r>
    </w:p>
    <w:bookmarkEnd w:id="19"/>
    <w:bookmarkStart w:name="z31" w:id="20"/>
    <w:p>
      <w:pPr>
        <w:spacing w:after="0"/>
        <w:ind w:left="0"/>
        <w:jc w:val="both"/>
      </w:pPr>
      <w:r>
        <w:rPr>
          <w:rFonts w:ascii="Times New Roman"/>
          <w:b w:val="false"/>
          <w:i w:val="false"/>
          <w:color w:val="000000"/>
          <w:sz w:val="28"/>
        </w:rPr>
        <w:t>
      В заявлении об оплате оказанной юридической помощи и возмещении расходов, связанных с защитой и представительством, а также проведением примирительных процедур, юридический консультант указывает детальный расчет затраченного им времени на оказание юридической помощи по конкретному делу, а также командировочных расходов.";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"21. Территориальный орган юстиции по результатам проверки соответствия заявления юридического консультанта данным, указанным в актах о выполненной работе по правовому консультированию, определениях, составляет ежемесячно в произвольной форме акт сверки через единую цифровую систему юридической помощи, выполненной юридическим консультантом работы с разбивкой по видам юридической помощи с указанием сумм оплаты и производит перечисление на банковский счет юридического консультанта суммы, подлежащей выплате юридическому консультанту с разбивкой по видам юридической помощи, в срок не позднее 4 числа месяца, следующего за отчетным, а за декабрь – не позднее 20 числа отчетного месяца.</w:t>
      </w:r>
    </w:p>
    <w:bookmarkEnd w:id="21"/>
    <w:bookmarkStart w:name="z34" w:id="22"/>
    <w:p>
      <w:pPr>
        <w:spacing w:after="0"/>
        <w:ind w:left="0"/>
        <w:jc w:val="both"/>
      </w:pPr>
      <w:r>
        <w:rPr>
          <w:rFonts w:ascii="Times New Roman"/>
          <w:b w:val="false"/>
          <w:i w:val="false"/>
          <w:color w:val="000000"/>
          <w:sz w:val="28"/>
        </w:rPr>
        <w:t>
      В случаях обнаружения фактов несоответствия сведений, указанных в заявлении юридического консультанта, актах о выполненной работе по правовому консультированию и определениях требованиям, предусмотренным пунктом 15 настоящих Правил, территориальный орган юстиции возвращает их юридическому консультанту для исправления арифметических ошибок, описок.".</w:t>
      </w:r>
    </w:p>
    <w:bookmarkEnd w:id="22"/>
    <w:bookmarkStart w:name="z35"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сентября 2018 года № 1457 "Об утверждении форм отчетов об оказанной адвокатами гарантированной государством юридической помощи" (зарегистрирован в Реестре государственной регистрации нормативных правовых актов № 17603) следующие изменения: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форме отчета адвоката об оказанной им гарантированной государством юридической помощи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форме сводного отчета об оказанной адвокатами гарантированной государством юридической помощи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8" w:id="24"/>
    <w:p>
      <w:pPr>
        <w:spacing w:after="0"/>
        <w:ind w:left="0"/>
        <w:jc w:val="both"/>
      </w:pPr>
      <w:r>
        <w:rPr>
          <w:rFonts w:ascii="Times New Roman"/>
          <w:b w:val="false"/>
          <w:i w:val="false"/>
          <w:color w:val="000000"/>
          <w:sz w:val="28"/>
        </w:rPr>
        <w:t>
      3.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4"/>
    <w:bookmarkStart w:name="z39" w:id="25"/>
    <w:p>
      <w:pPr>
        <w:spacing w:after="0"/>
        <w:ind w:left="0"/>
        <w:jc w:val="both"/>
      </w:pPr>
      <w:r>
        <w:rPr>
          <w:rFonts w:ascii="Times New Roman"/>
          <w:b w:val="false"/>
          <w:i w:val="false"/>
          <w:color w:val="000000"/>
          <w:sz w:val="28"/>
        </w:rPr>
        <w:t>
      1) государственную регистрацию настоящего приказа;</w:t>
      </w:r>
    </w:p>
    <w:bookmarkEnd w:id="25"/>
    <w:bookmarkStart w:name="z40" w:id="26"/>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 после дня его первого официального опубликования.</w:t>
      </w:r>
    </w:p>
    <w:bookmarkEnd w:id="26"/>
    <w:bookmarkStart w:name="z41" w:id="2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27"/>
    <w:bookmarkStart w:name="z42" w:id="28"/>
    <w:p>
      <w:pPr>
        <w:spacing w:after="0"/>
        <w:ind w:left="0"/>
        <w:jc w:val="both"/>
      </w:pPr>
      <w:r>
        <w:rPr>
          <w:rFonts w:ascii="Times New Roman"/>
          <w:b w:val="false"/>
          <w:i w:val="false"/>
          <w:color w:val="000000"/>
          <w:sz w:val="28"/>
        </w:rPr>
        <w:t>
      5. Настоящий приказ вводится в действие c 12 июля 2026 года и подлежит официальному опубликованию.</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4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2026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адвоката</w:t>
            </w:r>
            <w:r>
              <w:br/>
            </w:r>
            <w:r>
              <w:rPr>
                <w:rFonts w:ascii="Times New Roman"/>
                <w:b w:val="false"/>
                <w:i w:val="false"/>
                <w:color w:val="000000"/>
                <w:sz w:val="20"/>
              </w:rPr>
              <w:t>об оказанной им</w:t>
            </w:r>
            <w:r>
              <w:br/>
            </w:r>
            <w:r>
              <w:rPr>
                <w:rFonts w:ascii="Times New Roman"/>
                <w:b w:val="false"/>
                <w:i w:val="false"/>
                <w:color w:val="000000"/>
                <w:sz w:val="20"/>
              </w:rPr>
              <w:t>гарантированной государством</w:t>
            </w:r>
            <w:r>
              <w:br/>
            </w:r>
            <w:r>
              <w:rPr>
                <w:rFonts w:ascii="Times New Roman"/>
                <w:b w:val="false"/>
                <w:i w:val="false"/>
                <w:color w:val="000000"/>
                <w:sz w:val="20"/>
              </w:rPr>
              <w:t>юридической помощи</w:t>
            </w:r>
          </w:p>
        </w:tc>
      </w:tr>
    </w:tbl>
    <w:bookmarkStart w:name="z52" w:id="35"/>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адвоката об оказанной им гарантированной государством юридической помощи"</w:t>
      </w:r>
    </w:p>
    <w:bookmarkEnd w:id="35"/>
    <w:bookmarkStart w:name="z53" w:id="36"/>
    <w:p>
      <w:pPr>
        <w:spacing w:after="0"/>
        <w:ind w:left="0"/>
        <w:jc w:val="both"/>
      </w:pPr>
      <w:r>
        <w:rPr>
          <w:rFonts w:ascii="Times New Roman"/>
          <w:b w:val="false"/>
          <w:i w:val="false"/>
          <w:color w:val="000000"/>
          <w:sz w:val="28"/>
        </w:rPr>
        <w:t>
      1. Настоящее пояснение определяет порядок заполнения формы, предназначенной для сбора административных данных "Отчет адвоката об оказанной им гарантированной государством юридической помощи" (индекс 1-(ГГЮП), периодичность – ежемесячная) (далее – Форма).</w:t>
      </w:r>
    </w:p>
    <w:bookmarkEnd w:id="36"/>
    <w:bookmarkStart w:name="z54" w:id="37"/>
    <w:p>
      <w:pPr>
        <w:spacing w:after="0"/>
        <w:ind w:left="0"/>
        <w:jc w:val="both"/>
      </w:pPr>
      <w:r>
        <w:rPr>
          <w:rFonts w:ascii="Times New Roman"/>
          <w:b w:val="false"/>
          <w:i w:val="false"/>
          <w:color w:val="000000"/>
          <w:sz w:val="28"/>
        </w:rPr>
        <w:t>
      2.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w:t>
      </w:r>
    </w:p>
    <w:bookmarkEnd w:id="37"/>
    <w:bookmarkStart w:name="z55" w:id="38"/>
    <w:p>
      <w:pPr>
        <w:spacing w:after="0"/>
        <w:ind w:left="0"/>
        <w:jc w:val="both"/>
      </w:pPr>
      <w:r>
        <w:rPr>
          <w:rFonts w:ascii="Times New Roman"/>
          <w:b w:val="false"/>
          <w:i w:val="false"/>
          <w:color w:val="000000"/>
          <w:sz w:val="28"/>
        </w:rPr>
        <w:t>
      3. Адвокат, оказывающий гарантированную государством юридическую помощь, ежемесячно формирует отчет через единую цифровую систему юридической помощи.</w:t>
      </w:r>
    </w:p>
    <w:bookmarkEnd w:id="38"/>
    <w:bookmarkStart w:name="z56" w:id="39"/>
    <w:p>
      <w:pPr>
        <w:spacing w:after="0"/>
        <w:ind w:left="0"/>
        <w:jc w:val="both"/>
      </w:pPr>
      <w:r>
        <w:rPr>
          <w:rFonts w:ascii="Times New Roman"/>
          <w:b w:val="false"/>
          <w:i w:val="false"/>
          <w:color w:val="000000"/>
          <w:sz w:val="28"/>
        </w:rPr>
        <w:t>
      4. Показатели формируются по фактическим данным на 5 число текущего месяца.</w:t>
      </w:r>
    </w:p>
    <w:bookmarkEnd w:id="39"/>
    <w:bookmarkStart w:name="z57" w:id="40"/>
    <w:p>
      <w:pPr>
        <w:spacing w:after="0"/>
        <w:ind w:left="0"/>
        <w:jc w:val="both"/>
      </w:pPr>
      <w:r>
        <w:rPr>
          <w:rFonts w:ascii="Times New Roman"/>
          <w:b w:val="false"/>
          <w:i w:val="false"/>
          <w:color w:val="000000"/>
          <w:sz w:val="28"/>
        </w:rPr>
        <w:t>
      5. Форма подписывается адвокатом в форме электронного документа через единую цифровую систему юридической помощи.</w:t>
      </w:r>
    </w:p>
    <w:bookmarkEnd w:id="40"/>
    <w:bookmarkStart w:name="z58" w:id="41"/>
    <w:p>
      <w:pPr>
        <w:spacing w:after="0"/>
        <w:ind w:left="0"/>
        <w:jc w:val="both"/>
      </w:pPr>
      <w:r>
        <w:rPr>
          <w:rFonts w:ascii="Times New Roman"/>
          <w:b w:val="false"/>
          <w:i w:val="false"/>
          <w:color w:val="000000"/>
          <w:sz w:val="28"/>
        </w:rPr>
        <w:t>
      6. В строке 1 указывается количество граждан, которым оказано правовое консультирование в форме устных и письменных консультаций.</w:t>
      </w:r>
    </w:p>
    <w:bookmarkEnd w:id="41"/>
    <w:bookmarkStart w:name="z59" w:id="42"/>
    <w:p>
      <w:pPr>
        <w:spacing w:after="0"/>
        <w:ind w:left="0"/>
        <w:jc w:val="both"/>
      </w:pPr>
      <w:r>
        <w:rPr>
          <w:rFonts w:ascii="Times New Roman"/>
          <w:b w:val="false"/>
          <w:i w:val="false"/>
          <w:color w:val="000000"/>
          <w:sz w:val="28"/>
        </w:rPr>
        <w:t>
      7. В строке 2 указывается общее количество граждан, права которых защищались в уголовном процессе, включая досудебное производство, всего.</w:t>
      </w:r>
    </w:p>
    <w:bookmarkEnd w:id="42"/>
    <w:bookmarkStart w:name="z60" w:id="43"/>
    <w:p>
      <w:pPr>
        <w:spacing w:after="0"/>
        <w:ind w:left="0"/>
        <w:jc w:val="both"/>
      </w:pPr>
      <w:r>
        <w:rPr>
          <w:rFonts w:ascii="Times New Roman"/>
          <w:b w:val="false"/>
          <w:i w:val="false"/>
          <w:color w:val="000000"/>
          <w:sz w:val="28"/>
        </w:rPr>
        <w:t>
      8. В строке 3 указывается количество несовершеннолетних, права которых защищались в уголовном процессе, включая досудебное производство.</w:t>
      </w:r>
    </w:p>
    <w:bookmarkEnd w:id="43"/>
    <w:bookmarkStart w:name="z61" w:id="44"/>
    <w:p>
      <w:pPr>
        <w:spacing w:after="0"/>
        <w:ind w:left="0"/>
        <w:jc w:val="both"/>
      </w:pPr>
      <w:r>
        <w:rPr>
          <w:rFonts w:ascii="Times New Roman"/>
          <w:b w:val="false"/>
          <w:i w:val="false"/>
          <w:color w:val="000000"/>
          <w:sz w:val="28"/>
        </w:rPr>
        <w:t>
      9. В строке 4 указывается количество потерпевших, права которых представлялись в уголовном судопроизводстве, включая досудебное производство.</w:t>
      </w:r>
    </w:p>
    <w:bookmarkEnd w:id="44"/>
    <w:bookmarkStart w:name="z62" w:id="45"/>
    <w:p>
      <w:pPr>
        <w:spacing w:after="0"/>
        <w:ind w:left="0"/>
        <w:jc w:val="both"/>
      </w:pPr>
      <w:r>
        <w:rPr>
          <w:rFonts w:ascii="Times New Roman"/>
          <w:b w:val="false"/>
          <w:i w:val="false"/>
          <w:color w:val="000000"/>
          <w:sz w:val="28"/>
        </w:rPr>
        <w:t>
      10. В строке 5 указывается количество граждан, права которых защищались в производстве по делам об административных правонарушениях, всего</w:t>
      </w:r>
    </w:p>
    <w:bookmarkEnd w:id="45"/>
    <w:bookmarkStart w:name="z63" w:id="46"/>
    <w:p>
      <w:pPr>
        <w:spacing w:after="0"/>
        <w:ind w:left="0"/>
        <w:jc w:val="both"/>
      </w:pPr>
      <w:r>
        <w:rPr>
          <w:rFonts w:ascii="Times New Roman"/>
          <w:b w:val="false"/>
          <w:i w:val="false"/>
          <w:color w:val="000000"/>
          <w:sz w:val="28"/>
        </w:rPr>
        <w:t>
      11. В строке 6 указывается количество несовершеннолетних, права которых защищались в производстве по делам об административных правонарушениях.</w:t>
      </w:r>
    </w:p>
    <w:bookmarkEnd w:id="46"/>
    <w:bookmarkStart w:name="z64" w:id="47"/>
    <w:p>
      <w:pPr>
        <w:spacing w:after="0"/>
        <w:ind w:left="0"/>
        <w:jc w:val="both"/>
      </w:pPr>
      <w:r>
        <w:rPr>
          <w:rFonts w:ascii="Times New Roman"/>
          <w:b w:val="false"/>
          <w:i w:val="false"/>
          <w:color w:val="000000"/>
          <w:sz w:val="28"/>
        </w:rPr>
        <w:t>
      12. В строке 7 указывается количество граждан, интересы которых представлялись в гражданском судопроизводстве, всего.</w:t>
      </w:r>
    </w:p>
    <w:bookmarkEnd w:id="47"/>
    <w:bookmarkStart w:name="z65" w:id="48"/>
    <w:p>
      <w:pPr>
        <w:spacing w:after="0"/>
        <w:ind w:left="0"/>
        <w:jc w:val="both"/>
      </w:pPr>
      <w:r>
        <w:rPr>
          <w:rFonts w:ascii="Times New Roman"/>
          <w:b w:val="false"/>
          <w:i w:val="false"/>
          <w:color w:val="000000"/>
          <w:sz w:val="28"/>
        </w:rPr>
        <w:t>
      13. В строке 8 указывается количество истцов по делам о возмещении вреда, причиненного смертью кормильца.</w:t>
      </w:r>
    </w:p>
    <w:bookmarkEnd w:id="48"/>
    <w:bookmarkStart w:name="z66" w:id="49"/>
    <w:p>
      <w:pPr>
        <w:spacing w:after="0"/>
        <w:ind w:left="0"/>
        <w:jc w:val="both"/>
      </w:pPr>
      <w:r>
        <w:rPr>
          <w:rFonts w:ascii="Times New Roman"/>
          <w:b w:val="false"/>
          <w:i w:val="false"/>
          <w:color w:val="000000"/>
          <w:sz w:val="28"/>
        </w:rPr>
        <w:t>
      14. В строке 9 указывается общее количество истцов по спорам о возмещении вреда, причиненного повреждением здоровья, связанным с работой.</w:t>
      </w:r>
    </w:p>
    <w:bookmarkEnd w:id="49"/>
    <w:bookmarkStart w:name="z67" w:id="50"/>
    <w:p>
      <w:pPr>
        <w:spacing w:after="0"/>
        <w:ind w:left="0"/>
        <w:jc w:val="both"/>
      </w:pPr>
      <w:r>
        <w:rPr>
          <w:rFonts w:ascii="Times New Roman"/>
          <w:b w:val="false"/>
          <w:i w:val="false"/>
          <w:color w:val="000000"/>
          <w:sz w:val="28"/>
        </w:rPr>
        <w:t>
      15. В строке 10 указывается общее количество истцов по спорам о возмещении вреда, причиненного уголовным правонарушением.</w:t>
      </w:r>
    </w:p>
    <w:bookmarkEnd w:id="50"/>
    <w:bookmarkStart w:name="z68" w:id="51"/>
    <w:p>
      <w:pPr>
        <w:spacing w:after="0"/>
        <w:ind w:left="0"/>
        <w:jc w:val="both"/>
      </w:pPr>
      <w:r>
        <w:rPr>
          <w:rFonts w:ascii="Times New Roman"/>
          <w:b w:val="false"/>
          <w:i w:val="false"/>
          <w:color w:val="000000"/>
          <w:sz w:val="28"/>
        </w:rPr>
        <w:t>
      16. В строке 11 указывается количество истцов и ответчиков по спорам, не связанным с предпринимательской деятельностью, являющихся участниками Великой Отечественной войны.</w:t>
      </w:r>
    </w:p>
    <w:bookmarkEnd w:id="51"/>
    <w:bookmarkStart w:name="z69" w:id="52"/>
    <w:p>
      <w:pPr>
        <w:spacing w:after="0"/>
        <w:ind w:left="0"/>
        <w:jc w:val="both"/>
      </w:pPr>
      <w:r>
        <w:rPr>
          <w:rFonts w:ascii="Times New Roman"/>
          <w:b w:val="false"/>
          <w:i w:val="false"/>
          <w:color w:val="000000"/>
          <w:sz w:val="28"/>
        </w:rPr>
        <w:t>
      17. В строке 12 указывается количество истцов и ответчиков по спорам, не связанным с предпринимательской деятельностью, являющихся лицами, приравненными к участникам Великой Отечественной войны.</w:t>
      </w:r>
    </w:p>
    <w:bookmarkEnd w:id="52"/>
    <w:bookmarkStart w:name="z70" w:id="53"/>
    <w:p>
      <w:pPr>
        <w:spacing w:after="0"/>
        <w:ind w:left="0"/>
        <w:jc w:val="both"/>
      </w:pPr>
      <w:r>
        <w:rPr>
          <w:rFonts w:ascii="Times New Roman"/>
          <w:b w:val="false"/>
          <w:i w:val="false"/>
          <w:color w:val="000000"/>
          <w:sz w:val="28"/>
        </w:rPr>
        <w:t>
      18. В строке 13 указывается количество истцов и ответчиков по спорам, не связанным с предпринимательской деятельностью, являющихся военнослужащими срочной службы.</w:t>
      </w:r>
    </w:p>
    <w:bookmarkEnd w:id="53"/>
    <w:bookmarkStart w:name="z71" w:id="54"/>
    <w:p>
      <w:pPr>
        <w:spacing w:after="0"/>
        <w:ind w:left="0"/>
        <w:jc w:val="both"/>
      </w:pPr>
      <w:r>
        <w:rPr>
          <w:rFonts w:ascii="Times New Roman"/>
          <w:b w:val="false"/>
          <w:i w:val="false"/>
          <w:color w:val="000000"/>
          <w:sz w:val="28"/>
        </w:rPr>
        <w:t>
      19. В строке 14 указывается количество истцов и ответчиков по спорам, не связанным с предпринимательской деятельностью, являющихся инвалидами I и II групп.</w:t>
      </w:r>
    </w:p>
    <w:bookmarkEnd w:id="54"/>
    <w:bookmarkStart w:name="z72" w:id="55"/>
    <w:p>
      <w:pPr>
        <w:spacing w:after="0"/>
        <w:ind w:left="0"/>
        <w:jc w:val="both"/>
      </w:pPr>
      <w:r>
        <w:rPr>
          <w:rFonts w:ascii="Times New Roman"/>
          <w:b w:val="false"/>
          <w:i w:val="false"/>
          <w:color w:val="000000"/>
          <w:sz w:val="28"/>
        </w:rPr>
        <w:t>
      20. В строке 15 указывается количество истцов и ответчиков по спорам, не связанным с предпринимательской деятельностью, являющихся пенсионерами по возрасту.</w:t>
      </w:r>
    </w:p>
    <w:bookmarkEnd w:id="55"/>
    <w:bookmarkStart w:name="z73" w:id="56"/>
    <w:p>
      <w:pPr>
        <w:spacing w:after="0"/>
        <w:ind w:left="0"/>
        <w:jc w:val="both"/>
      </w:pPr>
      <w:r>
        <w:rPr>
          <w:rFonts w:ascii="Times New Roman"/>
          <w:b w:val="false"/>
          <w:i w:val="false"/>
          <w:color w:val="000000"/>
          <w:sz w:val="28"/>
        </w:rPr>
        <w:t>
      21. В строке 16 указывается общее количество истцов по спорам о возмещении вреда реабилитированным в соответствии с законом.</w:t>
      </w:r>
    </w:p>
    <w:bookmarkEnd w:id="56"/>
    <w:bookmarkStart w:name="z74" w:id="57"/>
    <w:p>
      <w:pPr>
        <w:spacing w:after="0"/>
        <w:ind w:left="0"/>
        <w:jc w:val="both"/>
      </w:pPr>
      <w:r>
        <w:rPr>
          <w:rFonts w:ascii="Times New Roman"/>
          <w:b w:val="false"/>
          <w:i w:val="false"/>
          <w:color w:val="000000"/>
          <w:sz w:val="28"/>
        </w:rPr>
        <w:t>
      22. В строке 17 указывается общее количество граждан, права которых представлялись в качестве официального представителя-адвоката.</w:t>
      </w:r>
    </w:p>
    <w:bookmarkEnd w:id="57"/>
    <w:bookmarkStart w:name="z75" w:id="58"/>
    <w:p>
      <w:pPr>
        <w:spacing w:after="0"/>
        <w:ind w:left="0"/>
        <w:jc w:val="both"/>
      </w:pPr>
      <w:r>
        <w:rPr>
          <w:rFonts w:ascii="Times New Roman"/>
          <w:b w:val="false"/>
          <w:i w:val="false"/>
          <w:color w:val="000000"/>
          <w:sz w:val="28"/>
        </w:rPr>
        <w:t>
      23. В строке 18 указывается общее количество граждан, которым оказана юридическая помощь (сумма строк 1, 2, 4, 5, 7 равно сумме значений графы 18 Формы).</w:t>
      </w:r>
    </w:p>
    <w:bookmarkEnd w:id="58"/>
    <w:bookmarkStart w:name="z76" w:id="59"/>
    <w:p>
      <w:pPr>
        <w:spacing w:after="0"/>
        <w:ind w:left="0"/>
        <w:jc w:val="both"/>
      </w:pPr>
      <w:r>
        <w:rPr>
          <w:rFonts w:ascii="Times New Roman"/>
          <w:b w:val="false"/>
          <w:i w:val="false"/>
          <w:color w:val="000000"/>
          <w:sz w:val="28"/>
        </w:rPr>
        <w:t>
      24. В строке 19 указывается количество запросов о предоставлении сведений, необходимых для оказания квалифицированной юридической помощи.</w:t>
      </w:r>
    </w:p>
    <w:bookmarkEnd w:id="59"/>
    <w:bookmarkStart w:name="z77" w:id="60"/>
    <w:p>
      <w:pPr>
        <w:spacing w:after="0"/>
        <w:ind w:left="0"/>
        <w:jc w:val="both"/>
      </w:pPr>
      <w:r>
        <w:rPr>
          <w:rFonts w:ascii="Times New Roman"/>
          <w:b w:val="false"/>
          <w:i w:val="false"/>
          <w:color w:val="000000"/>
          <w:sz w:val="28"/>
        </w:rPr>
        <w:t>
      25. В строке 20 указывается количество ходатайств о производстве процессуальных действий или принятии процессуальных решений в досудебном производстве.</w:t>
      </w:r>
    </w:p>
    <w:bookmarkEnd w:id="60"/>
    <w:bookmarkStart w:name="z78" w:id="61"/>
    <w:p>
      <w:pPr>
        <w:spacing w:after="0"/>
        <w:ind w:left="0"/>
        <w:jc w:val="both"/>
      </w:pPr>
      <w:r>
        <w:rPr>
          <w:rFonts w:ascii="Times New Roman"/>
          <w:b w:val="false"/>
          <w:i w:val="false"/>
          <w:color w:val="000000"/>
          <w:sz w:val="28"/>
        </w:rPr>
        <w:t>
      26. В строке 21 указывается количество жалоб на действия (бездействие) и решения органа, осуществляющего уголовное представление.</w:t>
      </w:r>
    </w:p>
    <w:bookmarkEnd w:id="61"/>
    <w:bookmarkStart w:name="z79" w:id="62"/>
    <w:p>
      <w:pPr>
        <w:spacing w:after="0"/>
        <w:ind w:left="0"/>
        <w:jc w:val="both"/>
      </w:pPr>
      <w:r>
        <w:rPr>
          <w:rFonts w:ascii="Times New Roman"/>
          <w:b w:val="false"/>
          <w:i w:val="false"/>
          <w:color w:val="000000"/>
          <w:sz w:val="28"/>
        </w:rPr>
        <w:t>
      27. В строке 22 указывается количество жалоб на постановления следственного судьи.</w:t>
      </w:r>
    </w:p>
    <w:bookmarkEnd w:id="62"/>
    <w:bookmarkStart w:name="z80" w:id="63"/>
    <w:p>
      <w:pPr>
        <w:spacing w:after="0"/>
        <w:ind w:left="0"/>
        <w:jc w:val="both"/>
      </w:pPr>
      <w:r>
        <w:rPr>
          <w:rFonts w:ascii="Times New Roman"/>
          <w:b w:val="false"/>
          <w:i w:val="false"/>
          <w:color w:val="000000"/>
          <w:sz w:val="28"/>
        </w:rPr>
        <w:t>
      28. В строке 23 указывается количество ходатайств в суде первой инстанции.</w:t>
      </w:r>
    </w:p>
    <w:bookmarkEnd w:id="63"/>
    <w:bookmarkStart w:name="z81" w:id="64"/>
    <w:p>
      <w:pPr>
        <w:spacing w:after="0"/>
        <w:ind w:left="0"/>
        <w:jc w:val="both"/>
      </w:pPr>
      <w:r>
        <w:rPr>
          <w:rFonts w:ascii="Times New Roman"/>
          <w:b w:val="false"/>
          <w:i w:val="false"/>
          <w:color w:val="000000"/>
          <w:sz w:val="28"/>
        </w:rPr>
        <w:t>
      29. В строке 24 указывается количество апелляционных жалоб по уголовным делам, всего.</w:t>
      </w:r>
    </w:p>
    <w:bookmarkEnd w:id="64"/>
    <w:bookmarkStart w:name="z82" w:id="65"/>
    <w:p>
      <w:pPr>
        <w:spacing w:after="0"/>
        <w:ind w:left="0"/>
        <w:jc w:val="both"/>
      </w:pPr>
      <w:r>
        <w:rPr>
          <w:rFonts w:ascii="Times New Roman"/>
          <w:b w:val="false"/>
          <w:i w:val="false"/>
          <w:color w:val="000000"/>
          <w:sz w:val="28"/>
        </w:rPr>
        <w:t>
      30. В строке 25 указывается количество апелляционных жалоб по уголовным делам в интересах несовершеннолетних.</w:t>
      </w:r>
    </w:p>
    <w:bookmarkEnd w:id="65"/>
    <w:bookmarkStart w:name="z83" w:id="66"/>
    <w:p>
      <w:pPr>
        <w:spacing w:after="0"/>
        <w:ind w:left="0"/>
        <w:jc w:val="both"/>
      </w:pPr>
      <w:r>
        <w:rPr>
          <w:rFonts w:ascii="Times New Roman"/>
          <w:b w:val="false"/>
          <w:i w:val="false"/>
          <w:color w:val="000000"/>
          <w:sz w:val="28"/>
        </w:rPr>
        <w:t>
      31. В строке 26 указывается количество ходатайств о пересмотре в кассационном порядке приговоров, постановлений судов, вступивших в законную силу.</w:t>
      </w:r>
    </w:p>
    <w:bookmarkEnd w:id="66"/>
    <w:bookmarkStart w:name="z84" w:id="67"/>
    <w:p>
      <w:pPr>
        <w:spacing w:after="0"/>
        <w:ind w:left="0"/>
        <w:jc w:val="both"/>
      </w:pPr>
      <w:r>
        <w:rPr>
          <w:rFonts w:ascii="Times New Roman"/>
          <w:b w:val="false"/>
          <w:i w:val="false"/>
          <w:color w:val="000000"/>
          <w:sz w:val="28"/>
        </w:rPr>
        <w:t>
      32. В строке 27 указывается количество жалоб на постановления по делам об административных правонарушениях.</w:t>
      </w:r>
    </w:p>
    <w:bookmarkEnd w:id="67"/>
    <w:bookmarkStart w:name="z85" w:id="68"/>
    <w:p>
      <w:pPr>
        <w:spacing w:after="0"/>
        <w:ind w:left="0"/>
        <w:jc w:val="both"/>
      </w:pPr>
      <w:r>
        <w:rPr>
          <w:rFonts w:ascii="Times New Roman"/>
          <w:b w:val="false"/>
          <w:i w:val="false"/>
          <w:color w:val="000000"/>
          <w:sz w:val="28"/>
        </w:rPr>
        <w:t>
      33. В строке 28 указывается количество апелляционных жалоб по гражданским делам.</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2026 года № 381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адвоката</w:t>
            </w:r>
            <w:r>
              <w:br/>
            </w:r>
            <w:r>
              <w:rPr>
                <w:rFonts w:ascii="Times New Roman"/>
                <w:b w:val="false"/>
                <w:i w:val="false"/>
                <w:color w:val="000000"/>
                <w:sz w:val="20"/>
              </w:rPr>
              <w:t>об оказанной им</w:t>
            </w:r>
            <w:r>
              <w:br/>
            </w:r>
            <w:r>
              <w:rPr>
                <w:rFonts w:ascii="Times New Roman"/>
                <w:b w:val="false"/>
                <w:i w:val="false"/>
                <w:color w:val="000000"/>
                <w:sz w:val="20"/>
              </w:rPr>
              <w:t>гарантированной государством</w:t>
            </w:r>
            <w:r>
              <w:br/>
            </w:r>
            <w:r>
              <w:rPr>
                <w:rFonts w:ascii="Times New Roman"/>
                <w:b w:val="false"/>
                <w:i w:val="false"/>
                <w:color w:val="000000"/>
                <w:sz w:val="20"/>
              </w:rPr>
              <w:t>юридической помощи</w:t>
            </w:r>
          </w:p>
        </w:tc>
      </w:tr>
    </w:tbl>
    <w:bookmarkStart w:name="z88" w:id="69"/>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"Сводный отчет об оказанной адвокатами гарантированной государством юридической помощи"</w:t>
      </w:r>
    </w:p>
    <w:bookmarkEnd w:id="69"/>
    <w:bookmarkStart w:name="z89" w:id="70"/>
    <w:p>
      <w:pPr>
        <w:spacing w:after="0"/>
        <w:ind w:left="0"/>
        <w:jc w:val="both"/>
      </w:pPr>
      <w:r>
        <w:rPr>
          <w:rFonts w:ascii="Times New Roman"/>
          <w:b w:val="false"/>
          <w:i w:val="false"/>
          <w:color w:val="000000"/>
          <w:sz w:val="28"/>
        </w:rPr>
        <w:t>
      1. Настоящее пояснение определяет порядок заполнения формы, предназначенной для сбора административных данных "Сводный отчет об оказанной адвокатами гарантированной государством юридической помощи" (индекс 2 - (ГГЮП), периодичность – по итогам полугодия, года) (далее – Форма).</w:t>
      </w:r>
    </w:p>
    <w:bookmarkEnd w:id="70"/>
    <w:bookmarkStart w:name="z90" w:id="71"/>
    <w:p>
      <w:pPr>
        <w:spacing w:after="0"/>
        <w:ind w:left="0"/>
        <w:jc w:val="both"/>
      </w:pPr>
      <w:r>
        <w:rPr>
          <w:rFonts w:ascii="Times New Roman"/>
          <w:b w:val="false"/>
          <w:i w:val="false"/>
          <w:color w:val="000000"/>
          <w:sz w:val="28"/>
        </w:rPr>
        <w:t>
      2.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w:t>
      </w:r>
    </w:p>
    <w:bookmarkEnd w:id="71"/>
    <w:bookmarkStart w:name="z91" w:id="72"/>
    <w:p>
      <w:pPr>
        <w:spacing w:after="0"/>
        <w:ind w:left="0"/>
        <w:jc w:val="both"/>
      </w:pPr>
      <w:r>
        <w:rPr>
          <w:rFonts w:ascii="Times New Roman"/>
          <w:b w:val="false"/>
          <w:i w:val="false"/>
          <w:color w:val="000000"/>
          <w:sz w:val="28"/>
        </w:rPr>
        <w:t>
      3. Форма заполняется на основании отчетов адвокатов об оказанной ими гарантированной государством юридической помощи через единую цифровую систему юридической помощи.</w:t>
      </w:r>
    </w:p>
    <w:bookmarkEnd w:id="72"/>
    <w:bookmarkStart w:name="z92" w:id="73"/>
    <w:p>
      <w:pPr>
        <w:spacing w:after="0"/>
        <w:ind w:left="0"/>
        <w:jc w:val="both"/>
      </w:pPr>
      <w:r>
        <w:rPr>
          <w:rFonts w:ascii="Times New Roman"/>
          <w:b w:val="false"/>
          <w:i w:val="false"/>
          <w:color w:val="000000"/>
          <w:sz w:val="28"/>
        </w:rPr>
        <w:t>
      4. Показатели формируются по фактическим данным не позднее пятого июля и пятого января.</w:t>
      </w:r>
    </w:p>
    <w:bookmarkEnd w:id="73"/>
    <w:bookmarkStart w:name="z93" w:id="74"/>
    <w:p>
      <w:pPr>
        <w:spacing w:after="0"/>
        <w:ind w:left="0"/>
        <w:jc w:val="both"/>
      </w:pPr>
      <w:r>
        <w:rPr>
          <w:rFonts w:ascii="Times New Roman"/>
          <w:b w:val="false"/>
          <w:i w:val="false"/>
          <w:color w:val="000000"/>
          <w:sz w:val="28"/>
        </w:rPr>
        <w:t>
      5. Форму подписывает председатель президиума коллегии адвокатов в форме электронного документа через единую цифровую систему юридической помощи.</w:t>
      </w:r>
    </w:p>
    <w:bookmarkEnd w:id="74"/>
    <w:bookmarkStart w:name="z94" w:id="75"/>
    <w:p>
      <w:pPr>
        <w:spacing w:after="0"/>
        <w:ind w:left="0"/>
        <w:jc w:val="both"/>
      </w:pPr>
      <w:r>
        <w:rPr>
          <w:rFonts w:ascii="Times New Roman"/>
          <w:b w:val="false"/>
          <w:i w:val="false"/>
          <w:color w:val="000000"/>
          <w:sz w:val="28"/>
        </w:rPr>
        <w:t>
      6. В строке 1 указывается количество граждан, которым оказано правовое консультирование в форме устных и письменных консультаций.</w:t>
      </w:r>
    </w:p>
    <w:bookmarkEnd w:id="75"/>
    <w:bookmarkStart w:name="z95" w:id="76"/>
    <w:p>
      <w:pPr>
        <w:spacing w:after="0"/>
        <w:ind w:left="0"/>
        <w:jc w:val="both"/>
      </w:pPr>
      <w:r>
        <w:rPr>
          <w:rFonts w:ascii="Times New Roman"/>
          <w:b w:val="false"/>
          <w:i w:val="false"/>
          <w:color w:val="000000"/>
          <w:sz w:val="28"/>
        </w:rPr>
        <w:t>
      7. В строке 2 указывается общее количество граждан, права которых защищались в уголовном процессе, включая досудебное производство, всего.</w:t>
      </w:r>
    </w:p>
    <w:bookmarkEnd w:id="76"/>
    <w:bookmarkStart w:name="z96" w:id="77"/>
    <w:p>
      <w:pPr>
        <w:spacing w:after="0"/>
        <w:ind w:left="0"/>
        <w:jc w:val="both"/>
      </w:pPr>
      <w:r>
        <w:rPr>
          <w:rFonts w:ascii="Times New Roman"/>
          <w:b w:val="false"/>
          <w:i w:val="false"/>
          <w:color w:val="000000"/>
          <w:sz w:val="28"/>
        </w:rPr>
        <w:t>
      8. В строке 3 указывается количество несовершеннолетних, права которых защищались в уголовном процессе, включая досудебное производство.</w:t>
      </w:r>
    </w:p>
    <w:bookmarkEnd w:id="77"/>
    <w:bookmarkStart w:name="z97" w:id="78"/>
    <w:p>
      <w:pPr>
        <w:spacing w:after="0"/>
        <w:ind w:left="0"/>
        <w:jc w:val="both"/>
      </w:pPr>
      <w:r>
        <w:rPr>
          <w:rFonts w:ascii="Times New Roman"/>
          <w:b w:val="false"/>
          <w:i w:val="false"/>
          <w:color w:val="000000"/>
          <w:sz w:val="28"/>
        </w:rPr>
        <w:t>
      9. В строке 4 указывается количество потерпевших, права которых представлялись в уголовном судопроизводстве, включая досудебное производство.</w:t>
      </w:r>
    </w:p>
    <w:bookmarkEnd w:id="78"/>
    <w:bookmarkStart w:name="z98" w:id="79"/>
    <w:p>
      <w:pPr>
        <w:spacing w:after="0"/>
        <w:ind w:left="0"/>
        <w:jc w:val="both"/>
      </w:pPr>
      <w:r>
        <w:rPr>
          <w:rFonts w:ascii="Times New Roman"/>
          <w:b w:val="false"/>
          <w:i w:val="false"/>
          <w:color w:val="000000"/>
          <w:sz w:val="28"/>
        </w:rPr>
        <w:t>
      10. В строке 5 указывается количество граждан, права которых защищались в производстве по делам об административных правонарушениях, всего</w:t>
      </w:r>
    </w:p>
    <w:bookmarkEnd w:id="79"/>
    <w:bookmarkStart w:name="z99" w:id="80"/>
    <w:p>
      <w:pPr>
        <w:spacing w:after="0"/>
        <w:ind w:left="0"/>
        <w:jc w:val="both"/>
      </w:pPr>
      <w:r>
        <w:rPr>
          <w:rFonts w:ascii="Times New Roman"/>
          <w:b w:val="false"/>
          <w:i w:val="false"/>
          <w:color w:val="000000"/>
          <w:sz w:val="28"/>
        </w:rPr>
        <w:t>
      11. В строке 6 указывается количество несовершеннолетних, права которых защищались в производстве по делам об административных правонарушениях.</w:t>
      </w:r>
    </w:p>
    <w:bookmarkEnd w:id="80"/>
    <w:bookmarkStart w:name="z100" w:id="81"/>
    <w:p>
      <w:pPr>
        <w:spacing w:after="0"/>
        <w:ind w:left="0"/>
        <w:jc w:val="both"/>
      </w:pPr>
      <w:r>
        <w:rPr>
          <w:rFonts w:ascii="Times New Roman"/>
          <w:b w:val="false"/>
          <w:i w:val="false"/>
          <w:color w:val="000000"/>
          <w:sz w:val="28"/>
        </w:rPr>
        <w:t>
      12. В строке 7 указывается количество граждан, интересы которых представлялись в гражданском судопроизводстве, всего.</w:t>
      </w:r>
    </w:p>
    <w:bookmarkEnd w:id="81"/>
    <w:bookmarkStart w:name="z101" w:id="82"/>
    <w:p>
      <w:pPr>
        <w:spacing w:after="0"/>
        <w:ind w:left="0"/>
        <w:jc w:val="both"/>
      </w:pPr>
      <w:r>
        <w:rPr>
          <w:rFonts w:ascii="Times New Roman"/>
          <w:b w:val="false"/>
          <w:i w:val="false"/>
          <w:color w:val="000000"/>
          <w:sz w:val="28"/>
        </w:rPr>
        <w:t>
      13. В строке 8 указывается количество истцов по делам о возмещении вреда, причиненного смертью кормильца.</w:t>
      </w:r>
    </w:p>
    <w:bookmarkEnd w:id="82"/>
    <w:bookmarkStart w:name="z102" w:id="83"/>
    <w:p>
      <w:pPr>
        <w:spacing w:after="0"/>
        <w:ind w:left="0"/>
        <w:jc w:val="both"/>
      </w:pPr>
      <w:r>
        <w:rPr>
          <w:rFonts w:ascii="Times New Roman"/>
          <w:b w:val="false"/>
          <w:i w:val="false"/>
          <w:color w:val="000000"/>
          <w:sz w:val="28"/>
        </w:rPr>
        <w:t>
      14. В строке 9 указывается общее количество истцов по спорам о возмещении вреда, причиненного повреждением здоровья, связанным с работой.</w:t>
      </w:r>
    </w:p>
    <w:bookmarkEnd w:id="83"/>
    <w:bookmarkStart w:name="z103" w:id="84"/>
    <w:p>
      <w:pPr>
        <w:spacing w:after="0"/>
        <w:ind w:left="0"/>
        <w:jc w:val="both"/>
      </w:pPr>
      <w:r>
        <w:rPr>
          <w:rFonts w:ascii="Times New Roman"/>
          <w:b w:val="false"/>
          <w:i w:val="false"/>
          <w:color w:val="000000"/>
          <w:sz w:val="28"/>
        </w:rPr>
        <w:t>
      15. В строке 10 указывается общее количество истцов по спорам о возмещении вреда, причиненного уголовным правонарушением.</w:t>
      </w:r>
    </w:p>
    <w:bookmarkEnd w:id="84"/>
    <w:bookmarkStart w:name="z104" w:id="85"/>
    <w:p>
      <w:pPr>
        <w:spacing w:after="0"/>
        <w:ind w:left="0"/>
        <w:jc w:val="both"/>
      </w:pPr>
      <w:r>
        <w:rPr>
          <w:rFonts w:ascii="Times New Roman"/>
          <w:b w:val="false"/>
          <w:i w:val="false"/>
          <w:color w:val="000000"/>
          <w:sz w:val="28"/>
        </w:rPr>
        <w:t>
      16. В строке 11 указывается количество истцов и ответчиков по спорам, не связанным с предпринимательской деятельностью, являющихся участниками Великой Отечественной войны.</w:t>
      </w:r>
    </w:p>
    <w:bookmarkEnd w:id="85"/>
    <w:bookmarkStart w:name="z105" w:id="86"/>
    <w:p>
      <w:pPr>
        <w:spacing w:after="0"/>
        <w:ind w:left="0"/>
        <w:jc w:val="both"/>
      </w:pPr>
      <w:r>
        <w:rPr>
          <w:rFonts w:ascii="Times New Roman"/>
          <w:b w:val="false"/>
          <w:i w:val="false"/>
          <w:color w:val="000000"/>
          <w:sz w:val="28"/>
        </w:rPr>
        <w:t>
      17. В строке 12 указывается количество истцов и ответчиков по спорам, не связанным с предпринимательской деятельностью, являющихся лицами, приравненными к участникам Великой Отечественной войны.</w:t>
      </w:r>
    </w:p>
    <w:bookmarkEnd w:id="86"/>
    <w:bookmarkStart w:name="z106" w:id="87"/>
    <w:p>
      <w:pPr>
        <w:spacing w:after="0"/>
        <w:ind w:left="0"/>
        <w:jc w:val="both"/>
      </w:pPr>
      <w:r>
        <w:rPr>
          <w:rFonts w:ascii="Times New Roman"/>
          <w:b w:val="false"/>
          <w:i w:val="false"/>
          <w:color w:val="000000"/>
          <w:sz w:val="28"/>
        </w:rPr>
        <w:t>
      18. В строке 13 указывается количество истцов и ответчиков по спорам, не связанным с предпринимательской деятельностью, являющихся военнослужащими срочной службы.</w:t>
      </w:r>
    </w:p>
    <w:bookmarkEnd w:id="87"/>
    <w:bookmarkStart w:name="z107" w:id="88"/>
    <w:p>
      <w:pPr>
        <w:spacing w:after="0"/>
        <w:ind w:left="0"/>
        <w:jc w:val="both"/>
      </w:pPr>
      <w:r>
        <w:rPr>
          <w:rFonts w:ascii="Times New Roman"/>
          <w:b w:val="false"/>
          <w:i w:val="false"/>
          <w:color w:val="000000"/>
          <w:sz w:val="28"/>
        </w:rPr>
        <w:t>
      19. В строке 14 указывается количество истцов и ответчиков по спорам, не связанным с предпринимательской деятельностью, являющихся инвалидами I и II групп.</w:t>
      </w:r>
    </w:p>
    <w:bookmarkEnd w:id="88"/>
    <w:bookmarkStart w:name="z108" w:id="89"/>
    <w:p>
      <w:pPr>
        <w:spacing w:after="0"/>
        <w:ind w:left="0"/>
        <w:jc w:val="both"/>
      </w:pPr>
      <w:r>
        <w:rPr>
          <w:rFonts w:ascii="Times New Roman"/>
          <w:b w:val="false"/>
          <w:i w:val="false"/>
          <w:color w:val="000000"/>
          <w:sz w:val="28"/>
        </w:rPr>
        <w:t>
      20. В строке 15 указывается количество истцов и ответчиков по спорам, не связанным с предпринимательской деятельностью, являющихся пенсионерами по возрасту.</w:t>
      </w:r>
    </w:p>
    <w:bookmarkEnd w:id="89"/>
    <w:bookmarkStart w:name="z109" w:id="90"/>
    <w:p>
      <w:pPr>
        <w:spacing w:after="0"/>
        <w:ind w:left="0"/>
        <w:jc w:val="both"/>
      </w:pPr>
      <w:r>
        <w:rPr>
          <w:rFonts w:ascii="Times New Roman"/>
          <w:b w:val="false"/>
          <w:i w:val="false"/>
          <w:color w:val="000000"/>
          <w:sz w:val="28"/>
        </w:rPr>
        <w:t>
      21. В строке 16 указывается общее количество истцов по спорам о возмещении вреда реабилитированным в соответствии с законом.</w:t>
      </w:r>
    </w:p>
    <w:bookmarkEnd w:id="90"/>
    <w:bookmarkStart w:name="z110" w:id="91"/>
    <w:p>
      <w:pPr>
        <w:spacing w:after="0"/>
        <w:ind w:left="0"/>
        <w:jc w:val="both"/>
      </w:pPr>
      <w:r>
        <w:rPr>
          <w:rFonts w:ascii="Times New Roman"/>
          <w:b w:val="false"/>
          <w:i w:val="false"/>
          <w:color w:val="000000"/>
          <w:sz w:val="28"/>
        </w:rPr>
        <w:t>
      22. В строке 17 указывается общее количество граждан, права которых представлялись в качестве официального представителя-адвоката.</w:t>
      </w:r>
    </w:p>
    <w:bookmarkEnd w:id="91"/>
    <w:bookmarkStart w:name="z111" w:id="92"/>
    <w:p>
      <w:pPr>
        <w:spacing w:after="0"/>
        <w:ind w:left="0"/>
        <w:jc w:val="both"/>
      </w:pPr>
      <w:r>
        <w:rPr>
          <w:rFonts w:ascii="Times New Roman"/>
          <w:b w:val="false"/>
          <w:i w:val="false"/>
          <w:color w:val="000000"/>
          <w:sz w:val="28"/>
        </w:rPr>
        <w:t>
      23. В строке 18 указывается общее количество граждан, которым оказана юридическая помощь (сумма строк 1, 2, 4, 5, 7 равно сумме значений графы 18 Формы).</w:t>
      </w:r>
    </w:p>
    <w:bookmarkEnd w:id="92"/>
    <w:bookmarkStart w:name="z112" w:id="93"/>
    <w:p>
      <w:pPr>
        <w:spacing w:after="0"/>
        <w:ind w:left="0"/>
        <w:jc w:val="both"/>
      </w:pPr>
      <w:r>
        <w:rPr>
          <w:rFonts w:ascii="Times New Roman"/>
          <w:b w:val="false"/>
          <w:i w:val="false"/>
          <w:color w:val="000000"/>
          <w:sz w:val="28"/>
        </w:rPr>
        <w:t>
      24. В строке 19 указывается количество запросов о предоставлении сведений, необходимых для оказания квалифицированной юридической помощи.</w:t>
      </w:r>
    </w:p>
    <w:bookmarkEnd w:id="93"/>
    <w:bookmarkStart w:name="z113" w:id="94"/>
    <w:p>
      <w:pPr>
        <w:spacing w:after="0"/>
        <w:ind w:left="0"/>
        <w:jc w:val="both"/>
      </w:pPr>
      <w:r>
        <w:rPr>
          <w:rFonts w:ascii="Times New Roman"/>
          <w:b w:val="false"/>
          <w:i w:val="false"/>
          <w:color w:val="000000"/>
          <w:sz w:val="28"/>
        </w:rPr>
        <w:t>
      25. В строке 20 указывается количество ходатайств о производстве процессуальных действий или принятии процессуальных решений в досудебном производстве.</w:t>
      </w:r>
    </w:p>
    <w:bookmarkEnd w:id="94"/>
    <w:bookmarkStart w:name="z114" w:id="95"/>
    <w:p>
      <w:pPr>
        <w:spacing w:after="0"/>
        <w:ind w:left="0"/>
        <w:jc w:val="both"/>
      </w:pPr>
      <w:r>
        <w:rPr>
          <w:rFonts w:ascii="Times New Roman"/>
          <w:b w:val="false"/>
          <w:i w:val="false"/>
          <w:color w:val="000000"/>
          <w:sz w:val="28"/>
        </w:rPr>
        <w:t>
      26. В строке 21 указывается количество жалоб на действия (бездействие) и решения органа, осуществляющего уголовное представление.</w:t>
      </w:r>
    </w:p>
    <w:bookmarkEnd w:id="95"/>
    <w:bookmarkStart w:name="z115" w:id="96"/>
    <w:p>
      <w:pPr>
        <w:spacing w:after="0"/>
        <w:ind w:left="0"/>
        <w:jc w:val="both"/>
      </w:pPr>
      <w:r>
        <w:rPr>
          <w:rFonts w:ascii="Times New Roman"/>
          <w:b w:val="false"/>
          <w:i w:val="false"/>
          <w:color w:val="000000"/>
          <w:sz w:val="28"/>
        </w:rPr>
        <w:t>
      27. В строке 22 указывается количество жалоб на постановления следственного судьи.</w:t>
      </w:r>
    </w:p>
    <w:bookmarkEnd w:id="96"/>
    <w:bookmarkStart w:name="z116" w:id="97"/>
    <w:p>
      <w:pPr>
        <w:spacing w:after="0"/>
        <w:ind w:left="0"/>
        <w:jc w:val="both"/>
      </w:pPr>
      <w:r>
        <w:rPr>
          <w:rFonts w:ascii="Times New Roman"/>
          <w:b w:val="false"/>
          <w:i w:val="false"/>
          <w:color w:val="000000"/>
          <w:sz w:val="28"/>
        </w:rPr>
        <w:t>
      28. В строке 23 указывается количество ходатайств в суде первой инстанции.</w:t>
      </w:r>
    </w:p>
    <w:bookmarkEnd w:id="97"/>
    <w:bookmarkStart w:name="z117" w:id="98"/>
    <w:p>
      <w:pPr>
        <w:spacing w:after="0"/>
        <w:ind w:left="0"/>
        <w:jc w:val="both"/>
      </w:pPr>
      <w:r>
        <w:rPr>
          <w:rFonts w:ascii="Times New Roman"/>
          <w:b w:val="false"/>
          <w:i w:val="false"/>
          <w:color w:val="000000"/>
          <w:sz w:val="28"/>
        </w:rPr>
        <w:t>
      29. В строке 24 указывается количество апелляционных жалоб по уголовным делам, всего.</w:t>
      </w:r>
    </w:p>
    <w:bookmarkEnd w:id="98"/>
    <w:bookmarkStart w:name="z118" w:id="99"/>
    <w:p>
      <w:pPr>
        <w:spacing w:after="0"/>
        <w:ind w:left="0"/>
        <w:jc w:val="both"/>
      </w:pPr>
      <w:r>
        <w:rPr>
          <w:rFonts w:ascii="Times New Roman"/>
          <w:b w:val="false"/>
          <w:i w:val="false"/>
          <w:color w:val="000000"/>
          <w:sz w:val="28"/>
        </w:rPr>
        <w:t>
      30. В строке 25 указывается количество апелляционных жалоб по уголовным делам в интересах несовершеннолетних.</w:t>
      </w:r>
    </w:p>
    <w:bookmarkEnd w:id="99"/>
    <w:bookmarkStart w:name="z119" w:id="100"/>
    <w:p>
      <w:pPr>
        <w:spacing w:after="0"/>
        <w:ind w:left="0"/>
        <w:jc w:val="both"/>
      </w:pPr>
      <w:r>
        <w:rPr>
          <w:rFonts w:ascii="Times New Roman"/>
          <w:b w:val="false"/>
          <w:i w:val="false"/>
          <w:color w:val="000000"/>
          <w:sz w:val="28"/>
        </w:rPr>
        <w:t>
      31. В строке 26 указывается количество ходатайств о пересмотре в кассационном порядке приговоров, постановлений судов, вступивших в законную силу.</w:t>
      </w:r>
    </w:p>
    <w:bookmarkEnd w:id="100"/>
    <w:bookmarkStart w:name="z120" w:id="101"/>
    <w:p>
      <w:pPr>
        <w:spacing w:after="0"/>
        <w:ind w:left="0"/>
        <w:jc w:val="both"/>
      </w:pPr>
      <w:r>
        <w:rPr>
          <w:rFonts w:ascii="Times New Roman"/>
          <w:b w:val="false"/>
          <w:i w:val="false"/>
          <w:color w:val="000000"/>
          <w:sz w:val="28"/>
        </w:rPr>
        <w:t>
      32. В строке 27 указывается количество жалоб на постановления по делам об административных правонарушениях.</w:t>
      </w:r>
    </w:p>
    <w:bookmarkEnd w:id="101"/>
    <w:bookmarkStart w:name="z121" w:id="102"/>
    <w:p>
      <w:pPr>
        <w:spacing w:after="0"/>
        <w:ind w:left="0"/>
        <w:jc w:val="both"/>
      </w:pPr>
      <w:r>
        <w:rPr>
          <w:rFonts w:ascii="Times New Roman"/>
          <w:b w:val="false"/>
          <w:i w:val="false"/>
          <w:color w:val="000000"/>
          <w:sz w:val="28"/>
        </w:rPr>
        <w:t>
      33. В строке 28 указывается количество апелляционных жалоб по гражданским делам.</w:t>
      </w:r>
    </w:p>
    <w:bookmarkEnd w:id="102"/>
    <w:bookmarkStart w:name="z122" w:id="103"/>
    <w:p>
      <w:pPr>
        <w:spacing w:after="0"/>
        <w:ind w:left="0"/>
        <w:jc w:val="both"/>
      </w:pPr>
      <w:r>
        <w:rPr>
          <w:rFonts w:ascii="Times New Roman"/>
          <w:b w:val="false"/>
          <w:i w:val="false"/>
          <w:color w:val="000000"/>
          <w:sz w:val="28"/>
        </w:rPr>
        <w:t>
      34. В строке 29 указывается число адвокатов, участвующих в системе оказания гарантированной государством юридической помощи на начало отчетного периода.</w:t>
      </w:r>
    </w:p>
    <w:bookmarkEnd w:id="103"/>
    <w:bookmarkStart w:name="z123" w:id="104"/>
    <w:p>
      <w:pPr>
        <w:spacing w:after="0"/>
        <w:ind w:left="0"/>
        <w:jc w:val="both"/>
      </w:pPr>
      <w:r>
        <w:rPr>
          <w:rFonts w:ascii="Times New Roman"/>
          <w:b w:val="false"/>
          <w:i w:val="false"/>
          <w:color w:val="000000"/>
          <w:sz w:val="28"/>
        </w:rPr>
        <w:t>
      35. В строке 30 указывается число адвокатов, участвующих в системе оказания гарантированной государством юридической помощи на конец отчетного периода.</w:t>
      </w:r>
    </w:p>
    <w:bookmarkEnd w:id="104"/>
    <w:bookmarkStart w:name="z124" w:id="105"/>
    <w:p>
      <w:pPr>
        <w:spacing w:after="0"/>
        <w:ind w:left="0"/>
        <w:jc w:val="both"/>
      </w:pPr>
      <w:r>
        <w:rPr>
          <w:rFonts w:ascii="Times New Roman"/>
          <w:b w:val="false"/>
          <w:i w:val="false"/>
          <w:color w:val="000000"/>
          <w:sz w:val="28"/>
        </w:rPr>
        <w:t>
      36. В строке 31 указывается число адвокатов, фактически оказывавших в отчетном периоде гарантированную государством юридическую помощь, всего.</w:t>
      </w:r>
    </w:p>
    <w:bookmarkEnd w:id="105"/>
    <w:bookmarkStart w:name="z125" w:id="106"/>
    <w:p>
      <w:pPr>
        <w:spacing w:after="0"/>
        <w:ind w:left="0"/>
        <w:jc w:val="both"/>
      </w:pPr>
      <w:r>
        <w:rPr>
          <w:rFonts w:ascii="Times New Roman"/>
          <w:b w:val="false"/>
          <w:i w:val="false"/>
          <w:color w:val="000000"/>
          <w:sz w:val="28"/>
        </w:rPr>
        <w:t>
      37. В строке 32 указывается число адвокатов, фактически оказывавших в отчетном периоде гарантированную государством юридическую помощь в виде правового консультирования.</w:t>
      </w:r>
    </w:p>
    <w:bookmarkEnd w:id="106"/>
    <w:bookmarkStart w:name="z126" w:id="107"/>
    <w:p>
      <w:pPr>
        <w:spacing w:after="0"/>
        <w:ind w:left="0"/>
        <w:jc w:val="both"/>
      </w:pPr>
      <w:r>
        <w:rPr>
          <w:rFonts w:ascii="Times New Roman"/>
          <w:b w:val="false"/>
          <w:i w:val="false"/>
          <w:color w:val="000000"/>
          <w:sz w:val="28"/>
        </w:rPr>
        <w:t>
      38. В строке 33 указывается число адвокатов, фактически оказывавших в отчетном периоде гарантированную государством юридическую помощь в виде участия в уголовном судопроизводстве.</w:t>
      </w:r>
    </w:p>
    <w:bookmarkEnd w:id="107"/>
    <w:bookmarkStart w:name="z127" w:id="108"/>
    <w:p>
      <w:pPr>
        <w:spacing w:after="0"/>
        <w:ind w:left="0"/>
        <w:jc w:val="both"/>
      </w:pPr>
      <w:r>
        <w:rPr>
          <w:rFonts w:ascii="Times New Roman"/>
          <w:b w:val="false"/>
          <w:i w:val="false"/>
          <w:color w:val="000000"/>
          <w:sz w:val="28"/>
        </w:rPr>
        <w:t>
      39. В строке 34 указывается число адвокатов, фактически оказывавших в отчетном периоде гарантированную государством юридическую помощь в виде участия в производстве по делам об административных правонарушениях.</w:t>
      </w:r>
    </w:p>
    <w:bookmarkEnd w:id="108"/>
    <w:bookmarkStart w:name="z128" w:id="109"/>
    <w:p>
      <w:pPr>
        <w:spacing w:after="0"/>
        <w:ind w:left="0"/>
        <w:jc w:val="both"/>
      </w:pPr>
      <w:r>
        <w:rPr>
          <w:rFonts w:ascii="Times New Roman"/>
          <w:b w:val="false"/>
          <w:i w:val="false"/>
          <w:color w:val="000000"/>
          <w:sz w:val="28"/>
        </w:rPr>
        <w:t>
      40. В строке 35 указывается число адвокатов, фактически оказывавших в отчетном периоде гарантированную государством юридическую помощь в виде участия в гражданском судопроизводстве.</w:t>
      </w:r>
    </w:p>
    <w:bookmarkEnd w:id="109"/>
    <w:bookmarkStart w:name="z129" w:id="110"/>
    <w:p>
      <w:pPr>
        <w:spacing w:after="0"/>
        <w:ind w:left="0"/>
        <w:jc w:val="both"/>
      </w:pPr>
      <w:r>
        <w:rPr>
          <w:rFonts w:ascii="Times New Roman"/>
          <w:b w:val="false"/>
          <w:i w:val="false"/>
          <w:color w:val="000000"/>
          <w:sz w:val="28"/>
        </w:rPr>
        <w:t>
      41. В строке 36 указывается сумма выплат в тенге цифрами.</w:t>
      </w:r>
    </w:p>
    <w:bookmarkEnd w:id="110"/>
    <w:bookmarkStart w:name="z130" w:id="111"/>
    <w:p>
      <w:pPr>
        <w:spacing w:after="0"/>
        <w:ind w:left="0"/>
        <w:jc w:val="both"/>
      </w:pPr>
      <w:r>
        <w:rPr>
          <w:rFonts w:ascii="Times New Roman"/>
          <w:b w:val="false"/>
          <w:i w:val="false"/>
          <w:color w:val="000000"/>
          <w:sz w:val="28"/>
        </w:rPr>
        <w:t>
      42. В строке 37 указывается сумма задолженности на конец отчетного периода в тенге цифрами.</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