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5284" w14:textId="94d52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w:t>
      </w:r>
    </w:p>
    <w:p>
      <w:pPr>
        <w:spacing w:after="0"/>
        <w:ind w:left="0"/>
        <w:jc w:val="both"/>
      </w:pPr>
      <w:r>
        <w:rPr>
          <w:rFonts w:ascii="Times New Roman"/>
          <w:b w:val="false"/>
          <w:i w:val="false"/>
          <w:color w:val="000000"/>
          <w:sz w:val="28"/>
        </w:rPr>
        <w:t>Приказ и.о. Министра транспорта Республики Казахстан от 25 апреля 2026 года № 101. Зарегистрирован в Министерстве юстиции Республики Казахстан 28 апреля 2026 года № 38563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353 "Об утверждении Правил применения разрешительной системы автомобильных перевозок в Республике Казахстан в международном сообщении" (зарегистрирован в Реестре государственной регистрации нормативных правовых актов за № 11704) следующие изменения и дополнения: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разрешительной системы автомобильных перевозок в Республике Казахстан в международном сообщении,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17</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 </w:t>
      </w:r>
    </w:p>
    <w:bookmarkStart w:name="z9" w:id="4"/>
    <w:p>
      <w:pPr>
        <w:spacing w:after="0"/>
        <w:ind w:left="0"/>
        <w:jc w:val="both"/>
      </w:pPr>
      <w:r>
        <w:rPr>
          <w:rFonts w:ascii="Times New Roman"/>
          <w:b w:val="false"/>
          <w:i w:val="false"/>
          <w:color w:val="000000"/>
          <w:sz w:val="28"/>
        </w:rPr>
        <w:t>
      "8) при недопущении услугополучателем в течение последних трех месяцев более трех нарушений требований, установленных частью первой пункта 28 и (или) пунктом 29 настоящих Правил;";</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изложить в следующей редакции: </w:t>
      </w:r>
    </w:p>
    <w:bookmarkStart w:name="z11" w:id="5"/>
    <w:p>
      <w:pPr>
        <w:spacing w:after="0"/>
        <w:ind w:left="0"/>
        <w:jc w:val="both"/>
      </w:pPr>
      <w:r>
        <w:rPr>
          <w:rFonts w:ascii="Times New Roman"/>
          <w:b w:val="false"/>
          <w:i w:val="false"/>
          <w:color w:val="000000"/>
          <w:sz w:val="28"/>
        </w:rPr>
        <w:t>
      "10) при отсутствии фактов несоблюдения услугополучателем требований, установленных абзацем первым пункта 27 настоящих Правил, в течение последних двенадцати месяцев.</w:t>
      </w:r>
    </w:p>
    <w:bookmarkEnd w:id="5"/>
    <w:bookmarkStart w:name="z12" w:id="6"/>
    <w:p>
      <w:pPr>
        <w:spacing w:after="0"/>
        <w:ind w:left="0"/>
        <w:jc w:val="both"/>
      </w:pPr>
      <w:r>
        <w:rPr>
          <w:rFonts w:ascii="Times New Roman"/>
          <w:b w:val="false"/>
          <w:i w:val="false"/>
          <w:color w:val="000000"/>
          <w:sz w:val="28"/>
        </w:rPr>
        <w:t>
      При этом запрос на получение иностранного разрешения отклоняется ИС на автотранспортное средство, на которое использовано иностранное разрешение другого отечественного перевозчика, а также на автотранспортные средства услугополучателя, передавшего иностранное разрешение другому отечественному перевозчику.</w:t>
      </w:r>
    </w:p>
    <w:bookmarkEnd w:id="6"/>
    <w:bookmarkStart w:name="z13" w:id="7"/>
    <w:p>
      <w:pPr>
        <w:spacing w:after="0"/>
        <w:ind w:left="0"/>
        <w:jc w:val="both"/>
      </w:pPr>
      <w:r>
        <w:rPr>
          <w:rFonts w:ascii="Times New Roman"/>
          <w:b w:val="false"/>
          <w:i w:val="false"/>
          <w:color w:val="000000"/>
          <w:sz w:val="28"/>
        </w:rPr>
        <w:t>
      Требования подпунктов 3) и 5) настоящего пункта не распространяются на получение иностранных разрешений на нерегулярную перевозку пассажиров и багажа.</w:t>
      </w:r>
    </w:p>
    <w:bookmarkEnd w:id="7"/>
    <w:bookmarkStart w:name="z14" w:id="8"/>
    <w:p>
      <w:pPr>
        <w:spacing w:after="0"/>
        <w:ind w:left="0"/>
        <w:jc w:val="both"/>
      </w:pPr>
      <w:r>
        <w:rPr>
          <w:rFonts w:ascii="Times New Roman"/>
          <w:b w:val="false"/>
          <w:i w:val="false"/>
          <w:color w:val="000000"/>
          <w:sz w:val="28"/>
        </w:rPr>
        <w:t>
      Иностранные разрешения в электронном виде выдаются вне зависимости от вида удостоверения и карточки допуска.</w:t>
      </w:r>
    </w:p>
    <w:bookmarkEnd w:id="8"/>
    <w:bookmarkStart w:name="z15" w:id="9"/>
    <w:p>
      <w:pPr>
        <w:spacing w:after="0"/>
        <w:ind w:left="0"/>
        <w:jc w:val="both"/>
      </w:pPr>
      <w:r>
        <w:rPr>
          <w:rFonts w:ascii="Times New Roman"/>
          <w:b w:val="false"/>
          <w:i w:val="false"/>
          <w:color w:val="000000"/>
          <w:sz w:val="28"/>
        </w:rPr>
        <w:t>
      Учет автотранспортных средств, а также фиксация нарушений требований настоящих Правил ведется ИС по идентификационному номеру (VIN) автотранспортных средств.";</w:t>
      </w:r>
    </w:p>
    <w:bookmarkEnd w:id="9"/>
    <w:bookmarkStart w:name="z16" w:id="10"/>
    <w:p>
      <w:pPr>
        <w:spacing w:after="0"/>
        <w:ind w:left="0"/>
        <w:jc w:val="both"/>
      </w:pPr>
      <w:r>
        <w:rPr>
          <w:rFonts w:ascii="Times New Roman"/>
          <w:b w:val="false"/>
          <w:i w:val="false"/>
          <w:color w:val="000000"/>
          <w:sz w:val="28"/>
        </w:rPr>
        <w:t>
      дополнить пунктом 17-1 в следующей редакции:</w:t>
      </w:r>
    </w:p>
    <w:bookmarkEnd w:id="10"/>
    <w:bookmarkStart w:name="z17" w:id="11"/>
    <w:p>
      <w:pPr>
        <w:spacing w:after="0"/>
        <w:ind w:left="0"/>
        <w:jc w:val="both"/>
      </w:pPr>
      <w:r>
        <w:rPr>
          <w:rFonts w:ascii="Times New Roman"/>
          <w:b w:val="false"/>
          <w:i w:val="false"/>
          <w:color w:val="000000"/>
          <w:sz w:val="28"/>
        </w:rPr>
        <w:t>
      "17-1. Исчисление сроков, указанных в подпунктах 6) и 10) пункта 17 настоящих Правил производится в обратном порядке и срок начинается со дня поступления запроса и оканчивается соответствующим днем последнего месяца, а если этот месяц не имеет соответствующего числа, срок оканчивается в последний день этого месяца.";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редакций: </w:t>
      </w:r>
    </w:p>
    <w:bookmarkStart w:name="z19" w:id="12"/>
    <w:p>
      <w:pPr>
        <w:spacing w:after="0"/>
        <w:ind w:left="0"/>
        <w:jc w:val="both"/>
      </w:pPr>
      <w:r>
        <w:rPr>
          <w:rFonts w:ascii="Times New Roman"/>
          <w:b w:val="false"/>
          <w:i w:val="false"/>
          <w:color w:val="000000"/>
          <w:sz w:val="28"/>
        </w:rPr>
        <w:t xml:space="preserve">
      "19. Допускается подача до двух дополнительных заявок по форме, установленной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 и получение по ним в совокупности не более четырех иностранных разрешений на перевозку грузов.";</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изложить в следующей редакции: </w:t>
      </w:r>
    </w:p>
    <w:bookmarkStart w:name="z21" w:id="13"/>
    <w:p>
      <w:pPr>
        <w:spacing w:after="0"/>
        <w:ind w:left="0"/>
        <w:jc w:val="both"/>
      </w:pPr>
      <w:r>
        <w:rPr>
          <w:rFonts w:ascii="Times New Roman"/>
          <w:b w:val="false"/>
          <w:i w:val="false"/>
          <w:color w:val="000000"/>
          <w:sz w:val="28"/>
        </w:rPr>
        <w:t>
      "27. Передача отечественным перевозчиком бланков иностранных разрешений другому отечественному перевозчику, а равно использование отечественным перевозчиком бланков иностранных разрешений другого отечественного перевозчика, не допускается.</w:t>
      </w:r>
    </w:p>
    <w:bookmarkEnd w:id="13"/>
    <w:bookmarkStart w:name="z22" w:id="14"/>
    <w:p>
      <w:pPr>
        <w:spacing w:after="0"/>
        <w:ind w:left="0"/>
        <w:jc w:val="both"/>
      </w:pPr>
      <w:r>
        <w:rPr>
          <w:rFonts w:ascii="Times New Roman"/>
          <w:b w:val="false"/>
          <w:i w:val="false"/>
          <w:color w:val="000000"/>
          <w:sz w:val="28"/>
        </w:rPr>
        <w:t>
      Использование отечественным перевозчиком иностранных разрешений на автотранспортные средства (за исключением прицепов и полуприцепов), не указанные в карточке допуска данного перевозчика, не допускается, кроме перегоняемых автотранспортных средств.</w:t>
      </w:r>
    </w:p>
    <w:bookmarkEnd w:id="14"/>
    <w:bookmarkStart w:name="z23" w:id="15"/>
    <w:p>
      <w:pPr>
        <w:spacing w:after="0"/>
        <w:ind w:left="0"/>
        <w:jc w:val="both"/>
      </w:pPr>
      <w:r>
        <w:rPr>
          <w:rFonts w:ascii="Times New Roman"/>
          <w:b w:val="false"/>
          <w:i w:val="false"/>
          <w:color w:val="000000"/>
          <w:sz w:val="28"/>
        </w:rPr>
        <w:t>
      При нарушении требовании настоящего пункта, иностранные разрешения в ИС учитываются как переданные другому перевозчику.</w:t>
      </w:r>
    </w:p>
    <w:bookmarkEnd w:id="15"/>
    <w:bookmarkStart w:name="z24" w:id="16"/>
    <w:p>
      <w:pPr>
        <w:spacing w:after="0"/>
        <w:ind w:left="0"/>
        <w:jc w:val="both"/>
      </w:pPr>
      <w:r>
        <w:rPr>
          <w:rFonts w:ascii="Times New Roman"/>
          <w:b w:val="false"/>
          <w:i w:val="false"/>
          <w:color w:val="000000"/>
          <w:sz w:val="28"/>
        </w:rPr>
        <w:t>
      28. Срок выезда автотранспортного средства, на которое оформлены иностранные разрешения, с территории Республики Казахстан через автомобильные пункты пропуска, расположенные на Государственной границе Республики Казахстан, за исключением пунктов пропуска, расположенных между Республикой Казахстан и Китайской Народной Республикой, составляет не более 50 (пятидесяти) календарных дней со дня направления уведомления о результатах оказания государственной услуги в личный кабинет пользователя.</w:t>
      </w:r>
    </w:p>
    <w:bookmarkEnd w:id="16"/>
    <w:bookmarkStart w:name="z25" w:id="17"/>
    <w:p>
      <w:pPr>
        <w:spacing w:after="0"/>
        <w:ind w:left="0"/>
        <w:jc w:val="both"/>
      </w:pPr>
      <w:r>
        <w:rPr>
          <w:rFonts w:ascii="Times New Roman"/>
          <w:b w:val="false"/>
          <w:i w:val="false"/>
          <w:color w:val="000000"/>
          <w:sz w:val="28"/>
        </w:rPr>
        <w:t>
      Указанное требование не распространяется на автотранспортные средства, находящихся вне территории Республики Казахстан, на которые получены иностранные разрешения, срок использования которых истек, а также на автотранспортные средства выехавшие с территории Республики Казахстан за 10 (десять) календарных дней до дня направления уведомления о результатах оказания государственной услуги в личный кабинет услугополучателя в соответствии с пунктом 24 настоящих Правил.</w:t>
      </w:r>
    </w:p>
    <w:bookmarkEnd w:id="17"/>
    <w:bookmarkStart w:name="z26" w:id="18"/>
    <w:p>
      <w:pPr>
        <w:spacing w:after="0"/>
        <w:ind w:left="0"/>
        <w:jc w:val="both"/>
      </w:pPr>
      <w:r>
        <w:rPr>
          <w:rFonts w:ascii="Times New Roman"/>
          <w:b w:val="false"/>
          <w:i w:val="false"/>
          <w:color w:val="000000"/>
          <w:sz w:val="28"/>
        </w:rPr>
        <w:t>
      29. Услугополучателем использованные иностранные разрешения на нерегулярную перевозку пассажиров, багажа и грузов подлежат возврату услугодателю по месту их выдачи в физическом виде не позднее 60 (шестидесяти) календарных дней с момента въезда автотранспортного средства, на которое оформлены иностранные разрешения на территорию Республики Казахстан через автомобильные пункты пропуска расположенных на Государственной границе Республики Казахстан, за исключением пунктов пропуска, расположенных между Республикой Казахстан и Китайской Народной Республикой.</w:t>
      </w:r>
    </w:p>
    <w:bookmarkEnd w:id="18"/>
    <w:bookmarkStart w:name="z27" w:id="19"/>
    <w:p>
      <w:pPr>
        <w:spacing w:after="0"/>
        <w:ind w:left="0"/>
        <w:jc w:val="both"/>
      </w:pPr>
      <w:r>
        <w:rPr>
          <w:rFonts w:ascii="Times New Roman"/>
          <w:b w:val="false"/>
          <w:i w:val="false"/>
          <w:color w:val="000000"/>
          <w:sz w:val="28"/>
        </w:rPr>
        <w:t>
      30. Иностранные разрешения за исключением электронных, возвращаются услугополучателем услугодателю.</w:t>
      </w:r>
    </w:p>
    <w:bookmarkEnd w:id="19"/>
    <w:bookmarkStart w:name="z28" w:id="20"/>
    <w:p>
      <w:pPr>
        <w:spacing w:after="0"/>
        <w:ind w:left="0"/>
        <w:jc w:val="both"/>
      </w:pPr>
      <w:r>
        <w:rPr>
          <w:rFonts w:ascii="Times New Roman"/>
          <w:b w:val="false"/>
          <w:i w:val="false"/>
          <w:color w:val="000000"/>
          <w:sz w:val="28"/>
        </w:rPr>
        <w:t>
      Возвращенные иностранные разрешения в территориальные органы ежемесячно до 5 числа передаются в уполномоченный орган и хранятся в течение одного года с момента окончания срока их действия.";</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71</w:t>
      </w:r>
      <w:r>
        <w:rPr>
          <w:rFonts w:ascii="Times New Roman"/>
          <w:b w:val="false"/>
          <w:i w:val="false"/>
          <w:color w:val="000000"/>
          <w:sz w:val="28"/>
        </w:rPr>
        <w:t xml:space="preserve"> изложить в следующей редакций: </w:t>
      </w:r>
    </w:p>
    <w:bookmarkStart w:name="z30" w:id="21"/>
    <w:p>
      <w:pPr>
        <w:spacing w:after="0"/>
        <w:ind w:left="0"/>
        <w:jc w:val="both"/>
      </w:pPr>
      <w:r>
        <w:rPr>
          <w:rFonts w:ascii="Times New Roman"/>
          <w:b w:val="false"/>
          <w:i w:val="false"/>
          <w:color w:val="000000"/>
          <w:sz w:val="28"/>
        </w:rPr>
        <w:t>
      "71. Территориальные органы государственных доходов ежемесячно не позднее третьего числа предоставляют в территориальные органы отчет по проезду иностранных автотранспортных средств по территории Республики Казахстан и копии накладных с квитанциями об уплате сбора за проезд автотранспортных средств по территории Республики Казахстан иностранных автотранспортных средств, по форме, согласно приложению 7 к настоящим Правилам.";</w:t>
      </w:r>
    </w:p>
    <w:bookmarkEnd w:id="21"/>
    <w:bookmarkStart w:name="z31" w:id="22"/>
    <w:p>
      <w:pPr>
        <w:spacing w:after="0"/>
        <w:ind w:left="0"/>
        <w:jc w:val="both"/>
      </w:pPr>
      <w:r>
        <w:rPr>
          <w:rFonts w:ascii="Times New Roman"/>
          <w:b w:val="false"/>
          <w:i w:val="false"/>
          <w:color w:val="000000"/>
          <w:sz w:val="28"/>
        </w:rPr>
        <w:t xml:space="preserve">
      дополнить приложением 7 согласно приложению к настоящему приказу. </w:t>
      </w:r>
    </w:p>
    <w:bookmarkEnd w:id="22"/>
    <w:bookmarkStart w:name="z32" w:id="23"/>
    <w:p>
      <w:pPr>
        <w:spacing w:after="0"/>
        <w:ind w:left="0"/>
        <w:jc w:val="both"/>
      </w:pPr>
      <w:r>
        <w:rPr>
          <w:rFonts w:ascii="Times New Roman"/>
          <w:b w:val="false"/>
          <w:i w:val="false"/>
          <w:color w:val="000000"/>
          <w:sz w:val="28"/>
        </w:rPr>
        <w:t>
      2.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w:t>
      </w:r>
    </w:p>
    <w:bookmarkEnd w:id="23"/>
    <w:bookmarkStart w:name="z33" w:id="2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4"/>
    <w:bookmarkStart w:name="z34" w:id="2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25"/>
    <w:bookmarkStart w:name="z35" w:id="2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26"/>
    <w:bookmarkStart w:name="z36" w:id="2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38" w:id="28"/>
      <w:r>
        <w:rPr>
          <w:rFonts w:ascii="Times New Roman"/>
          <w:b w:val="false"/>
          <w:i w:val="false"/>
          <w:color w:val="000000"/>
          <w:sz w:val="28"/>
        </w:rPr>
        <w:t>
      "СОГЛАСОВАНО"</w:t>
      </w:r>
    </w:p>
    <w:bookmarkEnd w:id="28"/>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9" w:id="29"/>
      <w:r>
        <w:rPr>
          <w:rFonts w:ascii="Times New Roman"/>
          <w:b w:val="false"/>
          <w:i w:val="false"/>
          <w:color w:val="000000"/>
          <w:sz w:val="28"/>
        </w:rPr>
        <w:t>
      "СОГЛАСОВАНО"</w:t>
      </w:r>
    </w:p>
    <w:bookmarkEnd w:id="29"/>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40" w:id="30"/>
      <w:r>
        <w:rPr>
          <w:rFonts w:ascii="Times New Roman"/>
          <w:b w:val="false"/>
          <w:i w:val="false"/>
          <w:color w:val="000000"/>
          <w:sz w:val="28"/>
        </w:rPr>
        <w:t>
      "СОГЛАСОВАНО"</w:t>
      </w:r>
    </w:p>
    <w:bookmarkEnd w:id="3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апреля 2026 года № 101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применения</w:t>
            </w:r>
            <w:r>
              <w:br/>
            </w:r>
            <w:r>
              <w:rPr>
                <w:rFonts w:ascii="Times New Roman"/>
                <w:b w:val="false"/>
                <w:i w:val="false"/>
                <w:color w:val="000000"/>
                <w:sz w:val="20"/>
              </w:rPr>
              <w:t>разрешительной системы</w:t>
            </w:r>
            <w:r>
              <w:br/>
            </w:r>
            <w:r>
              <w:rPr>
                <w:rFonts w:ascii="Times New Roman"/>
                <w:b w:val="false"/>
                <w:i w:val="false"/>
                <w:color w:val="000000"/>
                <w:sz w:val="20"/>
              </w:rPr>
              <w:t>автомобильных перевозок</w:t>
            </w:r>
            <w:r>
              <w:br/>
            </w:r>
            <w:r>
              <w:rPr>
                <w:rFonts w:ascii="Times New Roman"/>
                <w:b w:val="false"/>
                <w:i w:val="false"/>
                <w:color w:val="000000"/>
                <w:sz w:val="20"/>
              </w:rPr>
              <w:t>в Республике Казахстан</w:t>
            </w:r>
            <w:r>
              <w:br/>
            </w:r>
            <w:r>
              <w:rPr>
                <w:rFonts w:ascii="Times New Roman"/>
                <w:b w:val="false"/>
                <w:i w:val="false"/>
                <w:color w:val="000000"/>
                <w:sz w:val="20"/>
              </w:rPr>
              <w:t>в международном сообщении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44" w:id="31"/>
    <w:p>
      <w:pPr>
        <w:spacing w:after="0"/>
        <w:ind w:left="0"/>
        <w:jc w:val="both"/>
      </w:pPr>
      <w:r>
        <w:rPr>
          <w:rFonts w:ascii="Times New Roman"/>
          <w:b w:val="false"/>
          <w:i w:val="false"/>
          <w:color w:val="000000"/>
          <w:sz w:val="28"/>
        </w:rPr>
        <w:t>
      Представляется: Территориальные органы Министерства транспорта Республики Казахстан</w:t>
      </w:r>
    </w:p>
    <w:bookmarkEnd w:id="31"/>
    <w:bookmarkStart w:name="z45" w:id="32"/>
    <w:p>
      <w:pPr>
        <w:spacing w:after="0"/>
        <w:ind w:left="0"/>
        <w:jc w:val="both"/>
      </w:pPr>
      <w:r>
        <w:rPr>
          <w:rFonts w:ascii="Times New Roman"/>
          <w:b w:val="false"/>
          <w:i w:val="false"/>
          <w:color w:val="000000"/>
          <w:sz w:val="28"/>
        </w:rPr>
        <w:t>
      Форма административных данных размещена на интернет – ресурсе: www.gov.kz.</w:t>
      </w:r>
    </w:p>
    <w:bookmarkEnd w:id="32"/>
    <w:bookmarkStart w:name="z46" w:id="33"/>
    <w:p>
      <w:pPr>
        <w:spacing w:after="0"/>
        <w:ind w:left="0"/>
        <w:jc w:val="both"/>
      </w:pPr>
      <w:r>
        <w:rPr>
          <w:rFonts w:ascii="Times New Roman"/>
          <w:b w:val="false"/>
          <w:i w:val="false"/>
          <w:color w:val="000000"/>
          <w:sz w:val="28"/>
        </w:rPr>
        <w:t>
      Наименование формы административных данных: Отчет по проезду иностранных автотранспортных средств по территории Республики Казахстан и копии накладных с квитанциями об уплате сбора за проезд автотранспортных средств по территории Республики Казахстан иностранных автотранспортных средств.</w:t>
      </w:r>
    </w:p>
    <w:bookmarkEnd w:id="33"/>
    <w:bookmarkStart w:name="z47" w:id="34"/>
    <w:p>
      <w:pPr>
        <w:spacing w:after="0"/>
        <w:ind w:left="0"/>
        <w:jc w:val="both"/>
      </w:pPr>
      <w:r>
        <w:rPr>
          <w:rFonts w:ascii="Times New Roman"/>
          <w:b w:val="false"/>
          <w:i w:val="false"/>
          <w:color w:val="000000"/>
          <w:sz w:val="28"/>
        </w:rPr>
        <w:t>
      Индекс формы административных данных (краткое буквенно-цифровое выражение наименования формы): О7</w:t>
      </w:r>
    </w:p>
    <w:bookmarkEnd w:id="34"/>
    <w:bookmarkStart w:name="z48" w:id="35"/>
    <w:p>
      <w:pPr>
        <w:spacing w:after="0"/>
        <w:ind w:left="0"/>
        <w:jc w:val="both"/>
      </w:pPr>
      <w:r>
        <w:rPr>
          <w:rFonts w:ascii="Times New Roman"/>
          <w:b w:val="false"/>
          <w:i w:val="false"/>
          <w:color w:val="000000"/>
          <w:sz w:val="28"/>
        </w:rPr>
        <w:t>
      Периодичность: ежемесячная</w:t>
      </w:r>
    </w:p>
    <w:bookmarkEnd w:id="35"/>
    <w:bookmarkStart w:name="z49" w:id="36"/>
    <w:p>
      <w:pPr>
        <w:spacing w:after="0"/>
        <w:ind w:left="0"/>
        <w:jc w:val="both"/>
      </w:pPr>
      <w:r>
        <w:rPr>
          <w:rFonts w:ascii="Times New Roman"/>
          <w:b w:val="false"/>
          <w:i w:val="false"/>
          <w:color w:val="000000"/>
          <w:sz w:val="28"/>
        </w:rPr>
        <w:t>
      Отчетный период: ____ (месяц) 20__ года</w:t>
      </w:r>
    </w:p>
    <w:bookmarkEnd w:id="36"/>
    <w:bookmarkStart w:name="z50" w:id="37"/>
    <w:p>
      <w:pPr>
        <w:spacing w:after="0"/>
        <w:ind w:left="0"/>
        <w:jc w:val="both"/>
      </w:pPr>
      <w:r>
        <w:rPr>
          <w:rFonts w:ascii="Times New Roman"/>
          <w:b w:val="false"/>
          <w:i w:val="false"/>
          <w:color w:val="000000"/>
          <w:sz w:val="28"/>
        </w:rPr>
        <w:t>
      Круг лиц, представляющих информацию: Территориальные органы государственных доходов</w:t>
      </w:r>
    </w:p>
    <w:bookmarkEnd w:id="37"/>
    <w:bookmarkStart w:name="z51" w:id="38"/>
    <w:p>
      <w:pPr>
        <w:spacing w:after="0"/>
        <w:ind w:left="0"/>
        <w:jc w:val="both"/>
      </w:pPr>
      <w:r>
        <w:rPr>
          <w:rFonts w:ascii="Times New Roman"/>
          <w:b w:val="false"/>
          <w:i w:val="false"/>
          <w:color w:val="000000"/>
          <w:sz w:val="28"/>
        </w:rPr>
        <w:t>
      Срок представления формы административных данных: ежемесячно до 3 числа каждого месяца, следующего за отчетным периодом.</w:t>
      </w:r>
    </w:p>
    <w:bookmarkEnd w:id="38"/>
    <w:bookmarkStart w:name="z52" w:id="39"/>
    <w:p>
      <w:pPr>
        <w:spacing w:after="0"/>
        <w:ind w:left="0"/>
        <w:jc w:val="both"/>
      </w:pPr>
      <w:r>
        <w:rPr>
          <w:rFonts w:ascii="Times New Roman"/>
          <w:b w:val="false"/>
          <w:i w:val="false"/>
          <w:color w:val="000000"/>
          <w:sz w:val="28"/>
        </w:rPr>
        <w:t xml:space="preserve">
      ИИН/БИН </w:t>
      </w:r>
    </w:p>
    <w:bookmarkEnd w:id="39"/>
    <w:p>
      <w:pPr>
        <w:spacing w:after="0"/>
        <w:ind w:left="0"/>
        <w:jc w:val="both"/>
      </w:pPr>
      <w:r>
        <w:drawing>
          <wp:inline distT="0" distB="0" distL="0" distR="0">
            <wp:extent cx="3060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60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3" w:id="40"/>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40"/>
    <w:bookmarkStart w:name="z54" w:id="41"/>
    <w:p>
      <w:pPr>
        <w:spacing w:after="0"/>
        <w:ind w:left="0"/>
        <w:jc w:val="both"/>
      </w:pPr>
      <w:r>
        <w:rPr>
          <w:rFonts w:ascii="Times New Roman"/>
          <w:b w:val="false"/>
          <w:i w:val="false"/>
          <w:color w:val="000000"/>
          <w:sz w:val="28"/>
        </w:rPr>
        <w:t>
      Метод сбора: электронный</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разрешения вида KZ</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перевозку грузов из/в третьи страны (выданные по квоте)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Универсальные разрешения вида KZ</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Разрешения на перевозку грузов из/в третьи страны (выданные по квоте)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по квоте иностранным государствам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сотрудниками органа государственных доходов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по квоте иностранным государствам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сотрудниками органа государственных доходов</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въезд/ выезд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ввоз грузов в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вывоз грузов из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въезд/ выезд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ввоз грузов в РК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вывоз грузов из РК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Ангилья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Афганистан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Молдавия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Румыния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Таджикистан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Узбекистан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Хорватия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 w:id="42"/>
      <w:r>
        <w:rPr>
          <w:rFonts w:ascii="Times New Roman"/>
          <w:b w:val="false"/>
          <w:i w:val="false"/>
          <w:color w:val="000000"/>
          <w:sz w:val="28"/>
        </w:rPr>
        <w:t>
      Наименование ______________________ Адрес_______________________</w:t>
      </w:r>
    </w:p>
    <w:bookmarkEnd w:id="42"/>
    <w:p>
      <w:pPr>
        <w:spacing w:after="0"/>
        <w:ind w:left="0"/>
        <w:jc w:val="both"/>
      </w:pPr>
      <w:r>
        <w:rPr>
          <w:rFonts w:ascii="Times New Roman"/>
          <w:b w:val="false"/>
          <w:i w:val="false"/>
          <w:color w:val="000000"/>
          <w:sz w:val="28"/>
        </w:rPr>
        <w:t>___________________________________ ____________________________</w:t>
      </w:r>
    </w:p>
    <w:p>
      <w:pPr>
        <w:spacing w:after="0"/>
        <w:ind w:left="0"/>
        <w:jc w:val="both"/>
      </w:pPr>
      <w:r>
        <w:rPr>
          <w:rFonts w:ascii="Times New Roman"/>
          <w:b w:val="false"/>
          <w:i w:val="false"/>
          <w:color w:val="000000"/>
          <w:sz w:val="28"/>
        </w:rPr>
        <w:t>Телефоны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Исполнитель___________________________________ 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(за исключением лиц, являющихся субъектами частного предпринимательства)</w:t>
      </w:r>
    </w:p>
    <w:p>
      <w:pPr>
        <w:spacing w:after="0"/>
        <w:ind w:left="0"/>
        <w:jc w:val="both"/>
      </w:pPr>
      <w:r>
        <w:rPr>
          <w:rFonts w:ascii="Times New Roman"/>
          <w:b w:val="false"/>
          <w:i w:val="false"/>
          <w:color w:val="000000"/>
          <w:sz w:val="28"/>
        </w:rPr>
        <w:t>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p>
        </w:tc>
      </w:tr>
    </w:tbl>
    <w:bookmarkStart w:name="z57" w:id="4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"Отчет по проезду иностранных автотранспортных средств по территории</w:t>
      </w:r>
      <w:r>
        <w:br/>
      </w:r>
      <w:r>
        <w:rPr>
          <w:rFonts w:ascii="Times New Roman"/>
          <w:b/>
          <w:i w:val="false"/>
          <w:color w:val="000000"/>
        </w:rPr>
        <w:t>Республики Казахстан и копии накладных с квитанциями об уплате сбора за проезд</w:t>
      </w:r>
      <w:r>
        <w:br/>
      </w:r>
      <w:r>
        <w:rPr>
          <w:rFonts w:ascii="Times New Roman"/>
          <w:b/>
          <w:i w:val="false"/>
          <w:color w:val="000000"/>
        </w:rPr>
        <w:t>автотранспортных средств по территории Республики Казахстан иностранных</w:t>
      </w:r>
      <w:r>
        <w:br/>
      </w:r>
      <w:r>
        <w:rPr>
          <w:rFonts w:ascii="Times New Roman"/>
          <w:b/>
          <w:i w:val="false"/>
          <w:color w:val="000000"/>
        </w:rPr>
        <w:t>автотранспортных средств" (индекс – О7 периодичность месячная)</w:t>
      </w:r>
    </w:p>
    <w:bookmarkEnd w:id="43"/>
    <w:bookmarkStart w:name="z58" w:id="44"/>
    <w:p>
      <w:pPr>
        <w:spacing w:after="0"/>
        <w:ind w:left="0"/>
        <w:jc w:val="both"/>
      </w:pPr>
      <w:r>
        <w:rPr>
          <w:rFonts w:ascii="Times New Roman"/>
          <w:b w:val="false"/>
          <w:i w:val="false"/>
          <w:color w:val="000000"/>
          <w:sz w:val="28"/>
        </w:rPr>
        <w:t xml:space="preserve">
      В графе 1 формы указывается Универсальные разрешения вида KZ, выданные по квоте иностранным государствам и выданные сотрудниками органа государственных доходов. </w:t>
      </w:r>
    </w:p>
    <w:bookmarkEnd w:id="44"/>
    <w:bookmarkStart w:name="z59" w:id="45"/>
    <w:p>
      <w:pPr>
        <w:spacing w:after="0"/>
        <w:ind w:left="0"/>
        <w:jc w:val="both"/>
      </w:pPr>
      <w:r>
        <w:rPr>
          <w:rFonts w:ascii="Times New Roman"/>
          <w:b w:val="false"/>
          <w:i w:val="false"/>
          <w:color w:val="000000"/>
          <w:sz w:val="28"/>
        </w:rPr>
        <w:t>
      В графе 2 формы указывается Разрешения на перевозку грузов из/в третьи страны (выданные по квоте).</w:t>
      </w:r>
    </w:p>
    <w:bookmarkEnd w:id="45"/>
    <w:bookmarkStart w:name="z60" w:id="46"/>
    <w:p>
      <w:pPr>
        <w:spacing w:after="0"/>
        <w:ind w:left="0"/>
        <w:jc w:val="both"/>
      </w:pPr>
      <w:r>
        <w:rPr>
          <w:rFonts w:ascii="Times New Roman"/>
          <w:b w:val="false"/>
          <w:i w:val="false"/>
          <w:color w:val="000000"/>
          <w:sz w:val="28"/>
        </w:rPr>
        <w:t>
      В графе 3 формы указывается Универсальные разрешения вида KZ, выданные по квоте иностранным государствам и выданные сотрудниками органа государственных доходов.</w:t>
      </w:r>
    </w:p>
    <w:bookmarkEnd w:id="46"/>
    <w:bookmarkStart w:name="z61" w:id="47"/>
    <w:p>
      <w:pPr>
        <w:spacing w:after="0"/>
        <w:ind w:left="0"/>
        <w:jc w:val="both"/>
      </w:pPr>
      <w:r>
        <w:rPr>
          <w:rFonts w:ascii="Times New Roman"/>
          <w:b w:val="false"/>
          <w:i w:val="false"/>
          <w:color w:val="000000"/>
          <w:sz w:val="28"/>
        </w:rPr>
        <w:t>
      В графе 4 формы указывается Разрешения на перевозку грузов из/в третьи страны (выданные по квоте).</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