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6b65" w14:textId="d636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науки и высшего образования Республики Казахстан от 25 августа 2023 года №443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23 апреля 2026 года № 210. Зарегистрировано в Министерстве юстиции Республики Казахстан 24 апреля 2026 года № 38546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25 августа 2023 года № 443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(зарегистрирован в Реестре государственной регистрации нормативных правовых актов под № 33345)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науки и высшего образования, в средствах массовой информации, на соответствующих компонентах веб-портала "цифрового правительства" в течение 5 рабочих дней со дня введения ограничительных мероприятий.";</w:t>
      </w:r>
    </w:p>
    <w:bookmarkEnd w:id="4"/>
    <w:bookmarkStart w:name="z10" w:id="5"/>
    <w:p>
      <w:pPr>
        <w:spacing w:after="0"/>
        <w:ind w:left="0"/>
        <w:jc w:val="both"/>
      </w:pPr>
      <w:r>
        <w:rPr>
          <w:rFonts w:ascii="Times New Roman"/>
          <w:b w:val="false"/>
          <w:i w:val="false"/>
          <w:color w:val="000000"/>
          <w:sz w:val="28"/>
        </w:rPr>
        <w:t xml:space="preserve">
      части восьмую и девятую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xml:space="preserve">
      "Перечень организаций высшего и (или) послевузовского образования (далее – ОВПО) с указанием объема государственного образовательного заказа на подготовку кадров с высшим образованием, в том числе для обучения в ведущих ОВПО молодежи из западных, густонаселенных и вновь образованных регионов, определяется Республиканской комиссией с учетом результатов ранжирования ОВПО, проведенного согласно подпункту 7-3)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образовании". </w:t>
      </w:r>
    </w:p>
    <w:bookmarkEnd w:id="6"/>
    <w:bookmarkStart w:name="z12" w:id="7"/>
    <w:p>
      <w:pPr>
        <w:spacing w:after="0"/>
        <w:ind w:left="0"/>
        <w:jc w:val="both"/>
      </w:pPr>
      <w:r>
        <w:rPr>
          <w:rFonts w:ascii="Times New Roman"/>
          <w:b w:val="false"/>
          <w:i w:val="false"/>
          <w:color w:val="000000"/>
          <w:sz w:val="28"/>
        </w:rPr>
        <w:t xml:space="preserve">
      Образовательные гранты присуждаются на конкурсной основе в соответствии с баллами ЕНТ по группам образовательных программ, заявленных поступающими, с выдачей свидетельства о присуждении образовательного гранта в порядке, предусмотренном в настоящих Правилах."; </w:t>
      </w:r>
    </w:p>
    <w:bookmarkEnd w:id="7"/>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часть первую изложить в следующей редакции:</w:t>
      </w:r>
    </w:p>
    <w:bookmarkEnd w:id="9"/>
    <w:bookmarkStart w:name="z15" w:id="10"/>
    <w:p>
      <w:pPr>
        <w:spacing w:after="0"/>
        <w:ind w:left="0"/>
        <w:jc w:val="both"/>
      </w:pPr>
      <w:r>
        <w:rPr>
          <w:rFonts w:ascii="Times New Roman"/>
          <w:b w:val="false"/>
          <w:i w:val="false"/>
          <w:color w:val="000000"/>
          <w:sz w:val="28"/>
        </w:rPr>
        <w:t>
      "6. Для участия в конкурсе на присуждение образовательного гранта высшего образования, в том числе образовательных грантов для лиц из западных, густонаселенных и вновь образованных регионов, поступающий подает в приемную комиссию ОВПО и (или) через веб-портал "цифровое правительство" заявление на бланке установленного образца.";</w:t>
      </w:r>
    </w:p>
    <w:bookmarkEnd w:id="10"/>
    <w:bookmarkStart w:name="z16" w:id="11"/>
    <w:p>
      <w:pPr>
        <w:spacing w:after="0"/>
        <w:ind w:left="0"/>
        <w:jc w:val="both"/>
      </w:pPr>
      <w:r>
        <w:rPr>
          <w:rFonts w:ascii="Times New Roman"/>
          <w:b w:val="false"/>
          <w:i w:val="false"/>
          <w:color w:val="000000"/>
          <w:sz w:val="28"/>
        </w:rPr>
        <w:t>
      часть седьмую изложить в следующей редакции:</w:t>
      </w:r>
    </w:p>
    <w:bookmarkEnd w:id="11"/>
    <w:bookmarkStart w:name="z17" w:id="12"/>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выделенного для лиц из западных, густонаселенных и вновь образованных регионов, поступающий подает в приемную комиссию ОВПО и (или) через веб-портал "цифровое правительство" заявление на бланке установленного образца.";</w:t>
      </w:r>
    </w:p>
    <w:bookmarkEnd w:id="12"/>
    <w:bookmarkStart w:name="z18" w:id="13"/>
    <w:p>
      <w:pPr>
        <w:spacing w:after="0"/>
        <w:ind w:left="0"/>
        <w:jc w:val="both"/>
      </w:pPr>
      <w:r>
        <w:rPr>
          <w:rFonts w:ascii="Times New Roman"/>
          <w:b w:val="false"/>
          <w:i w:val="false"/>
          <w:color w:val="000000"/>
          <w:sz w:val="28"/>
        </w:rPr>
        <w:t>
      часть одинадцатую изложить в следующей редакции:</w:t>
      </w:r>
    </w:p>
    <w:bookmarkEnd w:id="13"/>
    <w:bookmarkStart w:name="z19" w:id="14"/>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науки и высшего образования, в средствах массовой информации, на соответствующих компонентах веб-портала "цифрового правительства" в течение 5 рабочих дней со дня введения ограничительных мероприятий.";</w:t>
      </w:r>
    </w:p>
    <w:bookmarkEnd w:id="14"/>
    <w:bookmarkStart w:name="z20"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xml:space="preserve">
      "Документы об образовании, выданные зарубежными организациями образования, признаются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"8. Граждане, имеющие инвалидность первой и второй групп, дети с инвалидностью, а также лица с инвалидностью с детства представляют в приемную комиссию ОВПО и (или) через цифровую систему медицинское заключение об отсутствии противопоказаний для обучения по выбранной группе образовательных программ.";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"10.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с высшим образованием, предусматривающим сокращенные сроки обучения, прошедшие ЕНТ и набравшие по его результатам:</w:t>
      </w:r>
    </w:p>
    <w:bookmarkEnd w:id="18"/>
    <w:bookmarkStart w:name="z26" w:id="19"/>
    <w:p>
      <w:pPr>
        <w:spacing w:after="0"/>
        <w:ind w:left="0"/>
        <w:jc w:val="both"/>
      </w:pPr>
      <w:r>
        <w:rPr>
          <w:rFonts w:ascii="Times New Roman"/>
          <w:b w:val="false"/>
          <w:i w:val="false"/>
          <w:color w:val="000000"/>
          <w:sz w:val="28"/>
        </w:rPr>
        <w:t>
      для поступления в национальные ОВПО – не менее 65 баллов, в области образования "Педагогические науки" – не менее 75 баллов, в области "Здравоохранение" – не менее 70 баллов, в областях "Сельское хозяйство и биоресурсы", "Ветеринария" − не менее 50 баллов, в направлении подготовки "Право" - не менее 75 баллов;</w:t>
      </w:r>
    </w:p>
    <w:bookmarkEnd w:id="19"/>
    <w:bookmarkStart w:name="z27" w:id="20"/>
    <w:p>
      <w:pPr>
        <w:spacing w:after="0"/>
        <w:ind w:left="0"/>
        <w:jc w:val="both"/>
      </w:pPr>
      <w:r>
        <w:rPr>
          <w:rFonts w:ascii="Times New Roman"/>
          <w:b w:val="false"/>
          <w:i w:val="false"/>
          <w:color w:val="000000"/>
          <w:sz w:val="28"/>
        </w:rPr>
        <w:t>
      для поступления во вновь созданные национальные ОВПО, и получившие лицензию и (или) приложение к лицензии на занятие образовательной деятельностью - не менее 50 баллов, а по области образования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20"/>
    <w:bookmarkStart w:name="z28" w:id="21"/>
    <w:p>
      <w:pPr>
        <w:spacing w:after="0"/>
        <w:ind w:left="0"/>
        <w:jc w:val="both"/>
      </w:pPr>
      <w:r>
        <w:rPr>
          <w:rFonts w:ascii="Times New Roman"/>
          <w:b w:val="false"/>
          <w:i w:val="false"/>
          <w:color w:val="000000"/>
          <w:sz w:val="28"/>
        </w:rPr>
        <w:t>
      для поступления в другие ОВПО – не менее 50 баллов, в области "Педагогические науки" – не менее 75 баллов, в области "Здравоохранение" – не менее 70 баллов, в направлении подготовки "Право" - не менее 75 баллов.</w:t>
      </w:r>
    </w:p>
    <w:bookmarkEnd w:id="21"/>
    <w:bookmarkStart w:name="z29" w:id="22"/>
    <w:p>
      <w:pPr>
        <w:spacing w:after="0"/>
        <w:ind w:left="0"/>
        <w:jc w:val="both"/>
      </w:pPr>
      <w:r>
        <w:rPr>
          <w:rFonts w:ascii="Times New Roman"/>
          <w:b w:val="false"/>
          <w:i w:val="false"/>
          <w:color w:val="000000"/>
          <w:sz w:val="28"/>
        </w:rPr>
        <w:t>
      При этом по Истории Казахстана и двум профильным предметам ЕНТ и (или) творческому экзамену необходимо набрать не менее 5-ти баллов, а по грамотности чтения и математической грамотности - не менее 3-х баллов.</w:t>
      </w:r>
    </w:p>
    <w:bookmarkEnd w:id="22"/>
    <w:bookmarkStart w:name="z30" w:id="23"/>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с высшим образованием,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 баллов по каждой дисциплине ЕНТ и (или) творческому экзамену.</w:t>
      </w:r>
    </w:p>
    <w:bookmarkEnd w:id="23"/>
    <w:bookmarkStart w:name="z31" w:id="24"/>
    <w:p>
      <w:pPr>
        <w:spacing w:after="0"/>
        <w:ind w:left="0"/>
        <w:jc w:val="both"/>
      </w:pPr>
      <w:r>
        <w:rPr>
          <w:rFonts w:ascii="Times New Roman"/>
          <w:b w:val="false"/>
          <w:i w:val="false"/>
          <w:color w:val="000000"/>
          <w:sz w:val="28"/>
        </w:rPr>
        <w:t>
      При этом требования, указанные в настоящем пункте, не распространяются для лиц казахской национальности, не являющихся гражданами Республики Казахстан.</w:t>
      </w:r>
    </w:p>
    <w:bookmarkEnd w:id="24"/>
    <w:bookmarkStart w:name="z32" w:id="25"/>
    <w:p>
      <w:pPr>
        <w:spacing w:after="0"/>
        <w:ind w:left="0"/>
        <w:jc w:val="both"/>
      </w:pPr>
      <w:r>
        <w:rPr>
          <w:rFonts w:ascii="Times New Roman"/>
          <w:b w:val="false"/>
          <w:i w:val="false"/>
          <w:color w:val="000000"/>
          <w:sz w:val="28"/>
        </w:rPr>
        <w:t xml:space="preserve">
      При проведении конкурса учитываются проходные пороговые баллы, установленные ОВПО с учетом их результатов ранжирования, проводимого согласно подпункту 7-3)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образовании".";</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часть третью изложить в следующей редакции:</w:t>
      </w:r>
    </w:p>
    <w:bookmarkEnd w:id="27"/>
    <w:bookmarkStart w:name="z35" w:id="28"/>
    <w:p>
      <w:pPr>
        <w:spacing w:after="0"/>
        <w:ind w:left="0"/>
        <w:jc w:val="both"/>
      </w:pPr>
      <w:r>
        <w:rPr>
          <w:rFonts w:ascii="Times New Roman"/>
          <w:b w:val="false"/>
          <w:i w:val="false"/>
          <w:color w:val="000000"/>
          <w:sz w:val="28"/>
        </w:rPr>
        <w:t>
      "В случае отказа обладателя от образовательного гранта высшего образования и (или) его неявки в ОВПО до зачисления, свидетельство, заявление абитуриента или акт о неявки, а также письмо-уведомление ОВПО о неявке передаются в цифровую систему НЦТ до 25 сентября текущего года.";</w:t>
      </w:r>
    </w:p>
    <w:bookmarkEnd w:id="28"/>
    <w:bookmarkStart w:name="z36" w:id="29"/>
    <w:p>
      <w:pPr>
        <w:spacing w:after="0"/>
        <w:ind w:left="0"/>
        <w:jc w:val="both"/>
      </w:pPr>
      <w:r>
        <w:rPr>
          <w:rFonts w:ascii="Times New Roman"/>
          <w:b w:val="false"/>
          <w:i w:val="false"/>
          <w:color w:val="000000"/>
          <w:sz w:val="28"/>
        </w:rPr>
        <w:t>
      часть шестую изложить в следующей редакции:</w:t>
      </w:r>
    </w:p>
    <w:bookmarkEnd w:id="29"/>
    <w:bookmarkStart w:name="z37" w:id="30"/>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науки и высшего образования, в средствах массовой информации, на соответствующих компонентах веб-портала "цифрового правительства" в течение 5 рабочих дней со дня введения ограничительных мероприятий.";</w:t>
      </w:r>
    </w:p>
    <w:bookmarkEnd w:id="30"/>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часть вторую изложить в следующей редакции:</w:t>
      </w:r>
    </w:p>
    <w:bookmarkEnd w:id="32"/>
    <w:bookmarkStart w:name="z40" w:id="33"/>
    <w:p>
      <w:pPr>
        <w:spacing w:after="0"/>
        <w:ind w:left="0"/>
        <w:jc w:val="both"/>
      </w:pPr>
      <w:r>
        <w:rPr>
          <w:rFonts w:ascii="Times New Roman"/>
          <w:b w:val="false"/>
          <w:i w:val="false"/>
          <w:color w:val="000000"/>
          <w:sz w:val="28"/>
        </w:rPr>
        <w:t>
      "Прием заявлений для участия в конкурсе на присуждение образовательного гранта осуществляется через цифровую систему НЦТ в следующие сроки:</w:t>
      </w:r>
    </w:p>
    <w:bookmarkEnd w:id="33"/>
    <w:bookmarkStart w:name="z41" w:id="34"/>
    <w:p>
      <w:pPr>
        <w:spacing w:after="0"/>
        <w:ind w:left="0"/>
        <w:jc w:val="both"/>
      </w:pPr>
      <w:r>
        <w:rPr>
          <w:rFonts w:ascii="Times New Roman"/>
          <w:b w:val="false"/>
          <w:i w:val="false"/>
          <w:color w:val="000000"/>
          <w:sz w:val="28"/>
        </w:rPr>
        <w:t>
      1) с 12 по 18 августа календарного года;</w:t>
      </w:r>
    </w:p>
    <w:bookmarkEnd w:id="34"/>
    <w:bookmarkStart w:name="z42" w:id="35"/>
    <w:p>
      <w:pPr>
        <w:spacing w:after="0"/>
        <w:ind w:left="0"/>
        <w:jc w:val="both"/>
      </w:pPr>
      <w:r>
        <w:rPr>
          <w:rFonts w:ascii="Times New Roman"/>
          <w:b w:val="false"/>
          <w:i w:val="false"/>
          <w:color w:val="000000"/>
          <w:sz w:val="28"/>
        </w:rPr>
        <w:t>
      2) с 12 по 18 декабря календарного года.";</w:t>
      </w:r>
    </w:p>
    <w:bookmarkEnd w:id="35"/>
    <w:bookmarkStart w:name="z43" w:id="36"/>
    <w:p>
      <w:pPr>
        <w:spacing w:after="0"/>
        <w:ind w:left="0"/>
        <w:jc w:val="both"/>
      </w:pPr>
      <w:r>
        <w:rPr>
          <w:rFonts w:ascii="Times New Roman"/>
          <w:b w:val="false"/>
          <w:i w:val="false"/>
          <w:color w:val="000000"/>
          <w:sz w:val="28"/>
        </w:rPr>
        <w:t>
      часть пятую изложить в следующей редакции:</w:t>
      </w:r>
    </w:p>
    <w:bookmarkEnd w:id="36"/>
    <w:bookmarkStart w:name="z44" w:id="37"/>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науки и высшего образования, в средствах массовой информации, на соответствующих компонентах веб-портала "цифрового правительства" в течение 5 рабочих дней со дня введения ограничительных мероприятий.";</w:t>
      </w:r>
    </w:p>
    <w:bookmarkEnd w:id="37"/>
    <w:bookmarkStart w:name="z45" w:id="3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38"/>
    <w:bookmarkStart w:name="z46" w:id="39"/>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науки и высшего образования, в средствах массовой информации, на соответствующих компонентах веб-портала "цифрового правительства" в течение 5 рабочих дней со дня введения ограничительных мероприятий.";</w:t>
      </w:r>
    </w:p>
    <w:bookmarkEnd w:id="39"/>
    <w:bookmarkStart w:name="z47" w:id="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"23. Вакантные образовательные гранты, в том числе образовательные гранты для лиц из западных, густонаселенных и вновь образованных регионов, высвободившиеся в процессе получения высшего или послевузовского образования (далее – вакантные гранты), присуждаются на конкурсной основе обучающимся на платной основе по группам образовательных программ в соответствии с результатами ЕНТ и (или) КТ.";</w:t>
      </w:r>
    </w:p>
    <w:bookmarkEnd w:id="41"/>
    <w:bookmarkStart w:name="z49" w:id="4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МИО, в средствах массовой информации, на соответствующих компонентах веб-портала "цифрового правительства".".</w:t>
      </w:r>
    </w:p>
    <w:bookmarkEnd w:id="43"/>
    <w:bookmarkStart w:name="z51" w:id="44"/>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44"/>
    <w:bookmarkStart w:name="z52"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45"/>
    <w:bookmarkStart w:name="z53" w:id="46"/>
    <w:p>
      <w:pPr>
        <w:spacing w:after="0"/>
        <w:ind w:left="0"/>
        <w:jc w:val="both"/>
      </w:pPr>
      <w:r>
        <w:rPr>
          <w:rFonts w:ascii="Times New Roman"/>
          <w:b w:val="false"/>
          <w:i w:val="false"/>
          <w:color w:val="000000"/>
          <w:sz w:val="28"/>
        </w:rPr>
        <w:t xml:space="preserve">
      4. Настоящий приказ вводится в действие с 1 сентября 2026 года, за исключением абзацев три, четыре, восемь, девять, десять, одиннадцать, двенадцать, тринадцать, четырнадцать, семнадцать, восемнадцать, двадцать восемь, двадцать девять, тридцать, тридцать один, тридцать два, тридцать три, тридцать четыре, тридцать пять, тридцать шесть, тридцать семь, тридцать восемь, тридцать девять, сорок, сорок один, сорок четыре и сорок пять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12 июля 2026 года, и подлежит официальному опубликованию.</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