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ebc3" w14:textId="fc0e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автоматизированного реестра 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21 апреля 2026 года № 191. Зарегистрирован в Министерстве юстиции Республики Казахстан 23 апреля 2026 года № 38530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Строительного кодекса Республики Казахстан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автоматизированного реестра в сфере архитектурной, градостроительной и строительной деятельности.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июля 2024 года № 283 "Об утверждении Правил ведения, приостановления, прекращения действия (отзыва) разрешений в автоматизированном реестре разрешений в сфере строительства" (зарегистрирован в Реестре государственной регистрации нормативных правовых актов за № 34852);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государственной регистрации нормативных правовых актов за № 36866).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191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автоматизированного реестра в сфере архитектурной, градостроительной и строительной деятельности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автоматизированного реестра в сфере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Строительного кодекса Республики Казахстан и определяют порядок ведения автоматизированного реестра в сфере архитектурной, градостроительной и строительной деятельности.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автоматизированного реестра в сфере архитектурной, градостроительной и строительной деятельности осуществляется в целях: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систематизации сведений о разрешениях первой и второй категории, подлежащих автоматизации посредством государственной цифровой системы;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физических и юридических лиц Республики Казахстан о сведениях, содержащихся в автоматизированном реестре в сфере архитектурной, градостроительной и строительной деятельности.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разрешения второй категории – физическое или юридическое лицо, имеющее действительное разрешение второй категории;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– раздел цифровой системы, в котором содержится персональная информация о пользователе, собранная из цифровых объектов государственных органов и иных организаций;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обратившегося в соответствующий разрешительный орган для прохождения лицензирования или разрешительной процедуры, или направившие уведомление;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разрешительные органы – лицензиары и органы, уполномоченные на выдачу разрешений второй категории;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по разрешению – полная информация по разрешению, включающая все данные документа и историю изменения статуса разрешения;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статус разрешения – характеристика текущего состояния разрешения, изменяемая по мере осуществления разрешительных процедур;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автоматизированный реестр в сфере архитектурной, градостроительной и строительной деятельности (далее - Реестр) – компонент цифровой системы в сфере архитектуры, градостроительства и строительства, интегрированный с цифровыми объектами государственных органов и иных организаций, содержащий сведения о субъектах архитектурной, градостроительной и строительной деятельности 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делам архитектуры, градостроительства и строительства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подразделяется на следующие разделы: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лицензий, выданных на проектную деятельность (проектирование), изыскательскую деятельность и строительно-монтажные работы;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аккредитованных юридических лиц в сфере архитектурной, градостроительной и строительной деятельности.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сведений в Реестр осуществляется посредством цифровой системы в сфере строительства, архитектуры и градостроительства.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регистрируется и создает личный кабинет в цифровой системе в сфере строительства, архитектуры и градостроительства и дает согласие на сбор и (или) обработку персональных данных, содержащихся в цифровых объектах государственных органов и (или) государственных юридических лиц.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автоматизированного реестра в сфере архитектурной, градостроительной и строительной деятельности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содержит следующие сведения: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разрешения (разрешение первой категории (лицензия), разрешение второй категории);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 разрешения (1 – разрешения, выдаваемые на деятельность);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разрешения;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номер/бизнес-идентификационный номер лицензиата / владельца разрешения второй категории;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наличии) физического лица/наименование юридического лица – лицензиата;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местожительства физического лица или местонахождения юридического лица;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инженерно-технических работниках в случае наличия в разрешительных (квалификационных) требованиях;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экспертах в случае наличия в разрешительных (квалификационных) требованиях;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производственной базе;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реализованных объектах (в случае наличия в разрешительных (квалификационных) требованиях;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материально-технической оснащенности;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выдачи разрешения;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статус разрешения;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разрешительный орган;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вид деятельности, действия (для разрешений, выдаваемых на вид деятельности, действия);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подвиды деятельности (для разрешений на вид деятельности, имеющих подвиды деятельности);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особые условия;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идентификационный номер разрешения (присваиваемый Системой разрешениям в электронной форме);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период приостановления действия разрешения (для разрешений, по которым было осуществлено приостановление);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основание отзыва (аннулирования) разрешения (для разрешений, отозванных/аннулированных разрешительным органом на основании решения суда либо в иных случаях, предусмотренных законами Республики Казахстан).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указанные в подпунктах 1), 2), 3), 4), 5), 6), 7), 8), 9), 10), 11) и 12) пункта 7 настоящих Правил, подлежат заполнению для всех разрешений. Сведения, приведенные в подпунктах 13), 14), 15), 16), 17), 18), 19) и 20) пункта 7 настоящих Правил, подлежат заполнению при их наличии.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Полный состав сведений о разрешении, с учетом специфичных полей, не вошедших в состав сведений Реестра, может быть просмотрен в детальных сведениях по разрешению.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архитектурно-строительный контроль осуществляется Реестром в форме проверки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на постоянной основе путем мониторинга сведений о субъекте (объекте) контроля и надзора, в том числе полученных посредством интеграции с цифровыми системами государственных органов и иных организаций.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нарушения требований законодательства Республики Казахстан об архитектурной, градостроительной и строительной деятельности по результатам проверки на соответствие квалификационным или разрешительным требованиям по выданным разрешениям, требованиям по направленным уведомлениям Реестр формирует и направляет субъекту контроля и надзора уведомление об устранении выявленных нарушений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личные кабинеты пользователя на веб-портале "цифрового правительства" и цифровой системы в сфере строительства, архитектуры и градостроительства.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неустранения нарушений, указанных в уведомлении об устранении выявленных нарушений, применяются меры оперативного реагирования в виде приостановления действия разрешения и (или) приложения к разрешению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Казахстан, путем вынесения постановления о применении мер оперативного реагирования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направляются в личные кабинеты пользователя на веб-портале "цифрового правительства" и цифровой системы в сфере строительства, архитектуры и градостроительства.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Приостановление, прекращение действия (отзыв) разрешений в Реестре осуществляется цифровой системой в сфере строительства, архитектуры и градостроительства в автоматическом режиме либо разрешительными органами, на основании решения суда либо в иных случаях, предусмотренных законами Республики Казахстан посредствам внесения сведений о приостановлении прекращение действия (отзыв) разрешения.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приостановления разрешений в Реестре составляет не более шести месяцев.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Включение и исключение из Реестра производится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 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региона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Наименовние органа контроля и надзора: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проверяемого субъекта, объекта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проверки, его местонахождение, участок территории, индивидуальный идентификационный номер/бизнес-идентификационный номер (ИИН/БИН).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объекта/Адрес месторасположения объекта/субъекта: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нарушение законодательства и других нормативных правовых актов Республики Казахстан (с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Казахстан) предписываю выполнить следующие мероприятия: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ознакомлении с уведомлением представителя субъекта контроля и надзора (руководителя юридического лица либо его уполномоченного лица, физического лица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внес (ФИО (при его наличии) должностного лица уполномоченного органа, подпись) "___" _____________20___г.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применении мер оперативного реагирования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меры оперативного реагирования: ________________________;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Дата, время и место составления: _____________________________;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органа: _______________________;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лица, составляющего постановление: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 удостоверяющем личность) субъекта контроля и надзора, фамилия, имя, отчество (если оно указано в документе, удостоверяющем личность) его руководителя, а также должность представителя субъекта контроля и надзора, присутствовавшего при оформлении постановления: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Основание применения меры оперативного реагирования: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действия меры оперативного реагирования (при необходимости):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получении или отказе от получения постановления (дата и подпись руководителя субъекта контроля и надзора или представителя субъекта контроля и надзора):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лица, оформившего постановление: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Должность, фамилия, имя, отчество (если оно указано в документе, удостоверяющем личность) и подпись руководителя органа контроля и надзора: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