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876" w14:textId="212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экологии, геологии и природных ресурсов Республики Казахстан от 10 августа 2021 года № 320 "Об утверждении Экологических требований к эксплуатации объектов по энергетической утилизации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апреля 2026 года № 65. Зарегистрирован в Министерстве юстиции Республики Казахстан 17 апреля 2026 года № 38473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10 августа 2021 года № 320 "Об утверждении Экологических требований к эксплуатации объектов по энергетической утилизации отходов" (зарегистрирован в Реестре государственной регистрации нормативных правовых актов под № 23929)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объектов по энергетической утилизации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автоматизированная система мониторинга эмиссий в окружающую среду (далее – АСМ)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цифровую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эксплуатации Объектов предусматривается АСМ, установленная на каждом организованном источнике выбросов от печей сжигания и сбросов (при их наличии).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передача данных с АСМ Объекта в цифровую систему уполномоченного органа в области охраны окружающей среды в онлайн-режиме.".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