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fdcb" w14:textId="d9bf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апреля 2026 года № 152-н/қ. Зарегистрирован в Министерстве юстиции Республики Казахстан 17 апреля 2026 года № 38472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энергетики Республики Казахстан, в которые вносятся изменения (далее – Перечень).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нефти и газа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энергетики Республики Казахстан после его официального опубликования;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энергетики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11 июля 2026 года и подлежит официальному опубликованию, за исключением абзацев второго, третьего,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второго, третьего,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второго, третьего,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интеллекта и цифрового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 № 152-н/қ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Министра энергетики Республики Казахстан, в которые вносятся изменения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апреля 2018 года № 140 "Об утверждении Правил выдачи разрешений на сжигание сырого газа в факелах" (зарегистрирован в Реестре государственной регистрации нормативных правовых актов под № 16902) следующие изменения: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Кодекса Республики Казахстан "О недрах и недропользовании"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сжигание сырого газа в факелах, утвержденных указанным приказом: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разрешений на сжигание сырого газа в факелах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Кодекса Республики Казахстан "О недрах и недропользовании" (далее – Кодекс),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Закон) и определяют порядок выдачи разрешений на сжигание сырого газа в факелах.";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государственная цифровая система разрешений и уведомлений – цифровая система, являющаяся компонентом "цифрового правительства", предназначенная для осуществления в электронном виде лицензирования, разрешительных процедур в части получения разрешения с присвоением идентификационного номера, направления уведомления заявителем и обеспечения этих процессов;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"цифрового правительства" (далее – портал) –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–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день поступления заявления сотрудник канцелярии уполномоченного органа в области углеводородов осуществляет прием и регистрацию документов, и передает зарегистрированные документы руководителю ответственного структурного подразделения, который определяет ответственного исполнителя структурного подразделения.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заявителем документов, указанных в пункте 8 Перечня основных требований к оказанию государственной услуги, подтверждением принятия заявления через портал является статус о принятии запроса, который отображается в "личном кабинете" заявителя.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уполномоченного органа в области углеводородов в течение двух рабочих дней с момента регистрации документов, указанных в пункте 8 Перечня основных требований к оказанию государственной услуги, проверяет полноту представленных документов.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удостоверяющие личность, государственной регистрации (перерегистрации) юридического лица, уполномоченный орган получает из соответствующих государственных цифровых систем через шлюз "цифрового правительства".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заявителем неполного пакета документов сотрудник ответственного структурного подразделения уполномоченного органа в области углеводородов в сроки, указанные в части третьей настоящего пункта,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ЭЦП руководителя ответственного структурного подразделения уполномоченного органа в области углеводородов, направляется заявителю в форме электронного документа.";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Уполномоченный орган в области углеводородов обеспечивает внесение данных о стадии оказания государственной услуги в цифровую систему мониторинга оказания государственных услуг.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 данные о стадии оказания государственной услуги поступают в автоматическом режиме в цифровую систему мониторинга оказания государственных услуг.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в области углеводородов в течение трех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оператору цифровой инфраструктуры "цифрового правительства" и в Единый контакт-центр.";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апреля 2018 года № 151 "Об утверждении Правил создания, размещения и эксплуатации морских объектов, используемых при проведении разведки и (или) добычи углеводородов на море" (зарегистрирован в Реестре государственной регистрации нормативных правовых актов под № 17066) следующие изменения: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Кодекса Республики Казахстан "О недрах и недропользовании"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размещения и эксплуатации морских объектов, используемых при проведении разведки и (или) добычи углеводородов на море, утвержденных указанным приказом: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создания, размещения и эксплуатации морских объектов, используемых при проведении разведки и (или) добычи углеводородов на море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Кодекса Республики Казахстан "О недрах и недропользовании" (далее – Кодекс),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Закон) и определяют порядок создания, размещения и эксплуатации морских объектов, используемых при проведении разведки и (или) добычи углеводородов на море.";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Заявитель для получения разрешения на создание и размещение морских объектов направляет в уполномоченный орган в области углеводородов посредством веб-портала "цифрового правительства" (далее – портал) документы, необходимые для оказания государственной услуги, указанные в пункте 8 Перечня основных требований к оказанию государственной услуги.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поступления заявления сотрудник канцелярии уполномоченного органа в области углеводородов осуществляет прием и регистрацию документов, и передает зарегистрированные документы руководителю ответственного структурного подразделения, который определяет ответственного исполнителя структурного подразделения.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подаче заявителем документов, указанных в пункте 8 Перечня основных требований к оказанию государственной услуги, подтверждением принятия заявления через портал является статус о принятии запроса, который отображается в "личном кабинете" заявителя.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Сотрудник ответственного структурного подразделения уполномоченного органа в области углеводородов в течение двух рабочих дней с момента регистрации документов, указанных в пункте 8 Перечня основных требований к оказанию государственной услуги, проверяет полноту представленных документов.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удостоверяющие личность, государственной регистрации (перерегистрации) юридического лица, уполномоченный орган получает из соответствующих государственных цифровых систем через шлюз "цифрового правительства".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сотрудник ответственного структурного подразделения уполномоченного органа в области углеводородов в сроки, указанные в части первой настоящего пункта,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руководителя ответственного структурного подразделения уполномоченного органа в области углеводородов, направляется заявителю в форме электронного документа.";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Уполномоченный орган в области углеводородов обеспечивает внесение данных о стадии оказания государственной услуги в цифровую систему мониторинга оказания государственных услуг.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 данные о стадии оказания государственной услуги поступают в автоматическом режиме в цифровую систему мониторинга оказания государственных услуг.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Уполномоченным органом в области углеводородов в течение трех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оператору цифровой инфраструктуры "цифрового правительства" и в Единый контакт-центр.";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10 апреля 2020 года № 139 "Об утверждении Правил оказания государственной услуги "Выдача лицензии на работы и услуги в сфере углеводородов" (зарегистрирован в Реестре государственной регистрации нормативных правовых актов под № 20383) следующие изменения: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работы и услуги в сфере углеводородов", утвержденных указанным приказом: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лицензии на работы и услуги в сфере углеводородов"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разрешениях и уведомлениях" и определяют порядок оказания государственной услуги "Лицензия на работы и услуги в сфере углеводородов" (далее – государственная услуга).";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электронная форма лицензии и (или) приложения к лицензии – разрешение в форме электронного документа, оформляемое и получаемое с использованием государственной цифровой системы разрешений и уведомлений, равнозначное разрешению на бумажном носителе;";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государственная цифровая система разрешений и уведомлений – цифровая система, являющаяся компонентом "цифрового правительства", предназначенная для осуществления в электронном виде лицензирования, разрешительных процедур в части получения разрешения с присвоением идентификационного номера, направления уведомления заявителем и обеспечения этих процессов;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"цифрового правительства" (далее – портал) –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"цифрового правительства" – цифровой объект, автоматизирующий процессы передачи информации о проведении платежей в рамках оказания возмездных услуг;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Переоформление лицензии и (или) приложения к лицензии осуществляется в случаях: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наименования вида и (или) подвида деятельности.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Переоформление лицензии и (или) приложения к лицензии не осуществляется в случаях, указанных в подпунктах 2), 4) и 5) части первой настоящего пункта Правил, если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Такие изменения адреса лицензиатов и объектов, указанных в приложениях к лицензиям, осуществляются посредством интеграции государственных цифровых систем.";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Услугодатель обеспечивает внесение данных о стадии оказания государственной услуги в цифровую систему мониторинга оказания государственных услуг.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 данные о стадии оказания государственной услуги поступают в автоматическом режиме в цифровую систему мониторинга оказания государственных услуг.";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разрешений на сжигание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сырого газа в факелах</w:t>
            </w:r>
          </w:p>
        </w:tc>
      </w:tr>
    </w:tbl>
    <w:bookmarkStart w:name="z9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"Выдача разрешения на сжигание сырого газа в факелах"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разрешения на сжигание сырого газа в факелах".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испытании объектов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пробной эксплуатации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 технологически неизбежном сжигании сырого газа.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посредством веб-портала "цифрового правительства"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разрешения на сжигание сырого газа в факелах при испытании объектов скважин – 8 (восемь) рабочих дней;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выдаче разрешения на сжигание сырого газа в факелах при пробной эксплуатации месторождения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выдаче разрешения на сжигание сырого газа в факелах при технологически неизбежном сжигании сырого газа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сжигание сырого газа в факелах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цифровых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8.00 до 17.30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Кодекс), с перерывом на обед с 13.00 часов до 14.30 часов;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испытании объектов скважин: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для получения разрешений на сжигание в факелах сырого газа (далее – заявление) по форме согласно приложению к Перечню основных требований к оказанию государственной услуги "Выдача разрешения на сжигание сырого газа в факелах";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утвержденного услугополучателем плана испытания объектов скважины;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случае не проведения работ по испытанию объектов скважины в рамках ранее полученного разрешения услугополучатель прикрепляет электронную копию подтверждающего документа, объясняющего причины их не проведения;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пробной эксплуатации месторождения, технологически неизбежном сжигании сырого газа представляется заявление по форме согласно приложению к Перечню основных требований к оказанию государственной услуги "Выдача разрешения на сжигание сырого газа в факелах".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разрешения, и (или) данных (сведений), содержащихся в них;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выдачи разрешения, установленными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недрах и недропользовании"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выдачи разрешений на сжигание сырого газа в факелах, утвержденными приказом Министра энергетики Республики Казахстан от 25 апреля 2018 года № 140 (зарегистрирован в Реестре государственной регистрации нормативных правовых актов под № 16902);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 интернет-ресурсе Министерства энергетики Республики Казахстан: www.gov.kz в разделе "Государственные услуги"; портале;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интернет-ресурсе www.gov.kz, раздел "Государственные услуги". Единый контакт-центр по вопросам оказания государственных услуг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сжигание сырого газа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факелах"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для получения разрешений на сжигание сырого газа в факелах</w:t>
      </w:r>
    </w:p>
    <w:bookmarkEnd w:id="79"/>
    <w:p>
      <w:pPr>
        <w:spacing w:after="0"/>
        <w:ind w:left="0"/>
        <w:jc w:val="both"/>
      </w:pPr>
      <w:bookmarkStart w:name="z122" w:id="80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уполномоченного органа в области углеводородов)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номер, полное наименование юридического лица,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местонахождения, бизнес-идентификационный номер, контактные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телефона, адрес электронной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(месторождение (структура); номер скважины*)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(объем сжигания сырого газа на заявляемый год с указанием периода сжигания (миллион м3)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(название, номер, дата и срок действия проектного документа для проведения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 недропользованию)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(расчет нормативов и объемов сжигания сырого газа согласно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нормативов и объемов сжигания сырого газа при проведении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недропользованию, утвержденной приказом Министра энергетики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 от 5 мая 2018 года № 164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регистрации нормативных правовых актах под № 16961)</w:t>
      </w:r>
    </w:p>
    <w:bookmarkStart w:name="z1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скважине: *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миллион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сжигания сырого газа в факелах по объектам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получения разрешения на сжигание сырого газа при испытании объектов скважин;</w:t>
      </w:r>
    </w:p>
    <w:bookmarkEnd w:id="82"/>
    <w:bookmarkStart w:name="z1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83"/>
    <w:bookmarkStart w:name="z1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bookmarkEnd w:id="84"/>
    <w:bookmarkStart w:name="z1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bookmarkEnd w:id="85"/>
    <w:bookmarkStart w:name="z1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заявитель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выдаче разрешения.</w:t>
      </w:r>
    </w:p>
    <w:bookmarkEnd w:id="86"/>
    <w:p>
      <w:pPr>
        <w:spacing w:after="0"/>
        <w:ind w:left="0"/>
        <w:jc w:val="both"/>
      </w:pPr>
      <w:bookmarkStart w:name="z129" w:id="87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</w:t>
      </w:r>
    </w:p>
    <w:bookmarkStart w:name="z1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Электронная цифровая подпись "___" __________ 20___ года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</w:t>
            </w:r>
          </w:p>
        </w:tc>
      </w:tr>
    </w:tbl>
    <w:bookmarkStart w:name="z13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"Выдача разрешения на создание и размещение морских объектов"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разрешения на создание и размещение морских объектов"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посредством веб-портала "цифрового правительства"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создание и размещение морских объектов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цифровых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8.00 до 17.30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Кодекс), с перерывом на обед с 13.00 часов до 14.30 часов;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для получения разрешения на создание и размещение морских объектов по форме согласно приложению 1 к Перечню основных требований к оказанию государственной услуги "Выдача разрешения на создание и размещение морских объектов" (далее – Перечень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форма сведений для получения разрешения на создание и размещение морских объектов по форме согласно приложению 2 к Перечню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заявителя и (или) представленных материалов, объектов, данных и сведений, необходимых для выдачи разрешения, установленными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недрах и недропользовании" и Правилами создания, размещения и эксплуатации морских объектов, используемых при проведении разведки и (или) добычи углеводородов на море;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 интернет-ресурсе Министерства энергетики Республики Казахстан: www.energo.gov.kz в разделе "Государственные услуги"; портале;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интернет-ресурсе www.gov.kz, раздел "Государственные услуги". Единый контакт-центр по вопросам оказания государственных услуг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размещение 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разрешений на создание и размещение морских объектов</w:t>
      </w:r>
    </w:p>
    <w:bookmarkEnd w:id="94"/>
    <w:p>
      <w:pPr>
        <w:spacing w:after="0"/>
        <w:ind w:left="0"/>
        <w:jc w:val="both"/>
      </w:pPr>
      <w:bookmarkStart w:name="z148" w:id="9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номер, полное наименование юридического лица,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местонахождения, бизнес-индентификационный номер, контактные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(телефон, факс, электронная почта)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(марка) морского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(причина и обоснование необходимости осуществления разведки и (или) 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углеводородов на море по созданию и размещению морского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(сроки и местоположение планируемого морского объекта либо проводимых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работ по созданию и эксплуатацию такого морского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(прилагаемый перечень документов)</w:t>
      </w:r>
    </w:p>
    <w:p>
      <w:pPr>
        <w:spacing w:after="0"/>
        <w:ind w:left="0"/>
        <w:jc w:val="both"/>
      </w:pPr>
      <w:bookmarkStart w:name="z149" w:id="96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цифровых системах</w:t>
      </w:r>
    </w:p>
    <w:p>
      <w:pPr>
        <w:spacing w:after="0"/>
        <w:ind w:left="0"/>
        <w:jc w:val="both"/>
      </w:pPr>
      <w:bookmarkStart w:name="z150" w:id="97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</w:t>
      </w:r>
    </w:p>
    <w:bookmarkStart w:name="z1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"___" __________ 20___ года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размещение 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получения разрешения на создание и размещение морских объектов</w:t>
      </w:r>
    </w:p>
    <w:bookmarkEnd w:id="99"/>
    <w:bookmarkStart w:name="z15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(марка) морского объекта</w:t>
      </w:r>
    </w:p>
    <w:bookmarkEnd w:id="100"/>
    <w:bookmarkStart w:name="z15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___________________________________________________________________.</w:t>
      </w:r>
    </w:p>
    <w:bookmarkEnd w:id="101"/>
    <w:bookmarkStart w:name="z15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и дата контракта на недропользование</w:t>
      </w:r>
    </w:p>
    <w:bookmarkEnd w:id="102"/>
    <w:bookmarkStart w:name="z15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103"/>
    <w:p>
      <w:pPr>
        <w:spacing w:after="0"/>
        <w:ind w:left="0"/>
        <w:jc w:val="both"/>
      </w:pPr>
      <w:bookmarkStart w:name="z159" w:id="104"/>
      <w:r>
        <w:rPr>
          <w:rFonts w:ascii="Times New Roman"/>
          <w:b w:val="false"/>
          <w:i w:val="false"/>
          <w:color w:val="000000"/>
          <w:sz w:val="28"/>
        </w:rPr>
        <w:t>
      3. Название и дата утверждения проектного документа для проведения операций по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недропользованию, утвержденным в установленном законодательством порядке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____________________________________________________________________</w:t>
      </w:r>
    </w:p>
    <w:bookmarkStart w:name="z16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Цели, назначения и основания создания морского объекта</w:t>
      </w:r>
    </w:p>
    <w:bookmarkEnd w:id="105"/>
    <w:bookmarkStart w:name="z16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06"/>
    <w:p>
      <w:pPr>
        <w:spacing w:after="0"/>
        <w:ind w:left="0"/>
        <w:jc w:val="both"/>
      </w:pPr>
      <w:bookmarkStart w:name="z162" w:id="107"/>
      <w:r>
        <w:rPr>
          <w:rFonts w:ascii="Times New Roman"/>
          <w:b w:val="false"/>
          <w:i w:val="false"/>
          <w:color w:val="000000"/>
          <w:sz w:val="28"/>
        </w:rPr>
        <w:t>
      5. Обоснование географических координат создаваемого морского объекта в пределах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контрактной территории (широта, долгота, размеры):</w:t>
      </w:r>
    </w:p>
    <w:bookmarkStart w:name="z16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____________________________________________________________________;</w:t>
      </w:r>
    </w:p>
    <w:bookmarkEnd w:id="108"/>
    <w:bookmarkStart w:name="z16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____________________________________________________________________.</w:t>
      </w:r>
    </w:p>
    <w:bookmarkEnd w:id="109"/>
    <w:p>
      <w:pPr>
        <w:spacing w:after="0"/>
        <w:ind w:left="0"/>
        <w:jc w:val="both"/>
      </w:pPr>
      <w:bookmarkStart w:name="z165" w:id="110"/>
      <w:r>
        <w:rPr>
          <w:rFonts w:ascii="Times New Roman"/>
          <w:b w:val="false"/>
          <w:i w:val="false"/>
          <w:color w:val="000000"/>
          <w:sz w:val="28"/>
        </w:rPr>
        <w:t>
      6. Информация о судах и иных плавучих средствах, которые предполагается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 при выполнении работ по созданию морского объекта:</w:t>
      </w:r>
    </w:p>
    <w:bookmarkStart w:name="z16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судов и плавучих средств</w:t>
      </w:r>
    </w:p>
    <w:bookmarkEnd w:id="111"/>
    <w:bookmarkStart w:name="z16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112"/>
    <w:bookmarkStart w:name="z16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судов и плавучих средств</w:t>
      </w:r>
    </w:p>
    <w:bookmarkEnd w:id="113"/>
    <w:bookmarkStart w:name="z16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114"/>
    <w:bookmarkStart w:name="z17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начала и окончания создания морского объекта</w:t>
      </w:r>
    </w:p>
    <w:bookmarkEnd w:id="115"/>
    <w:bookmarkStart w:name="z17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116"/>
    <w:p>
      <w:pPr>
        <w:spacing w:after="0"/>
        <w:ind w:left="0"/>
        <w:jc w:val="both"/>
      </w:pPr>
      <w:bookmarkStart w:name="z172" w:id="117"/>
      <w:r>
        <w:rPr>
          <w:rFonts w:ascii="Times New Roman"/>
          <w:b w:val="false"/>
          <w:i w:val="false"/>
          <w:color w:val="000000"/>
          <w:sz w:val="28"/>
        </w:rPr>
        <w:t>
      8. Информация о средствах связи (мощность радиопередатчика, частоты, иные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сведения), которые будут использоваться при эксплуатации морского объекта</w:t>
      </w:r>
    </w:p>
    <w:bookmarkStart w:name="z17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118"/>
    <w:bookmarkStart w:name="z17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Мероприятия, планируемые при создании и размещении морского объекта:</w:t>
      </w:r>
    </w:p>
    <w:bookmarkEnd w:id="119"/>
    <w:p>
      <w:pPr>
        <w:spacing w:after="0"/>
        <w:ind w:left="0"/>
        <w:jc w:val="both"/>
      </w:pPr>
      <w:bookmarkStart w:name="z175" w:id="120"/>
      <w:r>
        <w:rPr>
          <w:rFonts w:ascii="Times New Roman"/>
          <w:b w:val="false"/>
          <w:i w:val="false"/>
          <w:color w:val="000000"/>
          <w:sz w:val="28"/>
        </w:rPr>
        <w:t>
      1) по предупреждению или снижению возможного ущерба окружающей среде,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 создание замкнутых систем технического водоснабжения, плавучих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стационарных очистных сооружений и средств для приема нефтесодержащих вод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вредных веществ</w:t>
      </w:r>
    </w:p>
    <w:bookmarkStart w:name="z17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121"/>
    <w:bookmarkStart w:name="z17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предотвращению и ликвидации аварийных ситуаций на морском объекте</w:t>
      </w:r>
    </w:p>
    <w:bookmarkEnd w:id="122"/>
    <w:bookmarkStart w:name="z17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123"/>
    <w:p>
      <w:pPr>
        <w:spacing w:after="0"/>
        <w:ind w:left="0"/>
        <w:jc w:val="both"/>
      </w:pPr>
      <w:bookmarkStart w:name="z179" w:id="124"/>
      <w:r>
        <w:rPr>
          <w:rFonts w:ascii="Times New Roman"/>
          <w:b w:val="false"/>
          <w:i w:val="false"/>
          <w:color w:val="000000"/>
          <w:sz w:val="28"/>
        </w:rPr>
        <w:t>
      3) по обеспечению безопасности мореплавания и полетов летательных аппаратов,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по сохранению среды обитания, условий размножения, путей миграции,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концентрации рыб и других водных животных</w:t>
      </w:r>
    </w:p>
    <w:bookmarkStart w:name="z18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125"/>
    <w:p>
      <w:pPr>
        <w:spacing w:after="0"/>
        <w:ind w:left="0"/>
        <w:jc w:val="both"/>
      </w:pPr>
      <w:bookmarkStart w:name="z181" w:id="126"/>
      <w:r>
        <w:rPr>
          <w:rFonts w:ascii="Times New Roman"/>
          <w:b w:val="false"/>
          <w:i w:val="false"/>
          <w:color w:val="000000"/>
          <w:sz w:val="28"/>
        </w:rPr>
        <w:t>
      10. Основные гидрологические и гидрогеологические характеристики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предполагаемого месторасположения морского объекта, предполагаемый объем забора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использования поверхностных вод, сбрасываемых сточных вод, забираемых подземных вод</w:t>
      </w:r>
    </w:p>
    <w:bookmarkStart w:name="z18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углеводородов"</w:t>
            </w:r>
          </w:p>
        </w:tc>
      </w:tr>
    </w:tbl>
    <w:bookmarkStart w:name="z18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"Лицензия на работы и услуги в сфере углеводородов"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"Лицензия на работы и услуги в сфере углеводородов". Наименования подвидов государственной услуги: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промысловые исследования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сейсморазведочные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геофизические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прострелочно-взрывные работы в скважинах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бурение скважин на суше, на море и на внутренних водоемах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подземный ремонт, испытание, освоение, опробование, консервация, ликвидация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цементация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повышение нефтеотдачи нефтяных пластов и увеличение производительности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работы по предотвращению и ликвидации разливов на месторождениях углеводородов на море;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эксплуатация нефтегазохимических производств;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составление базовых проектных документов для месторождений углеводородов и анализ разработки месторождений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составление технических проектных документов для месторождений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эксплуатация магистральных трубопроводов.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посредством веб-портала "цифрового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подвидам: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подвидам: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подвидам: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 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лицензионный сбор за выдачу лицензии, связанной с правом занятия отдельными подвидами деятельности в сфере углеводородов, составляют по 100 месячных расчетных показателей для следующих подвидов деятельности: промысловые исследования при разведке и добыче углеводородов; сейсморазведочные работы при разведке и добыче углеводородов; геофизические работы при разведке и добыче углеводородов; прострелочно-взрывные работы в скважинах при разведке и добыче углеводородов; бурение скважин на суше, на море и на внутренних водоемах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ремонт, испытание, освоение, опробование, консервация, ликвидация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нефтеотдачи нефтяных пластов и увеличение производительности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предотвращению и ликвидации разливов на месторождениях углеводородов на море;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нефтегазохимических производств; составление базовых проектных документов для месторождений углеводородов и анализ разработки месторождений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технических проектных документов для месторождений углеводородов; эксплуатация магистральных трубопроводов;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лицензионный сбор за переоформление лицензий на подвиды указанные деятельности (при электронной подаче заявления на получение лицензии) – 8 %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ставка сбора за выдачу дубликата лицензии (при электронной подаче заявления на получение лицензии) – 80 % от ставки при выдаче лицензии.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"цифрового правительства" (далее – ПШЦП).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цифровых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8.00 до 17.30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Кодекс), с перерывом на обед с 13.00 часов до 14.30 часов;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 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лицензии и (или) приложения к лицензии: заявление физического и юридического лица для получения лицензии и (или) приложения к лицензии в электронном виде, удостоверенное электронной цифровой подписи (далее – ЭЦП) услугополучателя, по формам, согласно приложениям 1 и 2 к Перечню основных требований к оказанию государственной услуги "Лицензия на работы и услуги в сфере углеводородов" (далее - Перечень);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уплату лицензионного сбора за право занятия отдельными подвидами деятельности, за исключением случаев оплаты через ПШЦП; форма сведений (далее – форма сведений) к квалификационным требованиям и перечню документов, подтверждающих соответствие им, для осуществления деятельности в сфере углеводородов, утвержденным приказом Министра энергетики Республики Казахстан от 28 октября 2014 года № 77 (зарегистрирован в Реестре государственной регистрации нормативных правовых актов под № 9998)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и (или) приложения к лицензии: 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по формам, согласно приложениям 3 и 4 к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уплату лицензионного сбора за право занятия отдельными подвидами деятельности, за исключением случаев оплаты через ПШЦП; электронная копия документов, содержащих информацию об изменениях, послуживших основанием для переоформления лицензии и (или) приложения к лицензии, за исключением документов, информация из которых содержится в государственных цифровых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реорганизации юридического лица-лицензиата в формах выделения и разделения: заявление физического и юридического лица для переоформления лицензии и (или) приложения к лицензии в электронном виде, удостоверенное ЭЦП услугополучателя, по формам, согласно приложениям 3  и  4  к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уплату лицензионного сбора за право занятия отдельными подвидами деятельности, за исключением случаев оплаты через ПШЦП; электронная копия документов, содержащих информацию об изменениях, послуживших основанием для переоформления лицензии и (или) приложения к лицензии, за исключением документов, информация из которых содержится в государственных цифровых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в качестве индивидуального предпринимателя, о государственной регистрации (перерегистрации) юридического лица, справка о зарегистрированных правах (обременениях) на недвижимое имущество и его технических характеристик, о лицензии, об оплате в бюджет суммы сбора (в случае оплаты через ПШЦП) услугодатель получает из соответствующих государственных цифровых систем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Услугополучатель, являющийся иностранным юридическим лицом, иностранцем или лицом без гражданства, при отсутствии у него справки о государственной регистрации (перерегистрации) юридического лица – для юридического лица или документа, удостоверяющего личность – для физического лица (для идентификации) представляет другие документы, содержащие аналогичные сведения об услугополучателе.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 занятие видом деятельности запрещено законами Республики Казахстан для данной категории физических или юридических лиц; не внесен лицензионный сбор; заявитель (услугополучатель) не соответствует Квалификационным требованиям; 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 судом на основании представления судебного исполнителя временно запрещено выдавать заявителю-должнику лицензию; 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 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реорганизации юридического лица-лицензиата в формах выделения и разделения: непредставление или ненадлежащее оформление документов, необходимых для 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заявителя Квалификационным требованиям; если ранее лицензия и (или) приложение к лицензии были 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единой платформе интернет-ресурсов государственных органов Республики Казахстан www.gov.kz в разделе "Министерство энергетики" в подразделе "Государственные услуги"; портале;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"Министерство энергетики".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138"/>
    <w:p>
      <w:pPr>
        <w:spacing w:after="0"/>
        <w:ind w:left="0"/>
        <w:jc w:val="both"/>
      </w:pPr>
      <w:bookmarkStart w:name="z232" w:id="13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(при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</w:p>
    <w:bookmarkStart w:name="z23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140"/>
    <w:p>
      <w:pPr>
        <w:spacing w:after="0"/>
        <w:ind w:left="0"/>
        <w:jc w:val="both"/>
      </w:pPr>
      <w:bookmarkStart w:name="z234" w:id="1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полное наименование вида деятельности и (или) подвида(ов)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деятельности) на бумажном носителе</w:t>
      </w:r>
    </w:p>
    <w:p>
      <w:pPr>
        <w:spacing w:after="0"/>
        <w:ind w:left="0"/>
        <w:jc w:val="both"/>
      </w:pPr>
      <w:bookmarkStart w:name="z235" w:id="1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носителе)</w:t>
      </w:r>
    </w:p>
    <w:bookmarkStart w:name="z23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bookmarkEnd w:id="143"/>
    <w:p>
      <w:pPr>
        <w:spacing w:after="0"/>
        <w:ind w:left="0"/>
        <w:jc w:val="both"/>
      </w:pPr>
      <w:bookmarkStart w:name="z237" w:id="1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улицы, номер дома/здания)</w:t>
      </w:r>
    </w:p>
    <w:bookmarkStart w:name="z23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</w:t>
      </w:r>
    </w:p>
    <w:bookmarkEnd w:id="145"/>
    <w:bookmarkStart w:name="z23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Телефоны____________________________________________________________</w:t>
      </w:r>
    </w:p>
    <w:bookmarkEnd w:id="146"/>
    <w:bookmarkStart w:name="z24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Факс________________________________________________________________</w:t>
      </w:r>
    </w:p>
    <w:bookmarkEnd w:id="147"/>
    <w:p>
      <w:pPr>
        <w:spacing w:after="0"/>
        <w:ind w:left="0"/>
        <w:jc w:val="both"/>
      </w:pPr>
      <w:bookmarkStart w:name="z241" w:id="148"/>
      <w:r>
        <w:rPr>
          <w:rFonts w:ascii="Times New Roman"/>
          <w:b w:val="false"/>
          <w:i w:val="false"/>
          <w:color w:val="000000"/>
          <w:sz w:val="28"/>
        </w:rPr>
        <w:t>
      Банковский счет -_____________________________________________________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bookmarkStart w:name="z24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149"/>
    <w:p>
      <w:pPr>
        <w:spacing w:after="0"/>
        <w:ind w:left="0"/>
        <w:jc w:val="both"/>
      </w:pPr>
      <w:bookmarkStart w:name="z243" w:id="15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улицы, номер дома/здания (стационарного помещения)</w:t>
      </w:r>
    </w:p>
    <w:bookmarkStart w:name="z24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51"/>
    <w:bookmarkStart w:name="z24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52"/>
    <w:bookmarkStart w:name="z24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153"/>
    <w:bookmarkStart w:name="z24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154"/>
    <w:bookmarkStart w:name="z24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55"/>
    <w:bookmarkStart w:name="z24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выдаче лицензии и (или) приложения к лицензии;</w:t>
      </w:r>
    </w:p>
    <w:bookmarkEnd w:id="156"/>
    <w:bookmarkStart w:name="z25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157"/>
    <w:p>
      <w:pPr>
        <w:spacing w:after="0"/>
        <w:ind w:left="0"/>
        <w:jc w:val="both"/>
      </w:pPr>
      <w:bookmarkStart w:name="z251" w:id="158"/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(электронная цифровая подпись) (фамилия, имя, отчество (при наличии)</w:t>
      </w:r>
    </w:p>
    <w:bookmarkStart w:name="z25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 20__ года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160"/>
    <w:p>
      <w:pPr>
        <w:spacing w:after="0"/>
        <w:ind w:left="0"/>
        <w:jc w:val="both"/>
      </w:pPr>
      <w:bookmarkStart w:name="z256" w:id="16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или представительства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бизнес-идентификационного номера у юридического лица)</w:t>
      </w:r>
    </w:p>
    <w:bookmarkStart w:name="z25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162"/>
    <w:p>
      <w:pPr>
        <w:spacing w:after="0"/>
        <w:ind w:left="0"/>
        <w:jc w:val="both"/>
      </w:pPr>
      <w:bookmarkStart w:name="z258" w:id="1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 бумажном носителе</w:t>
      </w:r>
    </w:p>
    <w:p>
      <w:pPr>
        <w:spacing w:after="0"/>
        <w:ind w:left="0"/>
        <w:jc w:val="both"/>
      </w:pPr>
      <w:bookmarkStart w:name="z259" w:id="16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bookmarkStart w:name="z260" w:id="165"/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страна (для иностранного юридического лица),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помещения))</w:t>
      </w:r>
    </w:p>
    <w:bookmarkStart w:name="z26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</w:t>
      </w:r>
    </w:p>
    <w:bookmarkEnd w:id="166"/>
    <w:bookmarkStart w:name="z26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bookmarkEnd w:id="167"/>
    <w:bookmarkStart w:name="z26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bookmarkEnd w:id="168"/>
    <w:p>
      <w:pPr>
        <w:spacing w:after="0"/>
        <w:ind w:left="0"/>
        <w:jc w:val="both"/>
      </w:pPr>
      <w:bookmarkStart w:name="z264" w:id="169"/>
      <w:r>
        <w:rPr>
          <w:rFonts w:ascii="Times New Roman"/>
          <w:b w:val="false"/>
          <w:i w:val="false"/>
          <w:color w:val="000000"/>
          <w:sz w:val="28"/>
        </w:rPr>
        <w:t>
      Банковский счет______________________________________________________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bookmarkStart w:name="z26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170"/>
    <w:p>
      <w:pPr>
        <w:spacing w:after="0"/>
        <w:ind w:left="0"/>
        <w:jc w:val="both"/>
      </w:pPr>
      <w:bookmarkStart w:name="z266" w:id="1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 /здания (стационарного помещения))</w:t>
      </w:r>
    </w:p>
    <w:bookmarkStart w:name="z26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172"/>
    <w:bookmarkStart w:name="z26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73"/>
    <w:bookmarkStart w:name="z26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174"/>
    <w:bookmarkStart w:name="z27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175"/>
    <w:bookmarkStart w:name="z27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76"/>
    <w:bookmarkStart w:name="z27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выдаче лицензии и (или) приложения к лицензии;</w:t>
      </w:r>
    </w:p>
    <w:bookmarkEnd w:id="177"/>
    <w:bookmarkStart w:name="z27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178"/>
    <w:bookmarkStart w:name="z27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79"/>
    <w:bookmarkStart w:name="z27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несу ответственность в соответствии с законодательством</w:t>
      </w:r>
    </w:p>
    <w:bookmarkEnd w:id="180"/>
    <w:bookmarkStart w:name="z27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за достоверность представляемой (заполненной) мной информации.</w:t>
      </w:r>
    </w:p>
    <w:bookmarkEnd w:id="181"/>
    <w:bookmarkStart w:name="z27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bookmarkEnd w:id="182"/>
    <w:bookmarkStart w:name="z27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83"/>
    <w:bookmarkStart w:name="z27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 (фамилия, имя, отчество (при наличии)</w:t>
      </w:r>
    </w:p>
    <w:bookmarkEnd w:id="184"/>
    <w:bookmarkStart w:name="z28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186"/>
    <w:p>
      <w:pPr>
        <w:spacing w:after="0"/>
        <w:ind w:left="0"/>
        <w:jc w:val="both"/>
      </w:pPr>
      <w:bookmarkStart w:name="z284" w:id="187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</w:p>
    <w:bookmarkStart w:name="z28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 (нужное подчеркнуть)</w:t>
      </w:r>
    </w:p>
    <w:bookmarkEnd w:id="188"/>
    <w:bookmarkStart w:name="z2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 "___" _________ 20___ года, выданную(ое)(ых)</w:t>
      </w:r>
    </w:p>
    <w:bookmarkEnd w:id="189"/>
    <w:p>
      <w:pPr>
        <w:spacing w:after="0"/>
        <w:ind w:left="0"/>
        <w:jc w:val="both"/>
      </w:pPr>
      <w:bookmarkStart w:name="z287" w:id="19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приложение(я) к лицензии)</w:t>
      </w:r>
    </w:p>
    <w:bookmarkStart w:name="z28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осуществление </w:t>
      </w:r>
    </w:p>
    <w:bookmarkEnd w:id="191"/>
    <w:p>
      <w:pPr>
        <w:spacing w:after="0"/>
        <w:ind w:left="0"/>
        <w:jc w:val="both"/>
      </w:pPr>
      <w:bookmarkStart w:name="z289" w:id="1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 подвида(ов) деятельности)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следующему(им) основанию(ям) (укажите в соответствующей ячейке Х):</w:t>
      </w:r>
    </w:p>
    <w:bookmarkStart w:name="z29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</w:t>
      </w:r>
    </w:p>
    <w:bookmarkEnd w:id="193"/>
    <w:bookmarkStart w:name="z29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194"/>
    <w:bookmarkStart w:name="z29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 изменение его наименования</w:t>
      </w:r>
    </w:p>
    <w:bookmarkEnd w:id="195"/>
    <w:bookmarkStart w:name="z29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196"/>
    <w:bookmarkStart w:name="z29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 предпринимателя-лицензиата, изменение его юридического адреса</w:t>
      </w:r>
    </w:p>
    <w:bookmarkEnd w:id="197"/>
    <w:bookmarkStart w:name="z29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198"/>
    <w:bookmarkStart w:name="z29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</w:t>
      </w:r>
    </w:p>
    <w:bookmarkEnd w:id="199"/>
    <w:bookmarkStart w:name="z29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200"/>
    <w:bookmarkStart w:name="z29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</w:t>
      </w:r>
    </w:p>
    <w:bookmarkEnd w:id="201"/>
    <w:bookmarkStart w:name="z29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202"/>
    <w:bookmarkStart w:name="z30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bookmarkEnd w:id="203"/>
    <w:bookmarkStart w:name="z30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204"/>
    <w:bookmarkStart w:name="z30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</w:t>
      </w:r>
    </w:p>
    <w:bookmarkEnd w:id="205"/>
    <w:bookmarkStart w:name="z30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___________________________________________________________________;</w:t>
      </w:r>
    </w:p>
    <w:bookmarkEnd w:id="206"/>
    <w:bookmarkStart w:name="z30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изменение наименования подвида деятельности </w:t>
      </w:r>
    </w:p>
    <w:bookmarkEnd w:id="207"/>
    <w:bookmarkStart w:name="z30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208"/>
    <w:bookmarkStart w:name="z30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бумажном носителе </w:t>
      </w:r>
    </w:p>
    <w:bookmarkEnd w:id="209"/>
    <w:bookmarkStart w:name="z30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0"/>
    <w:p>
      <w:pPr>
        <w:spacing w:after="0"/>
        <w:ind w:left="0"/>
        <w:jc w:val="both"/>
      </w:pPr>
      <w:bookmarkStart w:name="z308" w:id="211"/>
      <w:r>
        <w:rPr>
          <w:rFonts w:ascii="Times New Roman"/>
          <w:b w:val="false"/>
          <w:i w:val="false"/>
          <w:color w:val="000000"/>
          <w:sz w:val="28"/>
        </w:rPr>
        <w:t>
      (поставить знак Х в случае, если необходимо получить лицензию на бумажном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носителе)</w:t>
      </w:r>
    </w:p>
    <w:bookmarkStart w:name="z30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bookmarkEnd w:id="212"/>
    <w:bookmarkStart w:name="z31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3"/>
    <w:bookmarkStart w:name="z31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4"/>
    <w:p>
      <w:pPr>
        <w:spacing w:after="0"/>
        <w:ind w:left="0"/>
        <w:jc w:val="both"/>
      </w:pPr>
      <w:bookmarkStart w:name="z312" w:id="215"/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улицы, номер дома/здания)</w:t>
      </w:r>
    </w:p>
    <w:bookmarkStart w:name="z31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bookmarkEnd w:id="216"/>
    <w:bookmarkStart w:name="z31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bookmarkEnd w:id="217"/>
    <w:bookmarkStart w:name="z31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bookmarkEnd w:id="218"/>
    <w:bookmarkStart w:name="z31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</w:t>
      </w:r>
    </w:p>
    <w:bookmarkEnd w:id="219"/>
    <w:bookmarkStart w:name="z31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220"/>
    <w:bookmarkStart w:name="z31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221"/>
    <w:bookmarkStart w:name="z31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2"/>
    <w:p>
      <w:pPr>
        <w:spacing w:after="0"/>
        <w:ind w:left="0"/>
        <w:jc w:val="both"/>
      </w:pPr>
      <w:bookmarkStart w:name="z320" w:id="223"/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улицы, номер дома/здания (стационарного помещения)</w:t>
      </w:r>
    </w:p>
    <w:bookmarkStart w:name="z32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224"/>
    <w:bookmarkStart w:name="z32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225"/>
    <w:bookmarkStart w:name="z32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226"/>
    <w:bookmarkStart w:name="z32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227"/>
    <w:bookmarkStart w:name="z32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228"/>
    <w:bookmarkStart w:name="z32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выдаче лицензии и (или) приложения к лицензии;</w:t>
      </w:r>
    </w:p>
    <w:bookmarkEnd w:id="229"/>
    <w:bookmarkStart w:name="z32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230"/>
    <w:bookmarkStart w:name="z32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лицо </w:t>
      </w:r>
    </w:p>
    <w:bookmarkEnd w:id="231"/>
    <w:bookmarkStart w:name="z32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_________________________________________________</w:t>
      </w:r>
    </w:p>
    <w:bookmarkEnd w:id="232"/>
    <w:bookmarkStart w:name="z33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 (фамилия, имя, отчество (при наличии)</w:t>
      </w:r>
    </w:p>
    <w:bookmarkEnd w:id="233"/>
    <w:bookmarkStart w:name="z33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 20__ года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235"/>
    <w:p>
      <w:pPr>
        <w:spacing w:after="0"/>
        <w:ind w:left="0"/>
        <w:jc w:val="both"/>
      </w:pPr>
      <w:bookmarkStart w:name="z335" w:id="23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дентификационный номер филиала или представительства иностранного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– в случае отсутствия бизнес- идентификационного номера у юридического лица)</w:t>
      </w:r>
    </w:p>
    <w:bookmarkStart w:name="z33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 (нужное подчеркнуть)</w:t>
      </w:r>
    </w:p>
    <w:bookmarkEnd w:id="237"/>
    <w:bookmarkStart w:name="z33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 "___" _________ 20___ года, выданную(ое)(ых)</w:t>
      </w:r>
    </w:p>
    <w:bookmarkEnd w:id="238"/>
    <w:p>
      <w:pPr>
        <w:spacing w:after="0"/>
        <w:ind w:left="0"/>
        <w:jc w:val="both"/>
      </w:pPr>
      <w:bookmarkStart w:name="z338" w:id="2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лицензиара, выдавшего лицензию и (или) приложение(я) к лицензии) на осуществление</w:t>
      </w:r>
    </w:p>
    <w:p>
      <w:pPr>
        <w:spacing w:after="0"/>
        <w:ind w:left="0"/>
        <w:jc w:val="both"/>
      </w:pPr>
      <w:bookmarkStart w:name="z339" w:id="2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 подвида(ов) деятельности)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следующему(им) основанию(ям) (укажите в соответствующей ячейке Х):</w:t>
      </w:r>
    </w:p>
    <w:bookmarkStart w:name="z34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Закон) путем (укажите в соответствующей ячейке Х):</w:t>
      </w:r>
    </w:p>
    <w:bookmarkEnd w:id="241"/>
    <w:bookmarkStart w:name="z34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</w:t>
      </w:r>
    </w:p>
    <w:bookmarkEnd w:id="242"/>
    <w:bookmarkStart w:name="z34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3"/>
    <w:bookmarkStart w:name="z34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</w:t>
      </w:r>
    </w:p>
    <w:bookmarkEnd w:id="244"/>
    <w:bookmarkStart w:name="z34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5"/>
    <w:bookmarkStart w:name="z34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</w:t>
      </w:r>
    </w:p>
    <w:bookmarkEnd w:id="246"/>
    <w:bookmarkStart w:name="z34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7"/>
    <w:bookmarkStart w:name="z34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</w:t>
      </w:r>
    </w:p>
    <w:bookmarkEnd w:id="248"/>
    <w:bookmarkStart w:name="z34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9"/>
    <w:bookmarkStart w:name="z34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</w:t>
      </w:r>
    </w:p>
    <w:bookmarkEnd w:id="250"/>
    <w:bookmarkStart w:name="z35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251"/>
    <w:bookmarkStart w:name="z35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</w:t>
      </w:r>
    </w:p>
    <w:bookmarkEnd w:id="252"/>
    <w:bookmarkStart w:name="z35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253"/>
    <w:bookmarkStart w:name="z35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</w:t>
      </w:r>
    </w:p>
    <w:bookmarkEnd w:id="254"/>
    <w:bookmarkStart w:name="z35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255"/>
    <w:bookmarkStart w:name="z35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Закону</w:t>
      </w:r>
    </w:p>
    <w:bookmarkEnd w:id="256"/>
    <w:bookmarkStart w:name="z35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257"/>
    <w:bookmarkStart w:name="z35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</w:t>
      </w:r>
    </w:p>
    <w:bookmarkEnd w:id="258"/>
    <w:bookmarkStart w:name="z35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259"/>
    <w:bookmarkStart w:name="z35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bookmarkEnd w:id="260"/>
    <w:bookmarkStart w:name="z36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261"/>
    <w:bookmarkStart w:name="z36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____________________________;</w:t>
      </w:r>
    </w:p>
    <w:bookmarkEnd w:id="262"/>
    <w:bookmarkStart w:name="z36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_________________________;</w:t>
      </w:r>
    </w:p>
    <w:bookmarkEnd w:id="263"/>
    <w:bookmarkStart w:name="z36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_________________________________________________</w:t>
      </w:r>
    </w:p>
    <w:bookmarkEnd w:id="264"/>
    <w:bookmarkStart w:name="z36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(поставить знак Х в случае, если необходимо получить лицензию на бумажном носителе)</w:t>
      </w:r>
    </w:p>
    <w:bookmarkEnd w:id="265"/>
    <w:bookmarkStart w:name="z36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</w:t>
      </w:r>
    </w:p>
    <w:bookmarkEnd w:id="266"/>
    <w:bookmarkStart w:name="z36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 область, город,</w:t>
      </w:r>
    </w:p>
    <w:bookmarkEnd w:id="267"/>
    <w:bookmarkStart w:name="z36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район, населенный пункт, наименование улицы, номер дома/здания (стационарного помещения))</w:t>
      </w:r>
    </w:p>
    <w:bookmarkEnd w:id="268"/>
    <w:bookmarkStart w:name="z36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bookmarkEnd w:id="269"/>
    <w:bookmarkStart w:name="z36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bookmarkEnd w:id="270"/>
    <w:bookmarkStart w:name="z37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Факс________________________________________________________________</w:t>
      </w:r>
    </w:p>
    <w:bookmarkEnd w:id="271"/>
    <w:p>
      <w:pPr>
        <w:spacing w:after="0"/>
        <w:ind w:left="0"/>
        <w:jc w:val="both"/>
      </w:pPr>
      <w:bookmarkStart w:name="z371" w:id="272"/>
      <w:r>
        <w:rPr>
          <w:rFonts w:ascii="Times New Roman"/>
          <w:b w:val="false"/>
          <w:i w:val="false"/>
          <w:color w:val="000000"/>
          <w:sz w:val="28"/>
        </w:rPr>
        <w:t>
      Банковский счет______________________________________________________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bookmarkStart w:name="z37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273"/>
    <w:p>
      <w:pPr>
        <w:spacing w:after="0"/>
        <w:ind w:left="0"/>
        <w:jc w:val="both"/>
      </w:pPr>
      <w:bookmarkStart w:name="z373" w:id="27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улицы, номер дома/здания (стационарного помещения (офиса))</w:t>
      </w:r>
    </w:p>
    <w:bookmarkStart w:name="z37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275"/>
    <w:bookmarkStart w:name="z37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276"/>
    <w:bookmarkStart w:name="z37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277"/>
    <w:bookmarkStart w:name="z37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278"/>
    <w:bookmarkStart w:name="z37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279"/>
    <w:bookmarkStart w:name="z37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выдаче лицензии и (или) приложения к лицензии;</w:t>
      </w:r>
    </w:p>
    <w:bookmarkEnd w:id="280"/>
    <w:bookmarkStart w:name="z38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281"/>
    <w:bookmarkStart w:name="z38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bookmarkEnd w:id="282"/>
    <w:bookmarkStart w:name="z38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bookmarkEnd w:id="283"/>
    <w:bookmarkStart w:name="z38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 (фамилия, имя, отчество (при наличии)</w:t>
      </w:r>
    </w:p>
    <w:bookmarkEnd w:id="284"/>
    <w:bookmarkStart w:name="z38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2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