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b754" w14:textId="4dcb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разрешения на изъятие рыб и других водных животных, численность которых подлежит регулированию"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15 апреля 2026 года № 138. Зарегистрирован в Министерстве юстиции Республики Казахстан 17 апреля 2026 года № 38471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12.07.2026.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услугах", ПРИКАЗЫВАЮ: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изъятие рыб и других водных животных, численность которых подлежит регулированию" согласно приложению, к настоящему приказу.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12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интеллекта и цифрового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2026 года № 138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 "Выдача разрешения на изъятие рыб и других водных животных, численность которых подлежит регулированию"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разрешения на изъятие рыб и других водных животных, численность которых подлежит регулированию"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"Выдача разрешения на изъятие рыб и других водных животных, численность которых подлежит регулированию" (далее – государственная услуга).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рыбного хозяйства (далее – уполномоченный орган) – центральный исполнительный орган, осуществляющий руководство в области охраны, воспроизводства и использования рыбных ресурсов и других водных животных, а также в пределах своих полномочий межотраслевую координацию;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"цифрового правительства" (далее – портал)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4"/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"Выдача разрешения на изъятие рыб и других водных животных, численность которых подлежит регулированию"</w:t>
      </w:r>
    </w:p>
    <w:bookmarkEnd w:id="15"/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оказания государственной услуги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межобластной бассейновой инспекцией рыбного хозяйства Комитета рыбного хозяйства Министерства сельского хозяйства Республики Казахстан (далее – услугодатель) физическим и юридическим лицам.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подает услугодателю заявление для получения разрешения на изъятие рыб и других водных животных, численность которых подлежит регулированию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посредством портала.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основания для отказа и результат оказания государственной услуги, а также иные сведения с учетом особенностей предоставления государственной услуги,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- Перечень).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заявления через портал, в "личном кабинете" услугополучателя отображается статус о принятии заявления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регистрации (перерегистрации) юридического лица, сведения о регистрации индивидуального предпринимателя, либо о начале деятельности в качестве индивидуального предпринимателя, о документе, удостоверяющем личность физического лица услугодатель получает из государственных цифровых систем через шлюз "цифрового правительства".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портала и цифровых систем осуществляется согласно статье 83 Цифрового кодекса Республики Казахстан.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цифровых системах, при оказании государственных услуг, если иное не предусмотрено законами Республики Казахстан.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Канцелярия услугодателя в день поступления заявления для получения разрешения на изъятие рыб и других водных животных, численность которых подлежит регулированию (далее – заявление), осуществляет прием, регистрацию в цифровой системе "Государственная база данных "Е-лицензирование" (далее – ГБД "Е-лицензирование") и направляет на рассмотрение услугодателю.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кодексу Республики Казахстан, прием документов осуществляется следующим рабочим днем.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выявлении оснований для отказа, предусмотренных пунктом 10 Перечня, услугодатель оформляет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направляет его посредством портала в "личный кабинет" услугополучателя ГБД "Е-лицензирование" в форме электронного документа, подписанного ЭЦП руководителя услугодателя.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предоставлении услугополучателем полного пакета документов, работник ответственного подразделения в течение 1 (одного) рабочего дня рассматривает их на предмет соответствия требованиям Правил и оформляет разрешение на изъятие рыб и других водных животных, численность которых подлежит регулированию (далее – разрешение)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оказания государственной услуги направляется посредством портала в "личный кабинет" услугополучателя в "Е-лицензирование" в форме электронного документа, удостоверенного ЭЦП руководителя услугодателя.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3 (трех) рабочих дней направляет информацию о внесенных изменениях и (или) дополнениях в Правила оператору цифровой инфраструктуры "цифрового правительства", а также в Единый контакт-центр.</w:t>
      </w:r>
    </w:p>
    <w:bookmarkEnd w:id="30"/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Жалоба на решение, действие (бездействие) услугодателя по вопросам оказания государственной услуги подается на имя руководителя услугодателя либо в уполномоченный орган по оценке и контролю за качеством оказания государственных услуг.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РК), услугодатель направляет ее в орган, рассматривающий жалобу, в течение 3 (трех) рабочих дней со дня поступления. Жалоба не направляется в орган, рассматривающий жалобу, в случае принятия благоприятного акта, совершения административного действия, полностью удовлетворяющих требования, указанные в жалобе. 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ведомством уполномоченного органа, уполномоченным органом – в течение 5 (пяти) рабочих дней со дня ее регистрации;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Срок рассмотрения жалобы услугодателем, ведомством уполномоченного органа,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получения дополнительной информации. 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изъятие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 и других водных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которых 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область, город,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дома, № квартиры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</w:p>
        </w:tc>
      </w:tr>
    </w:tbl>
    <w:bookmarkStart w:name="z5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выдачу разрешения на изъятие рыб и других водных животных, численность которых подлежит регулированию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изъятие рыб и других водных животных, численность которых подлежит регулированию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 основания регулирования численности рыб и других водных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изъятия (лов)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юридического или физического лица (фамилия, имя, отчество (при его наличии) услугополучателя)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(бизнес-идентификационный номер, индивидуальный идентификационный номер)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объем изъятия рыб и других водных животных, не являющихся объектами рыболовства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(змееголова - не более 30 килограммов на одно разрешение)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изъятия рыб и других водных животных, численность которых подлежит регулированию (акватории с описанием границ, за исключением особо охраняемых природных территорий)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изъятия рыб и других водных животных, численность которых подлежит регулированию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Половозрастной состав (в случае необходимости)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 достоверность представленной информации и даю согласие на использование сведений, составляющих охраняемую тайну, а также на сбор, обработку, хранение, выгрузку и использование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цифровых системах.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 "___" ______________ 20 ___ года.</w:t>
      </w:r>
    </w:p>
    <w:bookmarkEnd w:id="48"/>
    <w:p>
      <w:pPr>
        <w:spacing w:after="0"/>
        <w:ind w:left="0"/>
        <w:jc w:val="both"/>
      </w:pPr>
      <w:bookmarkStart w:name="z64" w:id="4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ЭЦП)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изъятие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 и других водных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которых 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регулированию"</w:t>
            </w:r>
          </w:p>
        </w:tc>
      </w:tr>
    </w:tbl>
    <w:bookmarkStart w:name="z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основных требований к оказанию государственной услуги "Выдача разрешения на изъятие рыб и других водных животных, численность которых подлежит регулированию"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изъятие рыб и других водных животных, численность которых подлежит регулированию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Межобластная бассейновая инспекция рыбного хозяйства Комитета рыбного хозяйства Министерства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(далее – портал)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оказания государственной услуги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(один) рабочий день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Разрешение на изъятие рыб и других водных животных, численность которых подлежит регулированию либо мотивированный отказ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 – круглосуточно, за исключением технических перерывов, связанных с проведением ремонтных работ.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после окончания рабочего времени, в выходные и праздничные дни прием заявления и выдача результата оказания государственных услуг осуществляются следующим рабочим днем.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государственных услуг размещены на официальном интернет – ресурсе услугодателя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на выдачу разрешения на изъятие рыб и других водных животных, численность которых подлежит регулированию,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Правилам, в электронной форме, удостоверенное ЭЦП услугополучателя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 для отказа в оказании государственной услуги, установленные законами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представление услугополучателем неполных и (или) недостоверных сведений, необходимых для оказания государственной услуги;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поданного заявления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лимита изъятия рыб и других водных животных,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29 Закона Республики Казахстан "Об охране, воспроизводстве и использовании животного мира";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отсутствие согласия услугополучателя на обработку персональных данных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персональных данных и их защите";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ограничений и (или) запретов на изъятие рыб и других водных животных, установленных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веб-портала "цифрового правительства", а также через единый контакт-центр по вопросам оказания государственных услуг: 1414, 8 800 080 7777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изъятие рыб и других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численность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регулированию"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№ _________</w:t>
      </w:r>
      <w:r>
        <w:br/>
      </w:r>
      <w:r>
        <w:rPr>
          <w:rFonts w:ascii="Times New Roman"/>
          <w:b/>
          <w:i w:val="false"/>
          <w:color w:val="000000"/>
        </w:rPr>
        <w:t>на изъятие видов рыб и других водных животных, численность которых подлежит регулированию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юридического или физического лица (фамилия, имя, отчество (при его наличии) услугополучателя)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(бизнес-идентификационный номер, индивидуальный идентификационный номер)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 основания регулирования численности рыб и других водных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акватории и границы участка регулирования численности рыб и других водных животных (за исключением особо охраняемых природных территорий, на территории рыбных хозяйств по согласованию с субъектом рыбного хозяйства)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изъятия (лов)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животных, а также половозрастной состав (в случае необходимости)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изъятия рыб и других водных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отчета в территориальное подразделение об использовании разрешения (в течение 10 календарных дней после окончания срока действия разрешения)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"____" _____________ 20 ___ года.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изъятие рыб и других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подлежит регулированию"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[Уәкілетті органның атауы]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80" w:id="56"/>
          <w:p>
            <w:pPr>
              <w:spacing w:after="20"/>
              <w:ind w:left="20"/>
              <w:jc w:val="both"/>
            </w:pPr>
          </w:p>
          <w:bookmarkEnd w:id="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58900" cy="1219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органа]</w:t>
            </w:r>
          </w:p>
        </w:tc>
      </w:tr>
    </w:tbl>
    <w:bookmarkStart w:name="z8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оказании государственной услуги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[Дата выдачи]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[Наименование услугополучателя]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регистрации: Область: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[Область] Район: [Район]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Город/населенный пункт: [Город/населенный пункт]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[индивидуальный идентификационный номер/ бизнес идентификационный номер] [БИН/ИИН]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государственной регистрации от [Дата]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отказа: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[Причина отказа] [Должность подписывающего]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[Фамилия, имя, отчество (при его наличии) подписывающего]</w:t>
      </w:r>
    </w:p>
    <w:bookmarkEnd w:id="68"/>
    <w:p>
      <w:pPr>
        <w:spacing w:after="0"/>
        <w:ind w:left="0"/>
        <w:jc w:val="both"/>
      </w:pPr>
      <w:bookmarkStart w:name="z93" w:id="69"/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 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(фамилия, имя, отчество (при его наличии)) (ЭЦП)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 20___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