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82cf" w14:textId="9c68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о долевом участии в жилищном строительстве в рамках реновации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15 апреля 2026 года № 180. Зарегистрирован в Министерстве юстиции Республики Казахстан 17 апреля 2026 года № 38461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5 Закона Республики Казахстан "О долевом участии в жилищном строительстве",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форму</w:t>
      </w:r>
      <w:r>
        <w:rPr>
          <w:rFonts w:ascii="Times New Roman"/>
          <w:b w:val="false"/>
          <w:i w:val="false"/>
          <w:color w:val="000000"/>
          <w:sz w:val="28"/>
        </w:rPr>
        <w:t xml:space="preserve"> договора о долевом участии в жилищном строительстве в рамках реновации.</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строительства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 и</w:t>
            </w:r>
            <w:r>
              <w:br/>
            </w:r>
            <w:r>
              <w:rPr>
                <w:rFonts w:ascii="Times New Roman"/>
                <w:b w:val="false"/>
                <w:i w:val="false"/>
                <w:color w:val="000000"/>
                <w:sz w:val="20"/>
              </w:rPr>
              <w:t>строительства Республики Казахстан</w:t>
            </w:r>
            <w:r>
              <w:br/>
            </w:r>
            <w:r>
              <w:rPr>
                <w:rFonts w:ascii="Times New Roman"/>
                <w:b w:val="false"/>
                <w:i w:val="false"/>
                <w:color w:val="000000"/>
                <w:sz w:val="20"/>
              </w:rPr>
              <w:t>от 15 апреля 2026 года № 180</w:t>
            </w:r>
          </w:p>
        </w:tc>
      </w:tr>
    </w:tbl>
    <w:bookmarkStart w:name="z14" w:id="8"/>
    <w:p>
      <w:pPr>
        <w:spacing w:after="0"/>
        <w:ind w:left="0"/>
        <w:jc w:val="left"/>
      </w:pPr>
      <w:r>
        <w:rPr>
          <w:rFonts w:ascii="Times New Roman"/>
          <w:b/>
          <w:i w:val="false"/>
          <w:color w:val="000000"/>
        </w:rPr>
        <w:t xml:space="preserve"> Типовая форма договора о долевом участии в жилищном строительстве в рамках реновации</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20__ года</w:t>
            </w:r>
          </w:p>
        </w:tc>
      </w:tr>
    </w:tbl>
    <w:bookmarkStart w:name="z15" w:id="9"/>
    <w:p>
      <w:pPr>
        <w:spacing w:after="0"/>
        <w:ind w:left="0"/>
        <w:jc w:val="both"/>
      </w:pPr>
      <w:r>
        <w:rPr>
          <w:rFonts w:ascii="Times New Roman"/>
          <w:b w:val="false"/>
          <w:i w:val="false"/>
          <w:color w:val="000000"/>
          <w:sz w:val="28"/>
        </w:rPr>
        <w:t xml:space="preserve">
      _______________________________________________________________ именуемое в дальнейшем "Уполномоченная компания", в лице ____________________________, действующего на основании _____________________________________________, и _______________________________________________________________ именуемое в дальнейшем "Дольщик в рамках реновации", в лице ___________________________, действующего на основании ________________, 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(далее - Закон) и договором о предоставлении гарантии в жилищном строительстве в рамках реновации № ____ от "___"_________ ____ года (далее - Договор о предоставлении гарантии в рамках реновации) заключили настоящий договор о долевом участии в жилищном строительстве в рамках реновации (далее - Договор) о нижеследующем:</w:t>
      </w:r>
    </w:p>
    <w:bookmarkEnd w:id="9"/>
    <w:bookmarkStart w:name="z16" w:id="10"/>
    <w:p>
      <w:pPr>
        <w:spacing w:after="0"/>
        <w:ind w:left="0"/>
        <w:jc w:val="left"/>
      </w:pPr>
      <w:r>
        <w:rPr>
          <w:rFonts w:ascii="Times New Roman"/>
          <w:b/>
          <w:i w:val="false"/>
          <w:color w:val="000000"/>
        </w:rPr>
        <w:t xml:space="preserve"> 1. Предмет Договора</w:t>
      </w:r>
    </w:p>
    <w:bookmarkEnd w:id="10"/>
    <w:bookmarkStart w:name="z17" w:id="11"/>
    <w:p>
      <w:pPr>
        <w:spacing w:after="0"/>
        <w:ind w:left="0"/>
        <w:jc w:val="both"/>
      </w:pPr>
      <w:r>
        <w:rPr>
          <w:rFonts w:ascii="Times New Roman"/>
          <w:b w:val="false"/>
          <w:i w:val="false"/>
          <w:color w:val="000000"/>
          <w:sz w:val="28"/>
        </w:rPr>
        <w:t xml:space="preserve">
      1. По Договору Уполномоченная компания обеспечивает строительство многоквартирного жилого дома по планируемому к разработке проектно-сметной документации ___________________ (далее – Проект), соответствующего проекту детальной планировки, приемку и ввод его в эксплуатацию, в порядке, установленном законодательством Республики Казахстан, не позднее _________________, расположенного по адресу _____________________ и при наличии зарегистрированного акта приемки построенного многоквартирного жилого дома в эксплуатацию (далее – акт приемки в эксплуатацию) в течение 60 (шестидесяти) календарных дней передает по Договору о передаче доли в многоквартирном жилом доме (далее – Договор о передаче доли)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Дольщику в рамках реновации его долю - жилое/нежилое помещение общей площадью ___ квадратных метров с указанием характеристики доли,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До заключения настоящего Договора, Дольщиком в рамках реновации передан объект реновации и (или) недвижимое имущество, входящее в объект реновации, в пользу Уполномоченной компании на основании договора _____________№ _____ от __________.</w:t>
      </w:r>
    </w:p>
    <w:bookmarkEnd w:id="11"/>
    <w:bookmarkStart w:name="z18" w:id="12"/>
    <w:p>
      <w:pPr>
        <w:spacing w:after="0"/>
        <w:ind w:left="0"/>
        <w:jc w:val="both"/>
      </w:pPr>
      <w:r>
        <w:rPr>
          <w:rFonts w:ascii="Times New Roman"/>
          <w:b w:val="false"/>
          <w:i w:val="false"/>
          <w:color w:val="000000"/>
          <w:sz w:val="28"/>
        </w:rPr>
        <w:t>
      2. Основанием для заключения Уполномоченной компанией и Дольщиком в рамках реновации настоящего Договора является Договор о предоставлении гарантии в рамках реновации.</w:t>
      </w:r>
    </w:p>
    <w:bookmarkEnd w:id="12"/>
    <w:bookmarkStart w:name="z19" w:id="13"/>
    <w:p>
      <w:pPr>
        <w:spacing w:after="0"/>
        <w:ind w:left="0"/>
        <w:jc w:val="left"/>
      </w:pPr>
      <w:r>
        <w:rPr>
          <w:rFonts w:ascii="Times New Roman"/>
          <w:b/>
          <w:i w:val="false"/>
          <w:color w:val="000000"/>
        </w:rPr>
        <w:t xml:space="preserve"> 2. Стоимость Договора и порядок расчетов</w:t>
      </w:r>
    </w:p>
    <w:bookmarkEnd w:id="13"/>
    <w:bookmarkStart w:name="z20" w:id="14"/>
    <w:p>
      <w:pPr>
        <w:spacing w:after="0"/>
        <w:ind w:left="0"/>
        <w:jc w:val="both"/>
      </w:pPr>
      <w:r>
        <w:rPr>
          <w:rFonts w:ascii="Times New Roman"/>
          <w:b w:val="false"/>
          <w:i w:val="false"/>
          <w:color w:val="000000"/>
          <w:sz w:val="28"/>
        </w:rPr>
        <w:t>
      3. Дольщик в рамках реновации осуществляет оплату путем передачи права собственности на объект реновации и (или) недвижимое имущество, входящее в объект реновации, предусмотренного Договором о предоставлении гарантии в рамках реновации, уполномоченной компании после присоединения Единого оператора к Договору о предоставлении гарантии в рамках реновации и государственной регистрации прав и обременений на объект реновации и (или) недвижимое имущество, входящее в объект реновации.</w:t>
      </w:r>
    </w:p>
    <w:bookmarkEnd w:id="14"/>
    <w:bookmarkStart w:name="z21" w:id="15"/>
    <w:p>
      <w:pPr>
        <w:spacing w:after="0"/>
        <w:ind w:left="0"/>
        <w:jc w:val="both"/>
      </w:pPr>
      <w:r>
        <w:rPr>
          <w:rFonts w:ascii="Times New Roman"/>
          <w:b w:val="false"/>
          <w:i w:val="false"/>
          <w:color w:val="000000"/>
          <w:sz w:val="28"/>
        </w:rPr>
        <w:t xml:space="preserve">
      4. По изъявленному желанию Дольщика в рамках реновации, уполномоченной компанией может быть предоставлена увеличенная площадь доли. В таком случае Дольщик в рамках реновации осуществляет платеж за увеличенную площадь доли в безналичном порядке, в размере и в сроки, определенные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Договору.</w:t>
      </w:r>
    </w:p>
    <w:bookmarkEnd w:id="15"/>
    <w:bookmarkStart w:name="z22" w:id="16"/>
    <w:p>
      <w:pPr>
        <w:spacing w:after="0"/>
        <w:ind w:left="0"/>
        <w:jc w:val="left"/>
      </w:pPr>
      <w:r>
        <w:rPr>
          <w:rFonts w:ascii="Times New Roman"/>
          <w:b/>
          <w:i w:val="false"/>
          <w:color w:val="000000"/>
        </w:rPr>
        <w:t xml:space="preserve"> 3. Права и обязанности Сторон</w:t>
      </w:r>
    </w:p>
    <w:bookmarkEnd w:id="16"/>
    <w:bookmarkStart w:name="z23" w:id="17"/>
    <w:p>
      <w:pPr>
        <w:spacing w:after="0"/>
        <w:ind w:left="0"/>
        <w:jc w:val="both"/>
      </w:pPr>
      <w:r>
        <w:rPr>
          <w:rFonts w:ascii="Times New Roman"/>
          <w:b w:val="false"/>
          <w:i w:val="false"/>
          <w:color w:val="000000"/>
          <w:sz w:val="28"/>
        </w:rPr>
        <w:t>
      5. Уполномоченная компания обязуется:</w:t>
      </w:r>
    </w:p>
    <w:bookmarkEnd w:id="17"/>
    <w:bookmarkStart w:name="z24" w:id="18"/>
    <w:p>
      <w:pPr>
        <w:spacing w:after="0"/>
        <w:ind w:left="0"/>
        <w:jc w:val="both"/>
      </w:pPr>
      <w:r>
        <w:rPr>
          <w:rFonts w:ascii="Times New Roman"/>
          <w:b w:val="false"/>
          <w:i w:val="false"/>
          <w:color w:val="000000"/>
          <w:sz w:val="28"/>
        </w:rPr>
        <w:t xml:space="preserve">
      1) после получения положительного заключения комплексной вневедомственной экспертизы Проекта в течение 5 (пяти) рабочих дней актуализировать </w:t>
      </w:r>
      <w:r>
        <w:rPr>
          <w:rFonts w:ascii="Times New Roman"/>
          <w:b w:val="false"/>
          <w:i w:val="false"/>
          <w:color w:val="000000"/>
          <w:sz w:val="28"/>
        </w:rPr>
        <w:t>приложение 2</w:t>
      </w:r>
      <w:r>
        <w:rPr>
          <w:rFonts w:ascii="Times New Roman"/>
          <w:b w:val="false"/>
          <w:i w:val="false"/>
          <w:color w:val="000000"/>
          <w:sz w:val="28"/>
        </w:rPr>
        <w:t xml:space="preserve"> к настоящему Договору путем заключения дополнительного соглашения к настоящему Договору;</w:t>
      </w:r>
    </w:p>
    <w:bookmarkEnd w:id="18"/>
    <w:bookmarkStart w:name="z25" w:id="19"/>
    <w:p>
      <w:pPr>
        <w:spacing w:after="0"/>
        <w:ind w:left="0"/>
        <w:jc w:val="both"/>
      </w:pPr>
      <w:r>
        <w:rPr>
          <w:rFonts w:ascii="Times New Roman"/>
          <w:b w:val="false"/>
          <w:i w:val="false"/>
          <w:color w:val="000000"/>
          <w:sz w:val="28"/>
        </w:rPr>
        <w:t>
      2) обеспечить оплату строительно-монтажных работ и других расходов для завершения строительства и передачи доли Дольщику в рамках реновации в многоквартирном жилом доме в соответствии с требованиями Закона;</w:t>
      </w:r>
    </w:p>
    <w:bookmarkEnd w:id="19"/>
    <w:bookmarkStart w:name="z26" w:id="20"/>
    <w:p>
      <w:pPr>
        <w:spacing w:after="0"/>
        <w:ind w:left="0"/>
        <w:jc w:val="both"/>
      </w:pPr>
      <w:r>
        <w:rPr>
          <w:rFonts w:ascii="Times New Roman"/>
          <w:b w:val="false"/>
          <w:i w:val="false"/>
          <w:color w:val="000000"/>
          <w:sz w:val="28"/>
        </w:rPr>
        <w:t>
      3) обеспечить осуществление технического и авторского надзора в ходе строительства многоквартирного жилого дома в соответствии с законодательством в сфере архитектурной, градостроительной и строительной деятельности;</w:t>
      </w:r>
    </w:p>
    <w:bookmarkEnd w:id="20"/>
    <w:bookmarkStart w:name="z27" w:id="21"/>
    <w:p>
      <w:pPr>
        <w:spacing w:after="0"/>
        <w:ind w:left="0"/>
        <w:jc w:val="both"/>
      </w:pPr>
      <w:r>
        <w:rPr>
          <w:rFonts w:ascii="Times New Roman"/>
          <w:b w:val="false"/>
          <w:i w:val="false"/>
          <w:color w:val="000000"/>
          <w:sz w:val="28"/>
        </w:rPr>
        <w:t xml:space="preserve">
      4) предоставлять информацию физическим и юридическим лицам о ходе строительства многоквартирного жилого дома в порядке, предусмотренном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21"/>
    <w:bookmarkStart w:name="z28" w:id="22"/>
    <w:p>
      <w:pPr>
        <w:spacing w:after="0"/>
        <w:ind w:left="0"/>
        <w:jc w:val="both"/>
      </w:pPr>
      <w:r>
        <w:rPr>
          <w:rFonts w:ascii="Times New Roman"/>
          <w:b w:val="false"/>
          <w:i w:val="false"/>
          <w:color w:val="000000"/>
          <w:sz w:val="28"/>
        </w:rPr>
        <w:t>
      5) не позднее 5 (пяти) рабочих дней со дня подписания Сторонами настоящего Договора (вносимых в него изменений и (или) дополнений) представить документы в местный исполнительный орган по местонахождению Проекта для постановки на учет настоящего Договора (вносимых в него изменений и (или) дополнений) в установленном порядке;</w:t>
      </w:r>
    </w:p>
    <w:bookmarkEnd w:id="22"/>
    <w:bookmarkStart w:name="z29" w:id="23"/>
    <w:p>
      <w:pPr>
        <w:spacing w:after="0"/>
        <w:ind w:left="0"/>
        <w:jc w:val="both"/>
      </w:pPr>
      <w:r>
        <w:rPr>
          <w:rFonts w:ascii="Times New Roman"/>
          <w:b w:val="false"/>
          <w:i w:val="false"/>
          <w:color w:val="000000"/>
          <w:sz w:val="28"/>
        </w:rPr>
        <w:t>
      6) представить Дольщику в рамках реновации выписку об учетной записи настоящего Договора после постановки его на учет в местном исполнительном органе, путем направления по почте на адрес Дольщика в рамках реновации, указанный в пункте 37 настоящего Договора, или вручения Дольщику в рамках реновации лично под расписку;</w:t>
      </w:r>
    </w:p>
    <w:bookmarkEnd w:id="23"/>
    <w:bookmarkStart w:name="z30" w:id="24"/>
    <w:p>
      <w:pPr>
        <w:spacing w:after="0"/>
        <w:ind w:left="0"/>
        <w:jc w:val="both"/>
      </w:pPr>
      <w:r>
        <w:rPr>
          <w:rFonts w:ascii="Times New Roman"/>
          <w:b w:val="false"/>
          <w:i w:val="false"/>
          <w:color w:val="000000"/>
          <w:sz w:val="28"/>
        </w:rPr>
        <w:t>
      7) обеспечить строительство многоквартирного жилого дома в установленный настоящим Договором срок, приемку его в эксплуатацию а также передачу Дольщику в рамках реновации его доли в многоквартирном жилом доме в течении 60 (шестидесяти) календарных дней со дня регистрации акта приемки в эксплуатацию;</w:t>
      </w:r>
    </w:p>
    <w:bookmarkEnd w:id="24"/>
    <w:bookmarkStart w:name="z31" w:id="25"/>
    <w:p>
      <w:pPr>
        <w:spacing w:after="0"/>
        <w:ind w:left="0"/>
        <w:jc w:val="both"/>
      </w:pPr>
      <w:r>
        <w:rPr>
          <w:rFonts w:ascii="Times New Roman"/>
          <w:b w:val="false"/>
          <w:i w:val="false"/>
          <w:color w:val="000000"/>
          <w:sz w:val="28"/>
        </w:rPr>
        <w:t xml:space="preserve">
      8) обеспечить устранение нарушений, указанных Дольщиком в рамках реновации в передаточном акте доли в многоквартирном жилом доме (далее – передаточный акт) составляемого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Договору;</w:t>
      </w:r>
    </w:p>
    <w:bookmarkEnd w:id="25"/>
    <w:bookmarkStart w:name="z32" w:id="26"/>
    <w:p>
      <w:pPr>
        <w:spacing w:after="0"/>
        <w:ind w:left="0"/>
        <w:jc w:val="both"/>
      </w:pPr>
      <w:r>
        <w:rPr>
          <w:rFonts w:ascii="Times New Roman"/>
          <w:b w:val="false"/>
          <w:i w:val="false"/>
          <w:color w:val="000000"/>
          <w:sz w:val="28"/>
        </w:rPr>
        <w:t>
      9) обеспечить сохранение в течение гарантийного срока показателей многоквартирного жилого дома, указанных в проектно-сметной документации;</w:t>
      </w:r>
    </w:p>
    <w:bookmarkEnd w:id="26"/>
    <w:bookmarkStart w:name="z33" w:id="27"/>
    <w:p>
      <w:pPr>
        <w:spacing w:after="0"/>
        <w:ind w:left="0"/>
        <w:jc w:val="both"/>
      </w:pPr>
      <w:r>
        <w:rPr>
          <w:rFonts w:ascii="Times New Roman"/>
          <w:b w:val="false"/>
          <w:i w:val="false"/>
          <w:color w:val="000000"/>
          <w:sz w:val="28"/>
        </w:rPr>
        <w:t>
      10) в случае предусмотренном пунктом 4 настоящего Договора, уведомить по почте о неуплате очередного платежа в случае неисполнения или ненадлежащего исполнения Дольщиком в рамках реновации обязательства по уплате стоимости доли по настоящему Договору. Такое уведомление осуществляется заказным письмом с описью вложения или вручается Дольщику в рамках реновации лично под расписку.</w:t>
      </w:r>
    </w:p>
    <w:bookmarkEnd w:id="27"/>
    <w:bookmarkStart w:name="z34" w:id="28"/>
    <w:p>
      <w:pPr>
        <w:spacing w:after="0"/>
        <w:ind w:left="0"/>
        <w:jc w:val="both"/>
      </w:pPr>
      <w:r>
        <w:rPr>
          <w:rFonts w:ascii="Times New Roman"/>
          <w:b w:val="false"/>
          <w:i w:val="false"/>
          <w:color w:val="000000"/>
          <w:sz w:val="28"/>
        </w:rPr>
        <w:t>
      Для признания факта отказа Дольщиком в рамках реновации от исполнения договорных обязательств необходимо установление наличия не менее трех уведомлений о неуплате платежа (платежей) с общим сроком просрочки платежа (платежей) не менее трех месяцев;</w:t>
      </w:r>
    </w:p>
    <w:bookmarkEnd w:id="28"/>
    <w:bookmarkStart w:name="z35" w:id="29"/>
    <w:p>
      <w:pPr>
        <w:spacing w:after="0"/>
        <w:ind w:left="0"/>
        <w:jc w:val="both"/>
      </w:pPr>
      <w:r>
        <w:rPr>
          <w:rFonts w:ascii="Times New Roman"/>
          <w:b w:val="false"/>
          <w:i w:val="false"/>
          <w:color w:val="000000"/>
          <w:sz w:val="28"/>
        </w:rPr>
        <w:t>
      11) осуществить равноценное и равнозначное возмещение по комнатности Дольщику в рамках реновации доли;</w:t>
      </w:r>
    </w:p>
    <w:bookmarkEnd w:id="29"/>
    <w:bookmarkStart w:name="z36" w:id="30"/>
    <w:p>
      <w:pPr>
        <w:spacing w:after="0"/>
        <w:ind w:left="0"/>
        <w:jc w:val="both"/>
      </w:pPr>
      <w:r>
        <w:rPr>
          <w:rFonts w:ascii="Times New Roman"/>
          <w:b w:val="false"/>
          <w:i w:val="false"/>
          <w:color w:val="000000"/>
          <w:sz w:val="28"/>
        </w:rPr>
        <w:t>
      12) возместить расходы Дольщика в рамках реновации по найму временного жилья и (или) иные расходы согласно порядку предоставления уполномоченной компанией временного жилья и (или) компенсационных выплат собственникам объекта реновации и (или) недвижимого имущества, входящего в объект реновации;</w:t>
      </w:r>
    </w:p>
    <w:bookmarkEnd w:id="30"/>
    <w:bookmarkStart w:name="z37" w:id="31"/>
    <w:p>
      <w:pPr>
        <w:spacing w:after="0"/>
        <w:ind w:left="0"/>
        <w:jc w:val="both"/>
      </w:pPr>
      <w:r>
        <w:rPr>
          <w:rFonts w:ascii="Times New Roman"/>
          <w:b w:val="false"/>
          <w:i w:val="false"/>
          <w:color w:val="000000"/>
          <w:sz w:val="28"/>
        </w:rPr>
        <w:t xml:space="preserve">
      13) при наличии акта приемки в эксплуатацию, в течение 5 (пяти) рабочих дней направить уведомление по почте Дольщику в рамках реновации о необходимости принятия доли в многоквартирном жилом доме соответствующего характеристикам, предусмотренном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Договору. Такое уведомление осуществляется заказным письмом с описью вложения или вручается Дольщику в рамках реновации лично под расписку.</w:t>
      </w:r>
    </w:p>
    <w:bookmarkEnd w:id="31"/>
    <w:bookmarkStart w:name="z38" w:id="32"/>
    <w:p>
      <w:pPr>
        <w:spacing w:after="0"/>
        <w:ind w:left="0"/>
        <w:jc w:val="both"/>
      </w:pPr>
      <w:r>
        <w:rPr>
          <w:rFonts w:ascii="Times New Roman"/>
          <w:b w:val="false"/>
          <w:i w:val="false"/>
          <w:color w:val="000000"/>
          <w:sz w:val="28"/>
        </w:rPr>
        <w:t>
      6. Уполномоченная компания вправе:</w:t>
      </w:r>
    </w:p>
    <w:bookmarkEnd w:id="32"/>
    <w:bookmarkStart w:name="z39" w:id="33"/>
    <w:p>
      <w:pPr>
        <w:spacing w:after="0"/>
        <w:ind w:left="0"/>
        <w:jc w:val="both"/>
      </w:pPr>
      <w:r>
        <w:rPr>
          <w:rFonts w:ascii="Times New Roman"/>
          <w:b w:val="false"/>
          <w:i w:val="false"/>
          <w:color w:val="000000"/>
          <w:sz w:val="28"/>
        </w:rPr>
        <w:t>
      1) при уклонении (отказа) Дольщика в рамках реновации от принятия доли в установленный срок, в случае отсутствия претензий, по истечению месяца со дня, предусмотренного Договором для передачи доли в многоквартирном жилом доме, обратиться в суд о понуждении Дольщика в рамках реновации принять долю в многоквартирном жилом доме либо расторгнуть Договор и реализовать долю третьему лицу и в течение трех месяцев с момента реализации доли возвратить Дольщику в рамках реновации сумму равную сумме вносимой Дольщиком в рамках реновации за приобретаемую им долю в многоквартирном жилом доме;</w:t>
      </w:r>
    </w:p>
    <w:bookmarkEnd w:id="33"/>
    <w:bookmarkStart w:name="z40" w:id="34"/>
    <w:p>
      <w:pPr>
        <w:spacing w:after="0"/>
        <w:ind w:left="0"/>
        <w:jc w:val="both"/>
      </w:pPr>
      <w:r>
        <w:rPr>
          <w:rFonts w:ascii="Times New Roman"/>
          <w:b w:val="false"/>
          <w:i w:val="false"/>
          <w:color w:val="000000"/>
          <w:sz w:val="28"/>
        </w:rPr>
        <w:t>
      2) принять оплату от Дольщика в рамках реновации в случае нарушения им условий, предусмотренных в пункте 4, после истечения трех последующих месяцев с применением неустойки (пени) в размере 0,1 % от суммы, подлежащей уплате Дольщиком в рамках реновации согласно условиям настоящего Договора, за каждый день просрочки путем внесения на банковский счет Уполномоченной компании;</w:t>
      </w:r>
    </w:p>
    <w:bookmarkEnd w:id="34"/>
    <w:bookmarkStart w:name="z41" w:id="35"/>
    <w:p>
      <w:pPr>
        <w:spacing w:after="0"/>
        <w:ind w:left="0"/>
        <w:jc w:val="both"/>
      </w:pPr>
      <w:r>
        <w:rPr>
          <w:rFonts w:ascii="Times New Roman"/>
          <w:b w:val="false"/>
          <w:i w:val="false"/>
          <w:color w:val="000000"/>
          <w:sz w:val="28"/>
        </w:rPr>
        <w:t>
      3) после подписания акта приемки в эксплуатацию досрочно исполнить обязательства по передаче доли Дольщику в рамках реновации.</w:t>
      </w:r>
    </w:p>
    <w:bookmarkEnd w:id="35"/>
    <w:bookmarkStart w:name="z42" w:id="36"/>
    <w:p>
      <w:pPr>
        <w:spacing w:after="0"/>
        <w:ind w:left="0"/>
        <w:jc w:val="both"/>
      </w:pPr>
      <w:r>
        <w:rPr>
          <w:rFonts w:ascii="Times New Roman"/>
          <w:b w:val="false"/>
          <w:i w:val="false"/>
          <w:color w:val="000000"/>
          <w:sz w:val="28"/>
        </w:rPr>
        <w:t>
      7. Дольщик в рамках реновации обязуется:</w:t>
      </w:r>
    </w:p>
    <w:bookmarkEnd w:id="36"/>
    <w:bookmarkStart w:name="z43" w:id="37"/>
    <w:p>
      <w:pPr>
        <w:spacing w:after="0"/>
        <w:ind w:left="0"/>
        <w:jc w:val="both"/>
      </w:pPr>
      <w:r>
        <w:rPr>
          <w:rFonts w:ascii="Times New Roman"/>
          <w:b w:val="false"/>
          <w:i w:val="false"/>
          <w:color w:val="000000"/>
          <w:sz w:val="28"/>
        </w:rPr>
        <w:t>
      1) своевременно исполнять условия настоящего Договора;</w:t>
      </w:r>
    </w:p>
    <w:bookmarkEnd w:id="37"/>
    <w:bookmarkStart w:name="z44" w:id="38"/>
    <w:p>
      <w:pPr>
        <w:spacing w:after="0"/>
        <w:ind w:left="0"/>
        <w:jc w:val="both"/>
      </w:pPr>
      <w:r>
        <w:rPr>
          <w:rFonts w:ascii="Times New Roman"/>
          <w:b w:val="false"/>
          <w:i w:val="false"/>
          <w:color w:val="000000"/>
          <w:sz w:val="28"/>
        </w:rPr>
        <w:t>
      2) внести деньги на банковский счет Уполномоченной компании в размере и порядке, предусмотренных пунктом 4 настоящего Договора;</w:t>
      </w:r>
    </w:p>
    <w:bookmarkEnd w:id="38"/>
    <w:bookmarkStart w:name="z45" w:id="39"/>
    <w:p>
      <w:pPr>
        <w:spacing w:after="0"/>
        <w:ind w:left="0"/>
        <w:jc w:val="both"/>
      </w:pPr>
      <w:r>
        <w:rPr>
          <w:rFonts w:ascii="Times New Roman"/>
          <w:b w:val="false"/>
          <w:i w:val="false"/>
          <w:color w:val="000000"/>
          <w:sz w:val="28"/>
        </w:rPr>
        <w:t>
      3) принять долю в многоквартирном жилом доме, при наличии зарегистрированного акта приемки в эксплуатацию, в течение 30 (тридцати) календарных дней с момента получения Дольщиком в рамках реновации уведомления от Уполномоченной компании с подписанием Договора о передаче доли;</w:t>
      </w:r>
    </w:p>
    <w:bookmarkEnd w:id="39"/>
    <w:bookmarkStart w:name="z46" w:id="40"/>
    <w:p>
      <w:pPr>
        <w:spacing w:after="0"/>
        <w:ind w:left="0"/>
        <w:jc w:val="both"/>
      </w:pPr>
      <w:r>
        <w:rPr>
          <w:rFonts w:ascii="Times New Roman"/>
          <w:b w:val="false"/>
          <w:i w:val="false"/>
          <w:color w:val="000000"/>
          <w:sz w:val="28"/>
        </w:rPr>
        <w:t>
      4) в случае изменения фактического адреса и (или) других персональных данных, письменно уведомить Уполномоченную компанию об этом в течение 30 (тридцати) календарных дней;</w:t>
      </w:r>
    </w:p>
    <w:bookmarkEnd w:id="40"/>
    <w:bookmarkStart w:name="z47" w:id="41"/>
    <w:p>
      <w:pPr>
        <w:spacing w:after="0"/>
        <w:ind w:left="0"/>
        <w:jc w:val="both"/>
      </w:pPr>
      <w:r>
        <w:rPr>
          <w:rFonts w:ascii="Times New Roman"/>
          <w:b w:val="false"/>
          <w:i w:val="false"/>
          <w:color w:val="000000"/>
          <w:sz w:val="28"/>
        </w:rPr>
        <w:t>
      5) произвести оплату расходов, связанных с изготовлением технического паспорта и регистрацией права собственности Дольщика в рамках реновации на долю;</w:t>
      </w:r>
    </w:p>
    <w:bookmarkEnd w:id="41"/>
    <w:bookmarkStart w:name="z48" w:id="42"/>
    <w:p>
      <w:pPr>
        <w:spacing w:after="0"/>
        <w:ind w:left="0"/>
        <w:jc w:val="both"/>
      </w:pPr>
      <w:r>
        <w:rPr>
          <w:rFonts w:ascii="Times New Roman"/>
          <w:b w:val="false"/>
          <w:i w:val="false"/>
          <w:color w:val="000000"/>
          <w:sz w:val="28"/>
        </w:rPr>
        <w:t>
      6) со дня истечения срока, указанного в подпункте 3) пункта 7 настоящего Договора, возмещать затраты Уполномоченной компании за потребляемое Дольщиком в рамках реновации количество тепло/водо/энергоресурсов, канализации, вывоза мусора и возмещение услуг по содержанию многоквартирного жилого дома до заключения договоров с соответствующими коммунальными организациями;</w:t>
      </w:r>
    </w:p>
    <w:bookmarkEnd w:id="42"/>
    <w:bookmarkStart w:name="z49" w:id="43"/>
    <w:p>
      <w:pPr>
        <w:spacing w:after="0"/>
        <w:ind w:left="0"/>
        <w:jc w:val="both"/>
      </w:pPr>
      <w:r>
        <w:rPr>
          <w:rFonts w:ascii="Times New Roman"/>
          <w:b w:val="false"/>
          <w:i w:val="false"/>
          <w:color w:val="000000"/>
          <w:sz w:val="28"/>
        </w:rPr>
        <w:t>
      7) со дня подписания Договора о передаче доли зарегистрировать право собственности на нее в НАО "Государственная корпорация "Правительство для граждан" в течение 30 (тридцати) календарных дней;</w:t>
      </w:r>
    </w:p>
    <w:bookmarkEnd w:id="43"/>
    <w:bookmarkStart w:name="z50" w:id="44"/>
    <w:p>
      <w:pPr>
        <w:spacing w:after="0"/>
        <w:ind w:left="0"/>
        <w:jc w:val="both"/>
      </w:pPr>
      <w:r>
        <w:rPr>
          <w:rFonts w:ascii="Times New Roman"/>
          <w:b w:val="false"/>
          <w:i w:val="false"/>
          <w:color w:val="000000"/>
          <w:sz w:val="28"/>
        </w:rPr>
        <w:t>
      8) не проводить перепланировку (реконструкцию, переоборудование) своей доли до регистрации на неҰ права собственности.</w:t>
      </w:r>
    </w:p>
    <w:bookmarkEnd w:id="44"/>
    <w:bookmarkStart w:name="z51" w:id="45"/>
    <w:p>
      <w:pPr>
        <w:spacing w:after="0"/>
        <w:ind w:left="0"/>
        <w:jc w:val="both"/>
      </w:pPr>
      <w:r>
        <w:rPr>
          <w:rFonts w:ascii="Times New Roman"/>
          <w:b w:val="false"/>
          <w:i w:val="false"/>
          <w:color w:val="000000"/>
          <w:sz w:val="28"/>
        </w:rPr>
        <w:t>
      8. Дольщик в рамках реновации вправе:</w:t>
      </w:r>
    </w:p>
    <w:bookmarkEnd w:id="45"/>
    <w:bookmarkStart w:name="z52" w:id="46"/>
    <w:p>
      <w:pPr>
        <w:spacing w:after="0"/>
        <w:ind w:left="0"/>
        <w:jc w:val="both"/>
      </w:pPr>
      <w:r>
        <w:rPr>
          <w:rFonts w:ascii="Times New Roman"/>
          <w:b w:val="false"/>
          <w:i w:val="false"/>
          <w:color w:val="000000"/>
          <w:sz w:val="28"/>
        </w:rPr>
        <w:t xml:space="preserve">
      1) получить информацию от Уполномоченной компании, определенную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46"/>
    <w:bookmarkStart w:name="z53" w:id="47"/>
    <w:p>
      <w:pPr>
        <w:spacing w:after="0"/>
        <w:ind w:left="0"/>
        <w:jc w:val="both"/>
      </w:pPr>
      <w:r>
        <w:rPr>
          <w:rFonts w:ascii="Times New Roman"/>
          <w:b w:val="false"/>
          <w:i w:val="false"/>
          <w:color w:val="000000"/>
          <w:sz w:val="28"/>
        </w:rPr>
        <w:t>
      2) требовать надлежащего исполнения от Уполномоченной компании условий настоящего Договора;</w:t>
      </w:r>
    </w:p>
    <w:bookmarkEnd w:id="47"/>
    <w:bookmarkStart w:name="z54" w:id="48"/>
    <w:p>
      <w:pPr>
        <w:spacing w:after="0"/>
        <w:ind w:left="0"/>
        <w:jc w:val="both"/>
      </w:pPr>
      <w:r>
        <w:rPr>
          <w:rFonts w:ascii="Times New Roman"/>
          <w:b w:val="false"/>
          <w:i w:val="false"/>
          <w:color w:val="000000"/>
          <w:sz w:val="28"/>
        </w:rPr>
        <w:t xml:space="preserve">
      3) обратиться в суд с иском о признании Договора недействительным в случае предоставления Уполномоченной компанией неполной и недостоверной информации, предусмотренной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48"/>
    <w:bookmarkStart w:name="z55" w:id="49"/>
    <w:p>
      <w:pPr>
        <w:spacing w:after="0"/>
        <w:ind w:left="0"/>
        <w:jc w:val="both"/>
      </w:pPr>
      <w:r>
        <w:rPr>
          <w:rFonts w:ascii="Times New Roman"/>
          <w:b w:val="false"/>
          <w:i w:val="false"/>
          <w:color w:val="000000"/>
          <w:sz w:val="28"/>
        </w:rPr>
        <w:t>
      4) уступить право требования по настоящему Договору только после оплаты им стоимости доли или одновременно в случае согласия Уполномоченной компании с переводом долга на нового Дольщика в рамках реновации в соответствии с гражданским законодательством Республики Казахстан в безналичном порядке;</w:t>
      </w:r>
    </w:p>
    <w:bookmarkEnd w:id="49"/>
    <w:bookmarkStart w:name="z56" w:id="50"/>
    <w:p>
      <w:pPr>
        <w:spacing w:after="0"/>
        <w:ind w:left="0"/>
        <w:jc w:val="both"/>
      </w:pPr>
      <w:r>
        <w:rPr>
          <w:rFonts w:ascii="Times New Roman"/>
          <w:b w:val="false"/>
          <w:i w:val="false"/>
          <w:color w:val="000000"/>
          <w:sz w:val="28"/>
        </w:rPr>
        <w:t>
      5) при обнаружении во время приемки результатов работы отступления в ней от проектно-сметной документации и настоящего Договора потребовать от Уполномоченной компании в согласованный сторонами срок устранения выявленных недостатков.</w:t>
      </w:r>
    </w:p>
    <w:bookmarkEnd w:id="50"/>
    <w:bookmarkStart w:name="z57" w:id="51"/>
    <w:p>
      <w:pPr>
        <w:spacing w:after="0"/>
        <w:ind w:left="0"/>
        <w:jc w:val="left"/>
      </w:pPr>
      <w:r>
        <w:rPr>
          <w:rFonts w:ascii="Times New Roman"/>
          <w:b/>
          <w:i w:val="false"/>
          <w:color w:val="000000"/>
        </w:rPr>
        <w:t xml:space="preserve"> 4. Порядок приема-передачи доли</w:t>
      </w:r>
    </w:p>
    <w:bookmarkEnd w:id="51"/>
    <w:bookmarkStart w:name="z58" w:id="52"/>
    <w:p>
      <w:pPr>
        <w:spacing w:after="0"/>
        <w:ind w:left="0"/>
        <w:jc w:val="both"/>
      </w:pPr>
      <w:r>
        <w:rPr>
          <w:rFonts w:ascii="Times New Roman"/>
          <w:b w:val="false"/>
          <w:i w:val="false"/>
          <w:color w:val="000000"/>
          <w:sz w:val="28"/>
        </w:rPr>
        <w:t xml:space="preserve">
      9. При условии выполнения Дольщиком в рамках реновации обязательств по оплате доли, передача Дольщику в рамках реновации доли в многоквартирном жилом доме осуществляется Уполномоченной компанией после регистрации акта приемки в эксплуатацию и устранения недостатков, указанных Дольщиком в рамках реновации в передаточном акте. </w:t>
      </w:r>
    </w:p>
    <w:bookmarkEnd w:id="52"/>
    <w:bookmarkStart w:name="z59" w:id="53"/>
    <w:p>
      <w:pPr>
        <w:spacing w:after="0"/>
        <w:ind w:left="0"/>
        <w:jc w:val="both"/>
      </w:pPr>
      <w:r>
        <w:rPr>
          <w:rFonts w:ascii="Times New Roman"/>
          <w:b w:val="false"/>
          <w:i w:val="false"/>
          <w:color w:val="000000"/>
          <w:sz w:val="28"/>
        </w:rPr>
        <w:t>
      Срок передачи доли может быть продлен Уполномоченной компанией на общий срок задержки подписания договора о передаче доли Дольщиком в рамках реновации и в случае предусмотренном в пункте 4 настоящего Договора в части задержки платежей.</w:t>
      </w:r>
    </w:p>
    <w:bookmarkEnd w:id="53"/>
    <w:bookmarkStart w:name="z60" w:id="54"/>
    <w:p>
      <w:pPr>
        <w:spacing w:after="0"/>
        <w:ind w:left="0"/>
        <w:jc w:val="both"/>
      </w:pPr>
      <w:r>
        <w:rPr>
          <w:rFonts w:ascii="Times New Roman"/>
          <w:b w:val="false"/>
          <w:i w:val="false"/>
          <w:color w:val="000000"/>
          <w:sz w:val="28"/>
        </w:rPr>
        <w:t>
      10. Уполномоченная компания направляет Дольщику в рамках реновации уведомление о завершении строительства многоквартирного жилого дома по настоящему Договору и о готовности доли в многоквартирном жилом доме к передаче, а также предупреждает Дольщика в рамках реновации о необходимости принятия доли и о последствиях бездействия Дольщика в рамках реновации, предусмотренных подпунктом 1) пункта 6 настоящего Договора. Уведомление направляется по почте заказным письмом с описью вложения и уведомлением о получении адресатом почтового отправления или вручается Дольщику в рамках реновации лично под расписку.</w:t>
      </w:r>
    </w:p>
    <w:bookmarkEnd w:id="54"/>
    <w:bookmarkStart w:name="z61" w:id="55"/>
    <w:p>
      <w:pPr>
        <w:spacing w:after="0"/>
        <w:ind w:left="0"/>
        <w:jc w:val="both"/>
      </w:pPr>
      <w:r>
        <w:rPr>
          <w:rFonts w:ascii="Times New Roman"/>
          <w:b w:val="false"/>
          <w:i w:val="false"/>
          <w:color w:val="000000"/>
          <w:sz w:val="28"/>
        </w:rPr>
        <w:t>
      11. Дольщик в рамках реновации, получивший письменное уведомление уполномоченной компании о завершении строительства многоквартирного жилого дома и готовности доли в многоквартирном жилом доме к передаче, приступает к ее принятию в предусмотренный настоящим Договором срок.</w:t>
      </w:r>
    </w:p>
    <w:bookmarkEnd w:id="55"/>
    <w:bookmarkStart w:name="z62" w:id="56"/>
    <w:p>
      <w:pPr>
        <w:spacing w:after="0"/>
        <w:ind w:left="0"/>
        <w:jc w:val="both"/>
      </w:pPr>
      <w:r>
        <w:rPr>
          <w:rFonts w:ascii="Times New Roman"/>
          <w:b w:val="false"/>
          <w:i w:val="false"/>
          <w:color w:val="000000"/>
          <w:sz w:val="28"/>
        </w:rPr>
        <w:t>
      12. Передача доли Уполномоченной компанией Дольщику в рамках реновации осуществляется с подписанием Договора о передаче доли и его регистрации в НАО "Государственная корпорация "Правительство для граждан".</w:t>
      </w:r>
    </w:p>
    <w:bookmarkEnd w:id="56"/>
    <w:bookmarkStart w:name="z63" w:id="57"/>
    <w:p>
      <w:pPr>
        <w:spacing w:after="0"/>
        <w:ind w:left="0"/>
        <w:jc w:val="both"/>
      </w:pPr>
      <w:r>
        <w:rPr>
          <w:rFonts w:ascii="Times New Roman"/>
          <w:b w:val="false"/>
          <w:i w:val="false"/>
          <w:color w:val="000000"/>
          <w:sz w:val="28"/>
        </w:rPr>
        <w:t>
      13. Гарантийный срок на многоквартирный жилой дом, построенный в соответствии с условиями настоящего Договора, определяется в соответствии с законодательством Республики Казахстан в сфере архитектурной, градостроительной и строительной деятельности.</w:t>
      </w:r>
    </w:p>
    <w:bookmarkEnd w:id="57"/>
    <w:bookmarkStart w:name="z64" w:id="58"/>
    <w:p>
      <w:pPr>
        <w:spacing w:after="0"/>
        <w:ind w:left="0"/>
        <w:jc w:val="left"/>
      </w:pPr>
      <w:r>
        <w:rPr>
          <w:rFonts w:ascii="Times New Roman"/>
          <w:b/>
          <w:i w:val="false"/>
          <w:color w:val="000000"/>
        </w:rPr>
        <w:t xml:space="preserve"> 5. Обстоятельства непреодолимой силы</w:t>
      </w:r>
    </w:p>
    <w:bookmarkEnd w:id="58"/>
    <w:bookmarkStart w:name="z65" w:id="59"/>
    <w:p>
      <w:pPr>
        <w:spacing w:after="0"/>
        <w:ind w:left="0"/>
        <w:jc w:val="both"/>
      </w:pPr>
      <w:r>
        <w:rPr>
          <w:rFonts w:ascii="Times New Roman"/>
          <w:b w:val="false"/>
          <w:i w:val="false"/>
          <w:color w:val="000000"/>
          <w:sz w:val="28"/>
        </w:rPr>
        <w:t>
      14. Обстоятельство непреодолимой силы означает событие, не подвластное контролю со стороны Уполномоченной компании, Дольщика в рамках реновации, и делает невозможным выполнение Сторонами обязательств по настоящему Договору.</w:t>
      </w:r>
    </w:p>
    <w:bookmarkEnd w:id="59"/>
    <w:bookmarkStart w:name="z66" w:id="60"/>
    <w:p>
      <w:pPr>
        <w:spacing w:after="0"/>
        <w:ind w:left="0"/>
        <w:jc w:val="both"/>
      </w:pPr>
      <w:r>
        <w:rPr>
          <w:rFonts w:ascii="Times New Roman"/>
          <w:b w:val="false"/>
          <w:i w:val="false"/>
          <w:color w:val="000000"/>
          <w:sz w:val="28"/>
        </w:rPr>
        <w:t>
      15. Обстоятельства непреодолимой силы включают в себя (но, не ограничиваются) такие события как: военные действия, природные и стихийные бедствия, эпидемия, карантин.</w:t>
      </w:r>
    </w:p>
    <w:bookmarkEnd w:id="60"/>
    <w:bookmarkStart w:name="z67" w:id="61"/>
    <w:p>
      <w:pPr>
        <w:spacing w:after="0"/>
        <w:ind w:left="0"/>
        <w:jc w:val="both"/>
      </w:pPr>
      <w:r>
        <w:rPr>
          <w:rFonts w:ascii="Times New Roman"/>
          <w:b w:val="false"/>
          <w:i w:val="false"/>
          <w:color w:val="000000"/>
          <w:sz w:val="28"/>
        </w:rPr>
        <w:t>
      16. Обстоятельства, указанные в пункте 14 настоящего Договора, правомочны, если они должным образом подтверждены соответствующими государственными органами и иными организациями.</w:t>
      </w:r>
    </w:p>
    <w:bookmarkEnd w:id="61"/>
    <w:bookmarkStart w:name="z68" w:id="62"/>
    <w:p>
      <w:pPr>
        <w:spacing w:after="0"/>
        <w:ind w:left="0"/>
        <w:jc w:val="both"/>
      </w:pPr>
      <w:r>
        <w:rPr>
          <w:rFonts w:ascii="Times New Roman"/>
          <w:b w:val="false"/>
          <w:i w:val="false"/>
          <w:color w:val="000000"/>
          <w:sz w:val="28"/>
        </w:rPr>
        <w:t>
      17. К обстоятельствам непреодолимой силы не относятся:</w:t>
      </w:r>
    </w:p>
    <w:bookmarkEnd w:id="62"/>
    <w:bookmarkStart w:name="z69" w:id="63"/>
    <w:p>
      <w:pPr>
        <w:spacing w:after="0"/>
        <w:ind w:left="0"/>
        <w:jc w:val="both"/>
      </w:pPr>
      <w:r>
        <w:rPr>
          <w:rFonts w:ascii="Times New Roman"/>
          <w:b w:val="false"/>
          <w:i w:val="false"/>
          <w:color w:val="000000"/>
          <w:sz w:val="28"/>
        </w:rPr>
        <w:t>
      1) события, вызванные умышленными и неосторожными действиями Уполномоченной компании, Дольщика в рамках реновации;</w:t>
      </w:r>
    </w:p>
    <w:bookmarkEnd w:id="63"/>
    <w:bookmarkStart w:name="z70" w:id="64"/>
    <w:p>
      <w:pPr>
        <w:spacing w:after="0"/>
        <w:ind w:left="0"/>
        <w:jc w:val="both"/>
      </w:pPr>
      <w:r>
        <w:rPr>
          <w:rFonts w:ascii="Times New Roman"/>
          <w:b w:val="false"/>
          <w:i w:val="false"/>
          <w:color w:val="000000"/>
          <w:sz w:val="28"/>
        </w:rPr>
        <w:t>
      2) события, которые сторона, добросовестно выполняющая свои обязательства по настоящему Договору, могла предвидеть и преодолеть;</w:t>
      </w:r>
    </w:p>
    <w:bookmarkEnd w:id="64"/>
    <w:bookmarkStart w:name="z71" w:id="65"/>
    <w:p>
      <w:pPr>
        <w:spacing w:after="0"/>
        <w:ind w:left="0"/>
        <w:jc w:val="both"/>
      </w:pPr>
      <w:r>
        <w:rPr>
          <w:rFonts w:ascii="Times New Roman"/>
          <w:b w:val="false"/>
          <w:i w:val="false"/>
          <w:color w:val="000000"/>
          <w:sz w:val="28"/>
        </w:rPr>
        <w:t>
      3) отсутствие денег у Дольщика в рамках реновации или неосуществление им оплаты.</w:t>
      </w:r>
    </w:p>
    <w:bookmarkEnd w:id="65"/>
    <w:bookmarkStart w:name="z72" w:id="66"/>
    <w:p>
      <w:pPr>
        <w:spacing w:after="0"/>
        <w:ind w:left="0"/>
        <w:jc w:val="both"/>
      </w:pPr>
      <w:r>
        <w:rPr>
          <w:rFonts w:ascii="Times New Roman"/>
          <w:b w:val="false"/>
          <w:i w:val="false"/>
          <w:color w:val="000000"/>
          <w:sz w:val="28"/>
        </w:rPr>
        <w:t xml:space="preserve">
      При возникновении обстоятельств непреодолимой силы Сторона, пострадавшая от них, в течение 15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обстоятельств непреодолимой силы. </w:t>
      </w:r>
    </w:p>
    <w:bookmarkEnd w:id="66"/>
    <w:bookmarkStart w:name="z73" w:id="67"/>
    <w:p>
      <w:pPr>
        <w:spacing w:after="0"/>
        <w:ind w:left="0"/>
        <w:jc w:val="both"/>
      </w:pPr>
      <w:r>
        <w:rPr>
          <w:rFonts w:ascii="Times New Roman"/>
          <w:b w:val="false"/>
          <w:i w:val="false"/>
          <w:color w:val="000000"/>
          <w:sz w:val="28"/>
        </w:rPr>
        <w:t>
      18. Невыполнение Стороной своих обязательств по настоящему Договору не рассматривается как нарушение или отступление от настоящего Договора, если это является следствием обстоятельств непреодолимой силы, при условии, что Сторона, подвергшаяся воздействию обстоятельств непреодолимой силы, предприняла все необходимые меры для устранения таких последствий.</w:t>
      </w:r>
    </w:p>
    <w:bookmarkEnd w:id="67"/>
    <w:bookmarkStart w:name="z74" w:id="68"/>
    <w:p>
      <w:pPr>
        <w:spacing w:after="0"/>
        <w:ind w:left="0"/>
        <w:jc w:val="both"/>
      </w:pPr>
      <w:r>
        <w:rPr>
          <w:rFonts w:ascii="Times New Roman"/>
          <w:b w:val="false"/>
          <w:i w:val="false"/>
          <w:color w:val="000000"/>
          <w:sz w:val="28"/>
        </w:rPr>
        <w:t>
      19. В течение 3 (трех) рабочих дней после прекращения форс-мажора, пострадавшая Сторона письменно уведомляет другую Сторону о прекращении обстоятельств непреодолимой силы и возобновляет осуществление своих обязательств по настоящему Договору. При этом срок исполнения обязательств по настоящему Договору продлевается соразмерно времени воздействия обстоятельств непреодолимой силы.</w:t>
      </w:r>
    </w:p>
    <w:bookmarkEnd w:id="68"/>
    <w:bookmarkStart w:name="z75" w:id="69"/>
    <w:p>
      <w:pPr>
        <w:spacing w:after="0"/>
        <w:ind w:left="0"/>
        <w:jc w:val="left"/>
      </w:pPr>
      <w:r>
        <w:rPr>
          <w:rFonts w:ascii="Times New Roman"/>
          <w:b/>
          <w:i w:val="false"/>
          <w:color w:val="000000"/>
        </w:rPr>
        <w:t xml:space="preserve"> 6. Ответственность Сторон</w:t>
      </w:r>
    </w:p>
    <w:bookmarkEnd w:id="69"/>
    <w:bookmarkStart w:name="z76" w:id="70"/>
    <w:p>
      <w:pPr>
        <w:spacing w:after="0"/>
        <w:ind w:left="0"/>
        <w:jc w:val="both"/>
      </w:pPr>
      <w:r>
        <w:rPr>
          <w:rFonts w:ascii="Times New Roman"/>
          <w:b w:val="false"/>
          <w:i w:val="false"/>
          <w:color w:val="000000"/>
          <w:sz w:val="28"/>
        </w:rPr>
        <w:t>
      20. Дольщик в рамках реновации не несет ответственности за финансовые и прочие риски Уполномоченной компании при осуществлении строительства многоквартирного жилого дома.</w:t>
      </w:r>
    </w:p>
    <w:bookmarkEnd w:id="70"/>
    <w:bookmarkStart w:name="z77" w:id="71"/>
    <w:p>
      <w:pPr>
        <w:spacing w:after="0"/>
        <w:ind w:left="0"/>
        <w:jc w:val="both"/>
      </w:pPr>
      <w:r>
        <w:rPr>
          <w:rFonts w:ascii="Times New Roman"/>
          <w:b w:val="false"/>
          <w:i w:val="false"/>
          <w:color w:val="000000"/>
          <w:sz w:val="28"/>
        </w:rPr>
        <w:t>
      21. Уполномоченная компания несет ответственность по обеспечению контроля за ходом и качеством строительства.</w:t>
      </w:r>
    </w:p>
    <w:bookmarkEnd w:id="71"/>
    <w:bookmarkStart w:name="z78" w:id="72"/>
    <w:p>
      <w:pPr>
        <w:spacing w:after="0"/>
        <w:ind w:left="0"/>
        <w:jc w:val="both"/>
      </w:pPr>
      <w:r>
        <w:rPr>
          <w:rFonts w:ascii="Times New Roman"/>
          <w:b w:val="false"/>
          <w:i w:val="false"/>
          <w:color w:val="000000"/>
          <w:sz w:val="28"/>
        </w:rPr>
        <w:t>
      22. Уполномоченная компания распоряжается внесенными для строительства многоквартирного жилого дома деньгами Дольщика в рамках реновации и несет ответственность, предусмотренную законодательством Республики Казахстан и Договором, за:</w:t>
      </w:r>
    </w:p>
    <w:bookmarkEnd w:id="72"/>
    <w:bookmarkStart w:name="z79" w:id="73"/>
    <w:p>
      <w:pPr>
        <w:spacing w:after="0"/>
        <w:ind w:left="0"/>
        <w:jc w:val="both"/>
      </w:pPr>
      <w:r>
        <w:rPr>
          <w:rFonts w:ascii="Times New Roman"/>
          <w:b w:val="false"/>
          <w:i w:val="false"/>
          <w:color w:val="000000"/>
          <w:sz w:val="28"/>
        </w:rPr>
        <w:t>
      1) целевое и своевременное использование денег Дольщика в рамках реновации;</w:t>
      </w:r>
    </w:p>
    <w:bookmarkEnd w:id="73"/>
    <w:bookmarkStart w:name="z80" w:id="74"/>
    <w:p>
      <w:pPr>
        <w:spacing w:after="0"/>
        <w:ind w:left="0"/>
        <w:jc w:val="both"/>
      </w:pPr>
      <w:r>
        <w:rPr>
          <w:rFonts w:ascii="Times New Roman"/>
          <w:b w:val="false"/>
          <w:i w:val="false"/>
          <w:color w:val="000000"/>
          <w:sz w:val="28"/>
        </w:rPr>
        <w:t>
      2) передачу Дольщику в рамках реновации его доли;</w:t>
      </w:r>
    </w:p>
    <w:bookmarkEnd w:id="74"/>
    <w:bookmarkStart w:name="z81" w:id="75"/>
    <w:p>
      <w:pPr>
        <w:spacing w:after="0"/>
        <w:ind w:left="0"/>
        <w:jc w:val="both"/>
      </w:pPr>
      <w:r>
        <w:rPr>
          <w:rFonts w:ascii="Times New Roman"/>
          <w:b w:val="false"/>
          <w:i w:val="false"/>
          <w:color w:val="000000"/>
          <w:sz w:val="28"/>
        </w:rPr>
        <w:t>
      3) соблюдение требований нормативно-технических документов при строительстве объекта;</w:t>
      </w:r>
    </w:p>
    <w:bookmarkEnd w:id="75"/>
    <w:bookmarkStart w:name="z82" w:id="76"/>
    <w:p>
      <w:pPr>
        <w:spacing w:after="0"/>
        <w:ind w:left="0"/>
        <w:jc w:val="both"/>
      </w:pPr>
      <w:r>
        <w:rPr>
          <w:rFonts w:ascii="Times New Roman"/>
          <w:b w:val="false"/>
          <w:i w:val="false"/>
          <w:color w:val="000000"/>
          <w:sz w:val="28"/>
        </w:rPr>
        <w:t>
      4) качество используемых строительных материалов, конструкций, оборудования и ведение строительно-монтажных работ;</w:t>
      </w:r>
    </w:p>
    <w:bookmarkEnd w:id="76"/>
    <w:bookmarkStart w:name="z83" w:id="77"/>
    <w:p>
      <w:pPr>
        <w:spacing w:after="0"/>
        <w:ind w:left="0"/>
        <w:jc w:val="both"/>
      </w:pPr>
      <w:r>
        <w:rPr>
          <w:rFonts w:ascii="Times New Roman"/>
          <w:b w:val="false"/>
          <w:i w:val="false"/>
          <w:color w:val="000000"/>
          <w:sz w:val="28"/>
        </w:rPr>
        <w:t>
      5) сроки сдачи объекта в эксплуатацию.</w:t>
      </w:r>
    </w:p>
    <w:bookmarkEnd w:id="77"/>
    <w:bookmarkStart w:name="z84" w:id="78"/>
    <w:p>
      <w:pPr>
        <w:spacing w:after="0"/>
        <w:ind w:left="0"/>
        <w:jc w:val="both"/>
      </w:pPr>
      <w:r>
        <w:rPr>
          <w:rFonts w:ascii="Times New Roman"/>
          <w:b w:val="false"/>
          <w:i w:val="false"/>
          <w:color w:val="000000"/>
          <w:sz w:val="28"/>
        </w:rPr>
        <w:t>
      23. Уполномоченная компания несет ответственность за выбор подрядчика (генерального подрядчика) посредством предъявления квалификационных требований.</w:t>
      </w:r>
    </w:p>
    <w:bookmarkEnd w:id="78"/>
    <w:bookmarkStart w:name="z85" w:id="79"/>
    <w:p>
      <w:pPr>
        <w:spacing w:after="0"/>
        <w:ind w:left="0"/>
        <w:jc w:val="both"/>
      </w:pPr>
      <w:r>
        <w:rPr>
          <w:rFonts w:ascii="Times New Roman"/>
          <w:b w:val="false"/>
          <w:i w:val="false"/>
          <w:color w:val="000000"/>
          <w:sz w:val="28"/>
        </w:rPr>
        <w:t xml:space="preserve">
      24. В случае нарушения Уполномоченной компанией срока передачи Дольщику в рамках реновации его доли (квартиры или нежилого помещения) в многоквартирном жилом доме, за исключением, когда нарушение произошло вследствие неисполнения Дольщиком в рамках реновации пункта 4 Договора, Уполномоченная компания уплачивает Дольщику в рамках реновации неустойку (пеню) в размере 0,1% от стоимости помещения, предоставляемого Уполномоченной компанией Дольщику в рамках реновации предусмотренную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Договору за каждый день просрочки за исключением случаев,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 и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37 Закона. В случае наступления гарантийного случая по гарантии, предоставленной Единым оператором жилищного строительства, начисление пени приостанавливается.</w:t>
      </w:r>
    </w:p>
    <w:bookmarkEnd w:id="79"/>
    <w:bookmarkStart w:name="z86" w:id="80"/>
    <w:p>
      <w:pPr>
        <w:spacing w:after="0"/>
        <w:ind w:left="0"/>
        <w:jc w:val="both"/>
      </w:pPr>
      <w:r>
        <w:rPr>
          <w:rFonts w:ascii="Times New Roman"/>
          <w:b w:val="false"/>
          <w:i w:val="false"/>
          <w:color w:val="000000"/>
          <w:sz w:val="28"/>
        </w:rPr>
        <w:t>
      25. Уполномоченная компания несет ответственность за отступление от проектно-сметной документации, выразившееся в увеличении фактической площади введенного в эксплуатацию жилья по отношению к предусмотренной в настоящем Договоре более чем на 1,5%.</w:t>
      </w:r>
    </w:p>
    <w:bookmarkEnd w:id="80"/>
    <w:bookmarkStart w:name="z87" w:id="81"/>
    <w:p>
      <w:pPr>
        <w:spacing w:after="0"/>
        <w:ind w:left="0"/>
        <w:jc w:val="both"/>
      </w:pPr>
      <w:r>
        <w:rPr>
          <w:rFonts w:ascii="Times New Roman"/>
          <w:b w:val="false"/>
          <w:i w:val="false"/>
          <w:color w:val="000000"/>
          <w:sz w:val="28"/>
        </w:rPr>
        <w:t>
      Сумма возмещения Дольщиком в рамках реновации стоимости дополнительной площади в таком случае не может превышать стоимости 1,5% площади.</w:t>
      </w:r>
    </w:p>
    <w:bookmarkEnd w:id="81"/>
    <w:bookmarkStart w:name="z88" w:id="82"/>
    <w:p>
      <w:pPr>
        <w:spacing w:after="0"/>
        <w:ind w:left="0"/>
        <w:jc w:val="both"/>
      </w:pPr>
      <w:r>
        <w:rPr>
          <w:rFonts w:ascii="Times New Roman"/>
          <w:b w:val="false"/>
          <w:i w:val="false"/>
          <w:color w:val="000000"/>
          <w:sz w:val="28"/>
        </w:rPr>
        <w:t>
      26. В случае нарушения Дольщиком в рамках реновации срока внесения денег на банковский счет Уполномоченной компании в размере и порядке, предусмотренным пунктом 4 настоящего Договора, Дольщик в рамках реновации уплачивает Уполномоченной компании неустойку (пеню) в размере 0,1% от суммы, подлежащей уплате Дольщиком в рамках реновации согласно условиям настоящего Договора, за каждый день просрочки путем внесения на банковский счет Уполномоченной компании.</w:t>
      </w:r>
    </w:p>
    <w:bookmarkEnd w:id="82"/>
    <w:bookmarkStart w:name="z89" w:id="83"/>
    <w:p>
      <w:pPr>
        <w:spacing w:after="0"/>
        <w:ind w:left="0"/>
        <w:jc w:val="left"/>
      </w:pPr>
      <w:r>
        <w:rPr>
          <w:rFonts w:ascii="Times New Roman"/>
          <w:b/>
          <w:i w:val="false"/>
          <w:color w:val="000000"/>
        </w:rPr>
        <w:t xml:space="preserve"> 7. Дополнительные положения</w:t>
      </w:r>
    </w:p>
    <w:bookmarkEnd w:id="83"/>
    <w:bookmarkStart w:name="z90" w:id="84"/>
    <w:p>
      <w:pPr>
        <w:spacing w:after="0"/>
        <w:ind w:left="0"/>
        <w:jc w:val="both"/>
      </w:pPr>
      <w:r>
        <w:rPr>
          <w:rFonts w:ascii="Times New Roman"/>
          <w:b w:val="false"/>
          <w:i w:val="false"/>
          <w:color w:val="000000"/>
          <w:sz w:val="28"/>
        </w:rPr>
        <w:t>
      27. Настоящий Договор считается заключенным между Сторонами с момента его учета в местном исполнительном органе по местонахождению строящегося многоквартирного жилого дома.</w:t>
      </w:r>
    </w:p>
    <w:bookmarkEnd w:id="84"/>
    <w:bookmarkStart w:name="z91" w:id="85"/>
    <w:p>
      <w:pPr>
        <w:spacing w:after="0"/>
        <w:ind w:left="0"/>
        <w:jc w:val="both"/>
      </w:pPr>
      <w:r>
        <w:rPr>
          <w:rFonts w:ascii="Times New Roman"/>
          <w:b w:val="false"/>
          <w:i w:val="false"/>
          <w:color w:val="000000"/>
          <w:sz w:val="28"/>
        </w:rPr>
        <w:t>
      28. В настоящий Договор после его заключения по согласию Сторон могут быть внесены изменения и (или) дополнения в порядке, предусмотренном гражданским законодательством Республики Казахстан. В таких случаях дополнительные соглашения к настоящий Договор также подлежат обязательному учету в местных исполнительных органах.</w:t>
      </w:r>
    </w:p>
    <w:bookmarkEnd w:id="85"/>
    <w:bookmarkStart w:name="z92" w:id="86"/>
    <w:p>
      <w:pPr>
        <w:spacing w:after="0"/>
        <w:ind w:left="0"/>
        <w:jc w:val="both"/>
      </w:pPr>
      <w:r>
        <w:rPr>
          <w:rFonts w:ascii="Times New Roman"/>
          <w:b w:val="false"/>
          <w:i w:val="false"/>
          <w:color w:val="000000"/>
          <w:sz w:val="28"/>
        </w:rPr>
        <w:t>
      29. Обязательства Дольщика в рамках реновации считаются исполненными с момента оплаты в полном объеме стоимости доли и принятия доли в многоквартирном жилом доме в соответствии с Договором.</w:t>
      </w:r>
    </w:p>
    <w:bookmarkEnd w:id="86"/>
    <w:bookmarkStart w:name="z93" w:id="87"/>
    <w:p>
      <w:pPr>
        <w:spacing w:after="0"/>
        <w:ind w:left="0"/>
        <w:jc w:val="both"/>
      </w:pPr>
      <w:r>
        <w:rPr>
          <w:rFonts w:ascii="Times New Roman"/>
          <w:b w:val="false"/>
          <w:i w:val="false"/>
          <w:color w:val="000000"/>
          <w:sz w:val="28"/>
        </w:rPr>
        <w:t>
      30. Обязательства Уполномоченной компании по передаче доли в многоквартирном жилом доме Дольщику в рамках реновации считаются исполненными со дня регистрации Договора о передаче доли в НАО "Государственная корпорация "Правительство для граждан". В случае уклонения Дольщика в рамках реновации от принятия доли обязательства Уполномоченной компании считаются исполненными с момента реализации мер, предусмотренных подпунктом 1) пункта 6 настоящего Договора.</w:t>
      </w:r>
    </w:p>
    <w:bookmarkEnd w:id="87"/>
    <w:bookmarkStart w:name="z94" w:id="88"/>
    <w:p>
      <w:pPr>
        <w:spacing w:after="0"/>
        <w:ind w:left="0"/>
        <w:jc w:val="both"/>
      </w:pPr>
      <w:r>
        <w:rPr>
          <w:rFonts w:ascii="Times New Roman"/>
          <w:b w:val="false"/>
          <w:i w:val="false"/>
          <w:color w:val="000000"/>
          <w:sz w:val="28"/>
        </w:rPr>
        <w:t>
      31. Обязательства Уполномоченной компании и подрядчика (генерального подрядчика) в части обязательств по качеству строительства считаются исполненными по истечении гарантийного срока и после выполнения им обязательств по устранению возникших в период гарантийного срока нарушений соответствия качественных показателей строительства многоквартирного жилого дома, указанных в проектно-сметной документации.</w:t>
      </w:r>
    </w:p>
    <w:bookmarkEnd w:id="88"/>
    <w:bookmarkStart w:name="z95" w:id="89"/>
    <w:p>
      <w:pPr>
        <w:spacing w:after="0"/>
        <w:ind w:left="0"/>
        <w:jc w:val="both"/>
      </w:pPr>
      <w:r>
        <w:rPr>
          <w:rFonts w:ascii="Times New Roman"/>
          <w:b w:val="false"/>
          <w:i w:val="false"/>
          <w:color w:val="000000"/>
          <w:sz w:val="28"/>
        </w:rPr>
        <w:t>
      32. Риск случайной гибели или случайного повреждения доли в возведенном многоквартирном жилом доме до ее фактической передачи Дольщику в рамках реновации несет Уполномоченная компания за исключением случая определенного подпунктом 1) пункта 6 настоящего Договора. После фактической передачи доли в многоквартирном жилом доме риск случайной гибели или случайного повреждения переходит к Дольщику в рамках реновации.</w:t>
      </w:r>
    </w:p>
    <w:bookmarkEnd w:id="89"/>
    <w:bookmarkStart w:name="z96" w:id="90"/>
    <w:p>
      <w:pPr>
        <w:spacing w:after="0"/>
        <w:ind w:left="0"/>
        <w:jc w:val="both"/>
      </w:pPr>
      <w:r>
        <w:rPr>
          <w:rFonts w:ascii="Times New Roman"/>
          <w:b w:val="false"/>
          <w:i w:val="false"/>
          <w:color w:val="000000"/>
          <w:sz w:val="28"/>
        </w:rPr>
        <w:t>
      33. Настоящий Договор составлен в трех экземплярах, имеющих равную юридическую силу на казахском и русском языках.</w:t>
      </w:r>
    </w:p>
    <w:bookmarkEnd w:id="90"/>
    <w:bookmarkStart w:name="z97" w:id="91"/>
    <w:p>
      <w:pPr>
        <w:spacing w:after="0"/>
        <w:ind w:left="0"/>
        <w:jc w:val="both"/>
      </w:pPr>
      <w:r>
        <w:rPr>
          <w:rFonts w:ascii="Times New Roman"/>
          <w:b w:val="false"/>
          <w:i w:val="false"/>
          <w:color w:val="000000"/>
          <w:sz w:val="28"/>
        </w:rPr>
        <w:t xml:space="preserve">
      34. План-схема доли, этажность, а также качественные характеристики, относящиеся к жилому помещению в многоквартирном жилом доме, подлежащем передаче Дольщику в рамках реновации в соответствии с проектной документацией объекта строительства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w:t>
      </w:r>
    </w:p>
    <w:bookmarkEnd w:id="91"/>
    <w:bookmarkStart w:name="z98" w:id="92"/>
    <w:p>
      <w:pPr>
        <w:spacing w:after="0"/>
        <w:ind w:left="0"/>
        <w:jc w:val="both"/>
      </w:pPr>
      <w:r>
        <w:rPr>
          <w:rFonts w:ascii="Times New Roman"/>
          <w:b w:val="false"/>
          <w:i w:val="false"/>
          <w:color w:val="000000"/>
          <w:sz w:val="28"/>
        </w:rPr>
        <w:t>
      35. Все споры, которые могут возникнуть в связи с исполнением настоящего Договора, разрешаются путем переговоров, а при не достижении согласия в соответствии с законодательством Республики Казахстан.</w:t>
      </w:r>
    </w:p>
    <w:bookmarkEnd w:id="92"/>
    <w:bookmarkStart w:name="z99" w:id="93"/>
    <w:p>
      <w:pPr>
        <w:spacing w:after="0"/>
        <w:ind w:left="0"/>
        <w:jc w:val="both"/>
      </w:pPr>
      <w:r>
        <w:rPr>
          <w:rFonts w:ascii="Times New Roman"/>
          <w:b w:val="false"/>
          <w:i w:val="false"/>
          <w:color w:val="000000"/>
          <w:sz w:val="28"/>
        </w:rPr>
        <w:t>
      В настоящий Договор после его заключения по согласию Сторон могут быть внесены изменения и (или) дополнения, если Договором предусмотрены случаи и условия его изменения/дополнения.</w:t>
      </w:r>
    </w:p>
    <w:bookmarkEnd w:id="93"/>
    <w:bookmarkStart w:name="z100" w:id="94"/>
    <w:p>
      <w:pPr>
        <w:spacing w:after="0"/>
        <w:ind w:left="0"/>
        <w:jc w:val="left"/>
      </w:pPr>
      <w:r>
        <w:rPr>
          <w:rFonts w:ascii="Times New Roman"/>
          <w:b/>
          <w:i w:val="false"/>
          <w:color w:val="000000"/>
        </w:rPr>
        <w:t xml:space="preserve"> 8. Юридические адреса и банковские реквизиты Сторон</w:t>
      </w:r>
    </w:p>
    <w:bookmarkEnd w:id="94"/>
    <w:bookmarkStart w:name="z101" w:id="95"/>
    <w:p>
      <w:pPr>
        <w:spacing w:after="0"/>
        <w:ind w:left="0"/>
        <w:jc w:val="both"/>
      </w:pPr>
      <w:r>
        <w:rPr>
          <w:rFonts w:ascii="Times New Roman"/>
          <w:b w:val="false"/>
          <w:i w:val="false"/>
          <w:color w:val="000000"/>
          <w:sz w:val="28"/>
        </w:rPr>
        <w:t>
      36. Уполномоченная компания:</w:t>
      </w:r>
    </w:p>
    <w:bookmarkEnd w:id="95"/>
    <w:bookmarkStart w:name="z102" w:id="96"/>
    <w:p>
      <w:pPr>
        <w:spacing w:after="0"/>
        <w:ind w:left="0"/>
        <w:jc w:val="both"/>
      </w:pPr>
      <w:r>
        <w:rPr>
          <w:rFonts w:ascii="Times New Roman"/>
          <w:b w:val="false"/>
          <w:i w:val="false"/>
          <w:color w:val="000000"/>
          <w:sz w:val="28"/>
        </w:rPr>
        <w:t>
      Наименование, бизнес-идентификационный номер (далее - БИН)</w:t>
      </w:r>
    </w:p>
    <w:bookmarkEnd w:id="96"/>
    <w:bookmarkStart w:name="z103" w:id="97"/>
    <w:p>
      <w:pPr>
        <w:spacing w:after="0"/>
        <w:ind w:left="0"/>
        <w:jc w:val="both"/>
      </w:pPr>
      <w:r>
        <w:rPr>
          <w:rFonts w:ascii="Times New Roman"/>
          <w:b w:val="false"/>
          <w:i w:val="false"/>
          <w:color w:val="000000"/>
          <w:sz w:val="28"/>
        </w:rPr>
        <w:t>
      Юридический (фактический) адрес:</w:t>
      </w:r>
    </w:p>
    <w:bookmarkEnd w:id="97"/>
    <w:bookmarkStart w:name="z104" w:id="98"/>
    <w:p>
      <w:pPr>
        <w:spacing w:after="0"/>
        <w:ind w:left="0"/>
        <w:jc w:val="both"/>
      </w:pPr>
      <w:r>
        <w:rPr>
          <w:rFonts w:ascii="Times New Roman"/>
          <w:b w:val="false"/>
          <w:i w:val="false"/>
          <w:color w:val="000000"/>
          <w:sz w:val="28"/>
        </w:rPr>
        <w:t>
      Телефон: _________.</w:t>
      </w:r>
    </w:p>
    <w:bookmarkEnd w:id="98"/>
    <w:bookmarkStart w:name="z105" w:id="99"/>
    <w:p>
      <w:pPr>
        <w:spacing w:after="0"/>
        <w:ind w:left="0"/>
        <w:jc w:val="both"/>
      </w:pPr>
      <w:r>
        <w:rPr>
          <w:rFonts w:ascii="Times New Roman"/>
          <w:b w:val="false"/>
          <w:i w:val="false"/>
          <w:color w:val="000000"/>
          <w:sz w:val="28"/>
        </w:rPr>
        <w:t>
      Телефакс: ____________.</w:t>
      </w:r>
    </w:p>
    <w:bookmarkEnd w:id="99"/>
    <w:bookmarkStart w:name="z106" w:id="100"/>
    <w:p>
      <w:pPr>
        <w:spacing w:after="0"/>
        <w:ind w:left="0"/>
        <w:jc w:val="both"/>
      </w:pPr>
      <w:r>
        <w:rPr>
          <w:rFonts w:ascii="Times New Roman"/>
          <w:b w:val="false"/>
          <w:i w:val="false"/>
          <w:color w:val="000000"/>
          <w:sz w:val="28"/>
        </w:rPr>
        <w:t>
      Банковские реквизиты:</w:t>
      </w:r>
    </w:p>
    <w:bookmarkEnd w:id="100"/>
    <w:bookmarkStart w:name="z107" w:id="101"/>
    <w:p>
      <w:pPr>
        <w:spacing w:after="0"/>
        <w:ind w:left="0"/>
        <w:jc w:val="both"/>
      </w:pPr>
      <w:r>
        <w:rPr>
          <w:rFonts w:ascii="Times New Roman"/>
          <w:b w:val="false"/>
          <w:i w:val="false"/>
          <w:color w:val="000000"/>
          <w:sz w:val="28"/>
        </w:rPr>
        <w:t>
      идентификационный код клиента (далее - ИКК)</w:t>
      </w:r>
    </w:p>
    <w:bookmarkEnd w:id="101"/>
    <w:bookmarkStart w:name="z108" w:id="102"/>
    <w:p>
      <w:pPr>
        <w:spacing w:after="0"/>
        <w:ind w:left="0"/>
        <w:jc w:val="both"/>
      </w:pPr>
      <w:r>
        <w:rPr>
          <w:rFonts w:ascii="Times New Roman"/>
          <w:b w:val="false"/>
          <w:i w:val="false"/>
          <w:color w:val="000000"/>
          <w:sz w:val="28"/>
        </w:rPr>
        <w:t>
      бизнес-идентификационный код (далее - БИК)</w:t>
      </w:r>
    </w:p>
    <w:bookmarkEnd w:id="102"/>
    <w:bookmarkStart w:name="z109" w:id="103"/>
    <w:p>
      <w:pPr>
        <w:spacing w:after="0"/>
        <w:ind w:left="0"/>
        <w:jc w:val="both"/>
      </w:pPr>
      <w:r>
        <w:rPr>
          <w:rFonts w:ascii="Times New Roman"/>
          <w:b w:val="false"/>
          <w:i w:val="false"/>
          <w:color w:val="000000"/>
          <w:sz w:val="28"/>
        </w:rPr>
        <w:t>
      Код</w:t>
      </w:r>
    </w:p>
    <w:bookmarkEnd w:id="103"/>
    <w:bookmarkStart w:name="z110" w:id="104"/>
    <w:p>
      <w:pPr>
        <w:spacing w:after="0"/>
        <w:ind w:left="0"/>
        <w:jc w:val="both"/>
      </w:pPr>
      <w:r>
        <w:rPr>
          <w:rFonts w:ascii="Times New Roman"/>
          <w:b w:val="false"/>
          <w:i w:val="false"/>
          <w:color w:val="000000"/>
          <w:sz w:val="28"/>
        </w:rPr>
        <w:t>
      Банк:</w:t>
      </w:r>
    </w:p>
    <w:bookmarkEnd w:id="104"/>
    <w:bookmarkStart w:name="z111" w:id="105"/>
    <w:p>
      <w:pPr>
        <w:spacing w:after="0"/>
        <w:ind w:left="0"/>
        <w:jc w:val="both"/>
      </w:pPr>
      <w:r>
        <w:rPr>
          <w:rFonts w:ascii="Times New Roman"/>
          <w:b w:val="false"/>
          <w:i w:val="false"/>
          <w:color w:val="000000"/>
          <w:sz w:val="28"/>
        </w:rPr>
        <w:t>
      Адрес Банка:</w:t>
      </w:r>
    </w:p>
    <w:bookmarkEnd w:id="105"/>
    <w:bookmarkStart w:name="z112" w:id="106"/>
    <w:p>
      <w:pPr>
        <w:spacing w:after="0"/>
        <w:ind w:left="0"/>
        <w:jc w:val="both"/>
      </w:pPr>
      <w:r>
        <w:rPr>
          <w:rFonts w:ascii="Times New Roman"/>
          <w:b w:val="false"/>
          <w:i w:val="false"/>
          <w:color w:val="000000"/>
          <w:sz w:val="28"/>
        </w:rPr>
        <w:t>
      Руководитель Уполномоченной компании или Уполномоченное лицо, действующее от имени Уполномоченной компании</w:t>
      </w:r>
    </w:p>
    <w:bookmarkEnd w:id="106"/>
    <w:bookmarkStart w:name="z113" w:id="107"/>
    <w:p>
      <w:pPr>
        <w:spacing w:after="0"/>
        <w:ind w:left="0"/>
        <w:jc w:val="both"/>
      </w:pPr>
      <w:r>
        <w:rPr>
          <w:rFonts w:ascii="Times New Roman"/>
          <w:b w:val="false"/>
          <w:i w:val="false"/>
          <w:color w:val="000000"/>
          <w:sz w:val="28"/>
        </w:rPr>
        <w:t>
      _________________, ___________</w:t>
      </w:r>
    </w:p>
    <w:bookmarkEnd w:id="107"/>
    <w:bookmarkStart w:name="z114" w:id="108"/>
    <w:p>
      <w:pPr>
        <w:spacing w:after="0"/>
        <w:ind w:left="0"/>
        <w:jc w:val="both"/>
      </w:pPr>
      <w:r>
        <w:rPr>
          <w:rFonts w:ascii="Times New Roman"/>
          <w:b w:val="false"/>
          <w:i w:val="false"/>
          <w:color w:val="000000"/>
          <w:sz w:val="28"/>
        </w:rPr>
        <w:t>
      ФИО (при наличии) подпись</w:t>
      </w:r>
    </w:p>
    <w:bookmarkEnd w:id="108"/>
    <w:bookmarkStart w:name="z115" w:id="109"/>
    <w:p>
      <w:pPr>
        <w:spacing w:after="0"/>
        <w:ind w:left="0"/>
        <w:jc w:val="both"/>
      </w:pPr>
      <w:r>
        <w:rPr>
          <w:rFonts w:ascii="Times New Roman"/>
          <w:b w:val="false"/>
          <w:i w:val="false"/>
          <w:color w:val="000000"/>
          <w:sz w:val="28"/>
        </w:rPr>
        <w:t>
      Место печати (при наличии)</w:t>
      </w:r>
    </w:p>
    <w:bookmarkEnd w:id="109"/>
    <w:bookmarkStart w:name="z116" w:id="110"/>
    <w:p>
      <w:pPr>
        <w:spacing w:after="0"/>
        <w:ind w:left="0"/>
        <w:jc w:val="both"/>
      </w:pPr>
      <w:r>
        <w:rPr>
          <w:rFonts w:ascii="Times New Roman"/>
          <w:b w:val="false"/>
          <w:i w:val="false"/>
          <w:color w:val="000000"/>
          <w:sz w:val="28"/>
        </w:rPr>
        <w:t>
      37. Дольщик в рамках реновации:</w:t>
      </w:r>
    </w:p>
    <w:bookmarkEnd w:id="110"/>
    <w:bookmarkStart w:name="z117" w:id="111"/>
    <w:p>
      <w:pPr>
        <w:spacing w:after="0"/>
        <w:ind w:left="0"/>
        <w:jc w:val="both"/>
      </w:pPr>
      <w:r>
        <w:rPr>
          <w:rFonts w:ascii="Times New Roman"/>
          <w:b w:val="false"/>
          <w:i w:val="false"/>
          <w:color w:val="000000"/>
          <w:sz w:val="28"/>
        </w:rPr>
        <w:t>
      Для физического лица:</w:t>
      </w:r>
    </w:p>
    <w:bookmarkEnd w:id="111"/>
    <w:bookmarkStart w:name="z118" w:id="112"/>
    <w:p>
      <w:pPr>
        <w:spacing w:after="0"/>
        <w:ind w:left="0"/>
        <w:jc w:val="both"/>
      </w:pPr>
      <w:r>
        <w:rPr>
          <w:rFonts w:ascii="Times New Roman"/>
          <w:b w:val="false"/>
          <w:i w:val="false"/>
          <w:color w:val="000000"/>
          <w:sz w:val="28"/>
        </w:rPr>
        <w:t>
      Фамилия, имя, отчество (при его наличии)</w:t>
      </w:r>
    </w:p>
    <w:bookmarkEnd w:id="112"/>
    <w:bookmarkStart w:name="z119" w:id="113"/>
    <w:p>
      <w:pPr>
        <w:spacing w:after="0"/>
        <w:ind w:left="0"/>
        <w:jc w:val="both"/>
      </w:pPr>
      <w:r>
        <w:rPr>
          <w:rFonts w:ascii="Times New Roman"/>
          <w:b w:val="false"/>
          <w:i w:val="false"/>
          <w:color w:val="000000"/>
          <w:sz w:val="28"/>
        </w:rPr>
        <w:t>
      Данные документа, удостоверяющего личность Дольщик в рамках реновации:</w:t>
      </w:r>
    </w:p>
    <w:bookmarkEnd w:id="113"/>
    <w:bookmarkStart w:name="z120" w:id="114"/>
    <w:p>
      <w:pPr>
        <w:spacing w:after="0"/>
        <w:ind w:left="0"/>
        <w:jc w:val="both"/>
      </w:pPr>
      <w:r>
        <w:rPr>
          <w:rFonts w:ascii="Times New Roman"/>
          <w:b w:val="false"/>
          <w:i w:val="false"/>
          <w:color w:val="000000"/>
          <w:sz w:val="28"/>
        </w:rPr>
        <w:t>
      № документа, дата выдачи, срок действия, орган выдачи.</w:t>
      </w:r>
    </w:p>
    <w:bookmarkEnd w:id="114"/>
    <w:bookmarkStart w:name="z121" w:id="115"/>
    <w:p>
      <w:pPr>
        <w:spacing w:after="0"/>
        <w:ind w:left="0"/>
        <w:jc w:val="both"/>
      </w:pPr>
      <w:r>
        <w:rPr>
          <w:rFonts w:ascii="Times New Roman"/>
          <w:b w:val="false"/>
          <w:i w:val="false"/>
          <w:color w:val="000000"/>
          <w:sz w:val="28"/>
        </w:rPr>
        <w:t>
      идентификационный номер налогоплательщика (далее - ИНН):</w:t>
      </w:r>
    </w:p>
    <w:bookmarkEnd w:id="115"/>
    <w:bookmarkStart w:name="z122" w:id="116"/>
    <w:p>
      <w:pPr>
        <w:spacing w:after="0"/>
        <w:ind w:left="0"/>
        <w:jc w:val="both"/>
      </w:pPr>
      <w:r>
        <w:rPr>
          <w:rFonts w:ascii="Times New Roman"/>
          <w:b w:val="false"/>
          <w:i w:val="false"/>
          <w:color w:val="000000"/>
          <w:sz w:val="28"/>
        </w:rPr>
        <w:t>
      Адрес прописки и проживания, контактные телефоны:</w:t>
      </w:r>
    </w:p>
    <w:bookmarkEnd w:id="116"/>
    <w:bookmarkStart w:name="z123" w:id="117"/>
    <w:p>
      <w:pPr>
        <w:spacing w:after="0"/>
        <w:ind w:left="0"/>
        <w:jc w:val="both"/>
      </w:pPr>
      <w:r>
        <w:rPr>
          <w:rFonts w:ascii="Times New Roman"/>
          <w:b w:val="false"/>
          <w:i w:val="false"/>
          <w:color w:val="000000"/>
          <w:sz w:val="28"/>
        </w:rPr>
        <w:t>
      Банковские реквизиты:</w:t>
      </w:r>
    </w:p>
    <w:bookmarkEnd w:id="117"/>
    <w:bookmarkStart w:name="z124" w:id="118"/>
    <w:p>
      <w:pPr>
        <w:spacing w:after="0"/>
        <w:ind w:left="0"/>
        <w:jc w:val="both"/>
      </w:pPr>
      <w:r>
        <w:rPr>
          <w:rFonts w:ascii="Times New Roman"/>
          <w:b w:val="false"/>
          <w:i w:val="false"/>
          <w:color w:val="000000"/>
          <w:sz w:val="28"/>
        </w:rPr>
        <w:t>
      ИКК</w:t>
      </w:r>
    </w:p>
    <w:bookmarkEnd w:id="118"/>
    <w:bookmarkStart w:name="z125" w:id="119"/>
    <w:p>
      <w:pPr>
        <w:spacing w:after="0"/>
        <w:ind w:left="0"/>
        <w:jc w:val="both"/>
      </w:pPr>
      <w:r>
        <w:rPr>
          <w:rFonts w:ascii="Times New Roman"/>
          <w:b w:val="false"/>
          <w:i w:val="false"/>
          <w:color w:val="000000"/>
          <w:sz w:val="28"/>
        </w:rPr>
        <w:t>
      БИК</w:t>
      </w:r>
    </w:p>
    <w:bookmarkEnd w:id="119"/>
    <w:bookmarkStart w:name="z126" w:id="120"/>
    <w:p>
      <w:pPr>
        <w:spacing w:after="0"/>
        <w:ind w:left="0"/>
        <w:jc w:val="both"/>
      </w:pPr>
      <w:r>
        <w:rPr>
          <w:rFonts w:ascii="Times New Roman"/>
          <w:b w:val="false"/>
          <w:i w:val="false"/>
          <w:color w:val="000000"/>
          <w:sz w:val="28"/>
        </w:rPr>
        <w:t>
      Код</w:t>
      </w:r>
    </w:p>
    <w:bookmarkEnd w:id="120"/>
    <w:bookmarkStart w:name="z127" w:id="121"/>
    <w:p>
      <w:pPr>
        <w:spacing w:after="0"/>
        <w:ind w:left="0"/>
        <w:jc w:val="both"/>
      </w:pPr>
      <w:r>
        <w:rPr>
          <w:rFonts w:ascii="Times New Roman"/>
          <w:b w:val="false"/>
          <w:i w:val="false"/>
          <w:color w:val="000000"/>
          <w:sz w:val="28"/>
        </w:rPr>
        <w:t>
      Банк:</w:t>
      </w:r>
    </w:p>
    <w:bookmarkEnd w:id="121"/>
    <w:p>
      <w:pPr>
        <w:spacing w:after="0"/>
        <w:ind w:left="0"/>
        <w:jc w:val="both"/>
      </w:pPr>
      <w:bookmarkStart w:name="z128" w:id="122"/>
      <w:r>
        <w:rPr>
          <w:rFonts w:ascii="Times New Roman"/>
          <w:b w:val="false"/>
          <w:i w:val="false"/>
          <w:color w:val="000000"/>
          <w:sz w:val="28"/>
        </w:rPr>
        <w:t>
      Адрес Банка:__________________, ___________</w:t>
      </w:r>
    </w:p>
    <w:bookmarkEnd w:id="122"/>
    <w:p>
      <w:pPr>
        <w:spacing w:after="0"/>
        <w:ind w:left="0"/>
        <w:jc w:val="both"/>
      </w:pPr>
      <w:r>
        <w:rPr>
          <w:rFonts w:ascii="Times New Roman"/>
          <w:b w:val="false"/>
          <w:i w:val="false"/>
          <w:color w:val="000000"/>
          <w:sz w:val="28"/>
        </w:rPr>
        <w:t xml:space="preserve">                   ФИО (при наличии) подпись</w:t>
      </w:r>
    </w:p>
    <w:bookmarkStart w:name="z129" w:id="123"/>
    <w:p>
      <w:pPr>
        <w:spacing w:after="0"/>
        <w:ind w:left="0"/>
        <w:jc w:val="both"/>
      </w:pPr>
      <w:r>
        <w:rPr>
          <w:rFonts w:ascii="Times New Roman"/>
          <w:b w:val="false"/>
          <w:i w:val="false"/>
          <w:color w:val="000000"/>
          <w:sz w:val="28"/>
        </w:rPr>
        <w:t>
      Для юридического лица:</w:t>
      </w:r>
    </w:p>
    <w:bookmarkEnd w:id="123"/>
    <w:bookmarkStart w:name="z130" w:id="124"/>
    <w:p>
      <w:pPr>
        <w:spacing w:after="0"/>
        <w:ind w:left="0"/>
        <w:jc w:val="both"/>
      </w:pPr>
      <w:r>
        <w:rPr>
          <w:rFonts w:ascii="Times New Roman"/>
          <w:b w:val="false"/>
          <w:i w:val="false"/>
          <w:color w:val="000000"/>
          <w:sz w:val="28"/>
        </w:rPr>
        <w:t>
      Наименование, БИН</w:t>
      </w:r>
    </w:p>
    <w:bookmarkEnd w:id="124"/>
    <w:bookmarkStart w:name="z131" w:id="125"/>
    <w:p>
      <w:pPr>
        <w:spacing w:after="0"/>
        <w:ind w:left="0"/>
        <w:jc w:val="both"/>
      </w:pPr>
      <w:r>
        <w:rPr>
          <w:rFonts w:ascii="Times New Roman"/>
          <w:b w:val="false"/>
          <w:i w:val="false"/>
          <w:color w:val="000000"/>
          <w:sz w:val="28"/>
        </w:rPr>
        <w:t>
      Юридический (фактический) адрес, контактные телефоны,</w:t>
      </w:r>
    </w:p>
    <w:bookmarkEnd w:id="125"/>
    <w:bookmarkStart w:name="z132" w:id="126"/>
    <w:p>
      <w:pPr>
        <w:spacing w:after="0"/>
        <w:ind w:left="0"/>
        <w:jc w:val="both"/>
      </w:pPr>
      <w:r>
        <w:rPr>
          <w:rFonts w:ascii="Times New Roman"/>
          <w:b w:val="false"/>
          <w:i w:val="false"/>
          <w:color w:val="000000"/>
          <w:sz w:val="28"/>
        </w:rPr>
        <w:t>
      Банковские реквизиты:</w:t>
      </w:r>
    </w:p>
    <w:bookmarkEnd w:id="126"/>
    <w:bookmarkStart w:name="z133" w:id="127"/>
    <w:p>
      <w:pPr>
        <w:spacing w:after="0"/>
        <w:ind w:left="0"/>
        <w:jc w:val="both"/>
      </w:pPr>
      <w:r>
        <w:rPr>
          <w:rFonts w:ascii="Times New Roman"/>
          <w:b w:val="false"/>
          <w:i w:val="false"/>
          <w:color w:val="000000"/>
          <w:sz w:val="28"/>
        </w:rPr>
        <w:t>
      ИКК</w:t>
      </w:r>
    </w:p>
    <w:bookmarkEnd w:id="127"/>
    <w:bookmarkStart w:name="z134" w:id="128"/>
    <w:p>
      <w:pPr>
        <w:spacing w:after="0"/>
        <w:ind w:left="0"/>
        <w:jc w:val="both"/>
      </w:pPr>
      <w:r>
        <w:rPr>
          <w:rFonts w:ascii="Times New Roman"/>
          <w:b w:val="false"/>
          <w:i w:val="false"/>
          <w:color w:val="000000"/>
          <w:sz w:val="28"/>
        </w:rPr>
        <w:t>
      БИК</w:t>
      </w:r>
    </w:p>
    <w:bookmarkEnd w:id="128"/>
    <w:bookmarkStart w:name="z135" w:id="129"/>
    <w:p>
      <w:pPr>
        <w:spacing w:after="0"/>
        <w:ind w:left="0"/>
        <w:jc w:val="both"/>
      </w:pPr>
      <w:r>
        <w:rPr>
          <w:rFonts w:ascii="Times New Roman"/>
          <w:b w:val="false"/>
          <w:i w:val="false"/>
          <w:color w:val="000000"/>
          <w:sz w:val="28"/>
        </w:rPr>
        <w:t>
      Банк</w:t>
      </w:r>
    </w:p>
    <w:bookmarkEnd w:id="129"/>
    <w:bookmarkStart w:name="z136" w:id="130"/>
    <w:p>
      <w:pPr>
        <w:spacing w:after="0"/>
        <w:ind w:left="0"/>
        <w:jc w:val="both"/>
      </w:pPr>
      <w:r>
        <w:rPr>
          <w:rFonts w:ascii="Times New Roman"/>
          <w:b w:val="false"/>
          <w:i w:val="false"/>
          <w:color w:val="000000"/>
          <w:sz w:val="28"/>
        </w:rPr>
        <w:t>
      Код</w:t>
      </w:r>
    </w:p>
    <w:bookmarkEnd w:id="130"/>
    <w:bookmarkStart w:name="z137" w:id="131"/>
    <w:p>
      <w:pPr>
        <w:spacing w:after="0"/>
        <w:ind w:left="0"/>
        <w:jc w:val="both"/>
      </w:pPr>
      <w:r>
        <w:rPr>
          <w:rFonts w:ascii="Times New Roman"/>
          <w:b w:val="false"/>
          <w:i w:val="false"/>
          <w:color w:val="000000"/>
          <w:sz w:val="28"/>
        </w:rPr>
        <w:t>
      Адрес Банка:</w:t>
      </w:r>
    </w:p>
    <w:bookmarkEnd w:id="131"/>
    <w:bookmarkStart w:name="z138" w:id="132"/>
    <w:p>
      <w:pPr>
        <w:spacing w:after="0"/>
        <w:ind w:left="0"/>
        <w:jc w:val="both"/>
      </w:pPr>
      <w:r>
        <w:rPr>
          <w:rFonts w:ascii="Times New Roman"/>
          <w:b w:val="false"/>
          <w:i w:val="false"/>
          <w:color w:val="000000"/>
          <w:sz w:val="28"/>
        </w:rPr>
        <w:t>
      Первый руководитель или лицо, уполномоченное действовать от имени юридического лица</w:t>
      </w:r>
    </w:p>
    <w:bookmarkEnd w:id="132"/>
    <w:bookmarkStart w:name="z139" w:id="133"/>
    <w:p>
      <w:pPr>
        <w:spacing w:after="0"/>
        <w:ind w:left="0"/>
        <w:jc w:val="both"/>
      </w:pPr>
      <w:r>
        <w:rPr>
          <w:rFonts w:ascii="Times New Roman"/>
          <w:b w:val="false"/>
          <w:i w:val="false"/>
          <w:color w:val="000000"/>
          <w:sz w:val="28"/>
        </w:rPr>
        <w:t>
      _________________, ___________</w:t>
      </w:r>
    </w:p>
    <w:bookmarkEnd w:id="133"/>
    <w:bookmarkStart w:name="z140" w:id="134"/>
    <w:p>
      <w:pPr>
        <w:spacing w:after="0"/>
        <w:ind w:left="0"/>
        <w:jc w:val="both"/>
      </w:pPr>
      <w:r>
        <w:rPr>
          <w:rFonts w:ascii="Times New Roman"/>
          <w:b w:val="false"/>
          <w:i w:val="false"/>
          <w:color w:val="000000"/>
          <w:sz w:val="28"/>
        </w:rPr>
        <w:t>
      ФИО (при наличии) подпись</w:t>
      </w:r>
    </w:p>
    <w:bookmarkEnd w:id="134"/>
    <w:bookmarkStart w:name="z141" w:id="135"/>
    <w:p>
      <w:pPr>
        <w:spacing w:after="0"/>
        <w:ind w:left="0"/>
        <w:jc w:val="both"/>
      </w:pPr>
      <w:r>
        <w:rPr>
          <w:rFonts w:ascii="Times New Roman"/>
          <w:b w:val="false"/>
          <w:i w:val="false"/>
          <w:color w:val="000000"/>
          <w:sz w:val="28"/>
        </w:rPr>
        <w:t>
      Место печати (при наличии)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Типовой форме договора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долевом участии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жилищном строительстве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рамках реновации</w:t>
            </w:r>
          </w:p>
        </w:tc>
      </w:tr>
    </w:tbl>
    <w:bookmarkStart w:name="z147" w:id="136"/>
    <w:p>
      <w:pPr>
        <w:spacing w:after="0"/>
        <w:ind w:left="0"/>
        <w:jc w:val="left"/>
      </w:pPr>
      <w:r>
        <w:rPr>
          <w:rFonts w:ascii="Times New Roman"/>
          <w:b/>
          <w:i w:val="false"/>
          <w:color w:val="000000"/>
        </w:rPr>
        <w:t xml:space="preserve"> Договор о передаче доли в многоквартирном жилом доме</w:t>
      </w:r>
    </w:p>
    <w:bookmarkEnd w:id="136"/>
    <w:bookmarkStart w:name="z148" w:id="137"/>
    <w:p>
      <w:pPr>
        <w:spacing w:after="0"/>
        <w:ind w:left="0"/>
        <w:jc w:val="both"/>
      </w:pPr>
      <w:r>
        <w:rPr>
          <w:rFonts w:ascii="Times New Roman"/>
          <w:b w:val="false"/>
          <w:i w:val="false"/>
          <w:color w:val="000000"/>
          <w:sz w:val="28"/>
        </w:rPr>
        <w:t>
      __________________________ "___" _________ 20__ год</w:t>
      </w:r>
    </w:p>
    <w:bookmarkEnd w:id="137"/>
    <w:bookmarkStart w:name="z149" w:id="138"/>
    <w:p>
      <w:pPr>
        <w:spacing w:after="0"/>
        <w:ind w:left="0"/>
        <w:jc w:val="both"/>
      </w:pPr>
      <w:r>
        <w:rPr>
          <w:rFonts w:ascii="Times New Roman"/>
          <w:b w:val="false"/>
          <w:i w:val="false"/>
          <w:color w:val="000000"/>
          <w:sz w:val="28"/>
        </w:rPr>
        <w:t>
      (место составления Договора)</w:t>
      </w:r>
    </w:p>
    <w:bookmarkEnd w:id="138"/>
    <w:bookmarkStart w:name="z150" w:id="139"/>
    <w:p>
      <w:pPr>
        <w:spacing w:after="0"/>
        <w:ind w:left="0"/>
        <w:jc w:val="both"/>
      </w:pPr>
      <w:r>
        <w:rPr>
          <w:rFonts w:ascii="Times New Roman"/>
          <w:b w:val="false"/>
          <w:i w:val="false"/>
          <w:color w:val="000000"/>
          <w:sz w:val="28"/>
        </w:rPr>
        <w:t xml:space="preserve">
      _________________________________________________ именуемое в дальнейшем "Уполномоченная компания", в лице ____________________________, действующего на основании ______________________________________________________________, с одной стороны и _____________________, именуемое в дальнейшем "Дольщик в рамках реновации", с другой стороны, далее именуемые "Стороны", на основании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долевом участии в жилищном строительстве", Договора о долевом участии в жилищном строительстве в рамках реновации от "___" _____ 20__ года №___, заключенного между Уполномоченной компанией и Дольщиком в рамках реновации (далее - Договор) и зарегистрированного акта приемки построенного многоквартирного жилого дома в эксплуатацию от "___" ____ 20__ года, совместно заключили настоящий Договор о передаче доли в многоквартирном жилом доме (далее - Договор о передаче) о нижеследующем:</w:t>
      </w:r>
    </w:p>
    <w:bookmarkEnd w:id="139"/>
    <w:bookmarkStart w:name="z151" w:id="140"/>
    <w:p>
      <w:pPr>
        <w:spacing w:after="0"/>
        <w:ind w:left="0"/>
        <w:jc w:val="both"/>
      </w:pPr>
      <w:r>
        <w:rPr>
          <w:rFonts w:ascii="Times New Roman"/>
          <w:b w:val="false"/>
          <w:i w:val="false"/>
          <w:color w:val="000000"/>
          <w:sz w:val="28"/>
        </w:rPr>
        <w:t xml:space="preserve">
      1. Настоящим Уполномоченная компания передает, а Дольщик в рамках реновации принимает долю в виде жилого или нежилого помещения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Договору.</w:t>
      </w:r>
    </w:p>
    <w:bookmarkEnd w:id="140"/>
    <w:bookmarkStart w:name="z152" w:id="141"/>
    <w:p>
      <w:pPr>
        <w:spacing w:after="0"/>
        <w:ind w:left="0"/>
        <w:jc w:val="both"/>
      </w:pPr>
      <w:r>
        <w:rPr>
          <w:rFonts w:ascii="Times New Roman"/>
          <w:b w:val="false"/>
          <w:i w:val="false"/>
          <w:color w:val="000000"/>
          <w:sz w:val="28"/>
        </w:rPr>
        <w:t>
      2. Уполномоченная компания с подписанием настоящего Договора о передаче передает Дольщику в рамках реновации полный комплект ключей от доли в соответствии с проектной документацией.</w:t>
      </w:r>
    </w:p>
    <w:bookmarkEnd w:id="141"/>
    <w:bookmarkStart w:name="z153" w:id="142"/>
    <w:p>
      <w:pPr>
        <w:spacing w:after="0"/>
        <w:ind w:left="0"/>
        <w:jc w:val="both"/>
      </w:pPr>
      <w:r>
        <w:rPr>
          <w:rFonts w:ascii="Times New Roman"/>
          <w:b w:val="false"/>
          <w:i w:val="false"/>
          <w:color w:val="000000"/>
          <w:sz w:val="28"/>
        </w:rPr>
        <w:t>
      3. Дольщик в рамках реновации не имеет претензий к передаваемой доле по качеству строительства, техническим нормам и санитарному состоянию.</w:t>
      </w:r>
    </w:p>
    <w:bookmarkEnd w:id="142"/>
    <w:bookmarkStart w:name="z154" w:id="143"/>
    <w:p>
      <w:pPr>
        <w:spacing w:after="0"/>
        <w:ind w:left="0"/>
        <w:jc w:val="both"/>
      </w:pPr>
      <w:r>
        <w:rPr>
          <w:rFonts w:ascii="Times New Roman"/>
          <w:b w:val="false"/>
          <w:i w:val="false"/>
          <w:color w:val="000000"/>
          <w:sz w:val="28"/>
        </w:rPr>
        <w:t>
      4. Уполномоченная компания не имеет претензий к Дольщику в рамках реновации по уплате стоимости доли в соответствии с Договором.</w:t>
      </w:r>
    </w:p>
    <w:bookmarkEnd w:id="143"/>
    <w:bookmarkStart w:name="z155" w:id="144"/>
    <w:p>
      <w:pPr>
        <w:spacing w:after="0"/>
        <w:ind w:left="0"/>
        <w:jc w:val="both"/>
      </w:pPr>
      <w:r>
        <w:rPr>
          <w:rFonts w:ascii="Times New Roman"/>
          <w:b w:val="false"/>
          <w:i w:val="false"/>
          <w:color w:val="000000"/>
          <w:sz w:val="28"/>
        </w:rPr>
        <w:t>
      5. Настоящий Договор о передаче составлен и подписан в 3 (трех) экземплярах на казахском и русском языках, имеющих одинаковую юридическую силу, и относится к правоустанавливающему документу для его регистрации в органе, осуществляющем государственную регистрацию прав на недвижимое имущество и сделок с ним.</w:t>
      </w:r>
    </w:p>
    <w:bookmarkEnd w:id="144"/>
    <w:bookmarkStart w:name="z156" w:id="145"/>
    <w:p>
      <w:pPr>
        <w:spacing w:after="0"/>
        <w:ind w:left="0"/>
        <w:jc w:val="both"/>
      </w:pPr>
      <w:r>
        <w:rPr>
          <w:rFonts w:ascii="Times New Roman"/>
          <w:b w:val="false"/>
          <w:i w:val="false"/>
          <w:color w:val="000000"/>
          <w:sz w:val="28"/>
        </w:rPr>
        <w:t>
      6. Споры между сторонами, которые могут возникнуть из настоящего Договора о передаче или в связи с ним, разрешаются путем переговоров, а при не достижении согласия в судебном порядке.</w:t>
      </w:r>
    </w:p>
    <w:bookmarkEnd w:id="145"/>
    <w:bookmarkStart w:name="z157" w:id="146"/>
    <w:p>
      <w:pPr>
        <w:spacing w:after="0"/>
        <w:ind w:left="0"/>
        <w:jc w:val="both"/>
      </w:pPr>
      <w:r>
        <w:rPr>
          <w:rFonts w:ascii="Times New Roman"/>
          <w:b w:val="false"/>
          <w:i w:val="false"/>
          <w:color w:val="000000"/>
          <w:sz w:val="28"/>
        </w:rPr>
        <w:t>
      7. Настоящий Договор о передаче подлежит государственной регистрации в органе, осуществляющем государственную регистрацию прав на недвижимое имущество и сделок с ним.</w:t>
      </w:r>
    </w:p>
    <w:bookmarkEnd w:id="146"/>
    <w:bookmarkStart w:name="z158" w:id="147"/>
    <w:p>
      <w:pPr>
        <w:spacing w:after="0"/>
        <w:ind w:left="0"/>
        <w:jc w:val="both"/>
      </w:pPr>
      <w:r>
        <w:rPr>
          <w:rFonts w:ascii="Times New Roman"/>
          <w:b w:val="false"/>
          <w:i w:val="false"/>
          <w:color w:val="000000"/>
          <w:sz w:val="28"/>
        </w:rPr>
        <w:t>
      8. Дольщик в рамках реновации становится собственником доли после государственной регистрации настоящего Договора о передаче.</w:t>
      </w:r>
    </w:p>
    <w:bookmarkEnd w:id="147"/>
    <w:bookmarkStart w:name="z159" w:id="148"/>
    <w:p>
      <w:pPr>
        <w:spacing w:after="0"/>
        <w:ind w:left="0"/>
        <w:jc w:val="both"/>
      </w:pPr>
      <w:r>
        <w:rPr>
          <w:rFonts w:ascii="Times New Roman"/>
          <w:b w:val="false"/>
          <w:i w:val="false"/>
          <w:color w:val="000000"/>
          <w:sz w:val="28"/>
        </w:rPr>
        <w:t>
      9. До настоящего времени доля Уполномоченной компанией никому не отчуждена, не заложена, в споре и под арестом (запрещением) не состоит, правами третьих лиц не обременена.</w:t>
      </w:r>
    </w:p>
    <w:bookmarkEnd w:id="148"/>
    <w:bookmarkStart w:name="z160" w:id="149"/>
    <w:p>
      <w:pPr>
        <w:spacing w:after="0"/>
        <w:ind w:left="0"/>
        <w:jc w:val="both"/>
      </w:pPr>
      <w:r>
        <w:rPr>
          <w:rFonts w:ascii="Times New Roman"/>
          <w:b w:val="false"/>
          <w:i w:val="false"/>
          <w:color w:val="000000"/>
          <w:sz w:val="28"/>
        </w:rPr>
        <w:t>
      Подписи сторон:</w:t>
      </w:r>
    </w:p>
    <w:bookmarkEnd w:id="149"/>
    <w:bookmarkStart w:name="z161" w:id="150"/>
    <w:p>
      <w:pPr>
        <w:spacing w:after="0"/>
        <w:ind w:left="0"/>
        <w:jc w:val="both"/>
      </w:pPr>
      <w:r>
        <w:rPr>
          <w:rFonts w:ascii="Times New Roman"/>
          <w:b w:val="false"/>
          <w:i w:val="false"/>
          <w:color w:val="000000"/>
          <w:sz w:val="28"/>
        </w:rPr>
        <w:t>
      Уполномоченная компания:</w:t>
      </w:r>
    </w:p>
    <w:bookmarkEnd w:id="150"/>
    <w:bookmarkStart w:name="z162" w:id="151"/>
    <w:p>
      <w:pPr>
        <w:spacing w:after="0"/>
        <w:ind w:left="0"/>
        <w:jc w:val="both"/>
      </w:pPr>
      <w:r>
        <w:rPr>
          <w:rFonts w:ascii="Times New Roman"/>
          <w:b w:val="false"/>
          <w:i w:val="false"/>
          <w:color w:val="000000"/>
          <w:sz w:val="28"/>
        </w:rPr>
        <w:t>
      Наименование, БИН, БИК</w:t>
      </w:r>
    </w:p>
    <w:bookmarkEnd w:id="151"/>
    <w:bookmarkStart w:name="z163" w:id="152"/>
    <w:p>
      <w:pPr>
        <w:spacing w:after="0"/>
        <w:ind w:left="0"/>
        <w:jc w:val="both"/>
      </w:pPr>
      <w:r>
        <w:rPr>
          <w:rFonts w:ascii="Times New Roman"/>
          <w:b w:val="false"/>
          <w:i w:val="false"/>
          <w:color w:val="000000"/>
          <w:sz w:val="28"/>
        </w:rPr>
        <w:t>
      Юридический (фактический) адрес:</w:t>
      </w:r>
    </w:p>
    <w:bookmarkEnd w:id="152"/>
    <w:bookmarkStart w:name="z164" w:id="153"/>
    <w:p>
      <w:pPr>
        <w:spacing w:after="0"/>
        <w:ind w:left="0"/>
        <w:jc w:val="both"/>
      </w:pPr>
      <w:r>
        <w:rPr>
          <w:rFonts w:ascii="Times New Roman"/>
          <w:b w:val="false"/>
          <w:i w:val="false"/>
          <w:color w:val="000000"/>
          <w:sz w:val="28"/>
        </w:rPr>
        <w:t>
      Телефон: _________.</w:t>
      </w:r>
    </w:p>
    <w:bookmarkEnd w:id="153"/>
    <w:bookmarkStart w:name="z165" w:id="154"/>
    <w:p>
      <w:pPr>
        <w:spacing w:after="0"/>
        <w:ind w:left="0"/>
        <w:jc w:val="both"/>
      </w:pPr>
      <w:r>
        <w:rPr>
          <w:rFonts w:ascii="Times New Roman"/>
          <w:b w:val="false"/>
          <w:i w:val="false"/>
          <w:color w:val="000000"/>
          <w:sz w:val="28"/>
        </w:rPr>
        <w:t>
      Руководитель _________________, ___________</w:t>
      </w:r>
    </w:p>
    <w:bookmarkEnd w:id="154"/>
    <w:bookmarkStart w:name="z166" w:id="155"/>
    <w:p>
      <w:pPr>
        <w:spacing w:after="0"/>
        <w:ind w:left="0"/>
        <w:jc w:val="both"/>
      </w:pPr>
      <w:r>
        <w:rPr>
          <w:rFonts w:ascii="Times New Roman"/>
          <w:b w:val="false"/>
          <w:i w:val="false"/>
          <w:color w:val="000000"/>
          <w:sz w:val="28"/>
        </w:rPr>
        <w:t>
                   ФИО (при наличии) подпись</w:t>
      </w:r>
    </w:p>
    <w:bookmarkEnd w:id="155"/>
    <w:bookmarkStart w:name="z167" w:id="156"/>
    <w:p>
      <w:pPr>
        <w:spacing w:after="0"/>
        <w:ind w:left="0"/>
        <w:jc w:val="both"/>
      </w:pPr>
      <w:r>
        <w:rPr>
          <w:rFonts w:ascii="Times New Roman"/>
          <w:b w:val="false"/>
          <w:i w:val="false"/>
          <w:color w:val="000000"/>
          <w:sz w:val="28"/>
        </w:rPr>
        <w:t>
      М.П. (при наличии)</w:t>
      </w:r>
    </w:p>
    <w:bookmarkEnd w:id="156"/>
    <w:bookmarkStart w:name="z168" w:id="157"/>
    <w:p>
      <w:pPr>
        <w:spacing w:after="0"/>
        <w:ind w:left="0"/>
        <w:jc w:val="both"/>
      </w:pPr>
      <w:r>
        <w:rPr>
          <w:rFonts w:ascii="Times New Roman"/>
          <w:b w:val="false"/>
          <w:i w:val="false"/>
          <w:color w:val="000000"/>
          <w:sz w:val="28"/>
        </w:rPr>
        <w:t>
      Дольщик в рамках реновации:</w:t>
      </w:r>
    </w:p>
    <w:bookmarkEnd w:id="157"/>
    <w:bookmarkStart w:name="z169" w:id="158"/>
    <w:p>
      <w:pPr>
        <w:spacing w:after="0"/>
        <w:ind w:left="0"/>
        <w:jc w:val="both"/>
      </w:pPr>
      <w:r>
        <w:rPr>
          <w:rFonts w:ascii="Times New Roman"/>
          <w:b w:val="false"/>
          <w:i w:val="false"/>
          <w:color w:val="000000"/>
          <w:sz w:val="28"/>
        </w:rPr>
        <w:t>
      Для физического лица:</w:t>
      </w:r>
    </w:p>
    <w:bookmarkEnd w:id="158"/>
    <w:bookmarkStart w:name="z170" w:id="159"/>
    <w:p>
      <w:pPr>
        <w:spacing w:after="0"/>
        <w:ind w:left="0"/>
        <w:jc w:val="both"/>
      </w:pPr>
      <w:r>
        <w:rPr>
          <w:rFonts w:ascii="Times New Roman"/>
          <w:b w:val="false"/>
          <w:i w:val="false"/>
          <w:color w:val="000000"/>
          <w:sz w:val="28"/>
        </w:rPr>
        <w:t>
      Ф.И.О. (при наличии)_________________________________________________</w:t>
      </w:r>
    </w:p>
    <w:bookmarkEnd w:id="159"/>
    <w:bookmarkStart w:name="z171" w:id="160"/>
    <w:p>
      <w:pPr>
        <w:spacing w:after="0"/>
        <w:ind w:left="0"/>
        <w:jc w:val="both"/>
      </w:pPr>
      <w:r>
        <w:rPr>
          <w:rFonts w:ascii="Times New Roman"/>
          <w:b w:val="false"/>
          <w:i w:val="false"/>
          <w:color w:val="000000"/>
          <w:sz w:val="28"/>
        </w:rPr>
        <w:t>
      Данные документа, удостоверяющего личность Дольщика:</w:t>
      </w:r>
    </w:p>
    <w:bookmarkEnd w:id="160"/>
    <w:bookmarkStart w:name="z172" w:id="161"/>
    <w:p>
      <w:pPr>
        <w:spacing w:after="0"/>
        <w:ind w:left="0"/>
        <w:jc w:val="both"/>
      </w:pPr>
      <w:r>
        <w:rPr>
          <w:rFonts w:ascii="Times New Roman"/>
          <w:b w:val="false"/>
          <w:i w:val="false"/>
          <w:color w:val="000000"/>
          <w:sz w:val="28"/>
        </w:rPr>
        <w:t>
      № документа, дата выдачи, срок действия, орган выдачи.</w:t>
      </w:r>
    </w:p>
    <w:bookmarkEnd w:id="161"/>
    <w:bookmarkStart w:name="z173" w:id="162"/>
    <w:p>
      <w:pPr>
        <w:spacing w:after="0"/>
        <w:ind w:left="0"/>
        <w:jc w:val="both"/>
      </w:pPr>
      <w:r>
        <w:rPr>
          <w:rFonts w:ascii="Times New Roman"/>
          <w:b w:val="false"/>
          <w:i w:val="false"/>
          <w:color w:val="000000"/>
          <w:sz w:val="28"/>
        </w:rPr>
        <w:t>
      ИНН:</w:t>
      </w:r>
    </w:p>
    <w:bookmarkEnd w:id="162"/>
    <w:bookmarkStart w:name="z174" w:id="163"/>
    <w:p>
      <w:pPr>
        <w:spacing w:after="0"/>
        <w:ind w:left="0"/>
        <w:jc w:val="both"/>
      </w:pPr>
      <w:r>
        <w:rPr>
          <w:rFonts w:ascii="Times New Roman"/>
          <w:b w:val="false"/>
          <w:i w:val="false"/>
          <w:color w:val="000000"/>
          <w:sz w:val="28"/>
        </w:rPr>
        <w:t>
      Адрес прописки и проживания, контактные телефоны:</w:t>
      </w:r>
    </w:p>
    <w:bookmarkEnd w:id="163"/>
    <w:bookmarkStart w:name="z175" w:id="164"/>
    <w:p>
      <w:pPr>
        <w:spacing w:after="0"/>
        <w:ind w:left="0"/>
        <w:jc w:val="both"/>
      </w:pPr>
      <w:r>
        <w:rPr>
          <w:rFonts w:ascii="Times New Roman"/>
          <w:b w:val="false"/>
          <w:i w:val="false"/>
          <w:color w:val="000000"/>
          <w:sz w:val="28"/>
        </w:rPr>
        <w:t>
      ___________________ _____________, ___________</w:t>
      </w:r>
    </w:p>
    <w:bookmarkEnd w:id="164"/>
    <w:bookmarkStart w:name="z176" w:id="165"/>
    <w:p>
      <w:pPr>
        <w:spacing w:after="0"/>
        <w:ind w:left="0"/>
        <w:jc w:val="both"/>
      </w:pPr>
      <w:r>
        <w:rPr>
          <w:rFonts w:ascii="Times New Roman"/>
          <w:b w:val="false"/>
          <w:i w:val="false"/>
          <w:color w:val="000000"/>
          <w:sz w:val="28"/>
        </w:rPr>
        <w:t>
             ФИО (при наличии)                   подпись</w:t>
      </w:r>
    </w:p>
    <w:bookmarkEnd w:id="165"/>
    <w:bookmarkStart w:name="z177" w:id="166"/>
    <w:p>
      <w:pPr>
        <w:spacing w:after="0"/>
        <w:ind w:left="0"/>
        <w:jc w:val="both"/>
      </w:pPr>
      <w:r>
        <w:rPr>
          <w:rFonts w:ascii="Times New Roman"/>
          <w:b w:val="false"/>
          <w:i w:val="false"/>
          <w:color w:val="000000"/>
          <w:sz w:val="28"/>
        </w:rPr>
        <w:t>
      Для юридического лица:</w:t>
      </w:r>
    </w:p>
    <w:bookmarkEnd w:id="166"/>
    <w:bookmarkStart w:name="z178" w:id="167"/>
    <w:p>
      <w:pPr>
        <w:spacing w:after="0"/>
        <w:ind w:left="0"/>
        <w:jc w:val="both"/>
      </w:pPr>
      <w:r>
        <w:rPr>
          <w:rFonts w:ascii="Times New Roman"/>
          <w:b w:val="false"/>
          <w:i w:val="false"/>
          <w:color w:val="000000"/>
          <w:sz w:val="28"/>
        </w:rPr>
        <w:t>
      Наименование, БИН</w:t>
      </w:r>
    </w:p>
    <w:bookmarkEnd w:id="167"/>
    <w:bookmarkStart w:name="z179" w:id="168"/>
    <w:p>
      <w:pPr>
        <w:spacing w:after="0"/>
        <w:ind w:left="0"/>
        <w:jc w:val="both"/>
      </w:pPr>
      <w:r>
        <w:rPr>
          <w:rFonts w:ascii="Times New Roman"/>
          <w:b w:val="false"/>
          <w:i w:val="false"/>
          <w:color w:val="000000"/>
          <w:sz w:val="28"/>
        </w:rPr>
        <w:t>
      Юридический (фактический) адрес, контактные телефоны,</w:t>
      </w:r>
    </w:p>
    <w:bookmarkEnd w:id="168"/>
    <w:bookmarkStart w:name="z180" w:id="169"/>
    <w:p>
      <w:pPr>
        <w:spacing w:after="0"/>
        <w:ind w:left="0"/>
        <w:jc w:val="both"/>
      </w:pPr>
      <w:r>
        <w:rPr>
          <w:rFonts w:ascii="Times New Roman"/>
          <w:b w:val="false"/>
          <w:i w:val="false"/>
          <w:color w:val="000000"/>
          <w:sz w:val="28"/>
        </w:rPr>
        <w:t>
      Первый руководитель или лицо, уполномоченное действовать от имени юридического лица</w:t>
      </w:r>
    </w:p>
    <w:bookmarkEnd w:id="169"/>
    <w:bookmarkStart w:name="z181" w:id="170"/>
    <w:p>
      <w:pPr>
        <w:spacing w:after="0"/>
        <w:ind w:left="0"/>
        <w:jc w:val="both"/>
      </w:pPr>
      <w:r>
        <w:rPr>
          <w:rFonts w:ascii="Times New Roman"/>
          <w:b w:val="false"/>
          <w:i w:val="false"/>
          <w:color w:val="000000"/>
          <w:sz w:val="28"/>
        </w:rPr>
        <w:t>
      _____________, ___________</w:t>
      </w:r>
    </w:p>
    <w:bookmarkEnd w:id="170"/>
    <w:bookmarkStart w:name="z182" w:id="171"/>
    <w:p>
      <w:pPr>
        <w:spacing w:after="0"/>
        <w:ind w:left="0"/>
        <w:jc w:val="both"/>
      </w:pPr>
      <w:r>
        <w:rPr>
          <w:rFonts w:ascii="Times New Roman"/>
          <w:b w:val="false"/>
          <w:i w:val="false"/>
          <w:color w:val="000000"/>
          <w:sz w:val="28"/>
        </w:rPr>
        <w:t>
      ФИО (при наличии) подпись</w:t>
      </w:r>
    </w:p>
    <w:bookmarkEnd w:id="171"/>
    <w:bookmarkStart w:name="z183" w:id="172"/>
    <w:p>
      <w:pPr>
        <w:spacing w:after="0"/>
        <w:ind w:left="0"/>
        <w:jc w:val="both"/>
      </w:pPr>
      <w:r>
        <w:rPr>
          <w:rFonts w:ascii="Times New Roman"/>
          <w:b w:val="false"/>
          <w:i w:val="false"/>
          <w:color w:val="000000"/>
          <w:sz w:val="28"/>
        </w:rPr>
        <w:t>
      Место печати (при наличии)</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 в</w:t>
            </w:r>
            <w:r>
              <w:br/>
            </w:r>
            <w:r>
              <w:rPr>
                <w:rFonts w:ascii="Times New Roman"/>
                <w:b w:val="false"/>
                <w:i w:val="false"/>
                <w:color w:val="000000"/>
                <w:sz w:val="20"/>
              </w:rPr>
              <w:t>жилищном строительстве</w:t>
            </w:r>
            <w:r>
              <w:br/>
            </w:r>
            <w:r>
              <w:rPr>
                <w:rFonts w:ascii="Times New Roman"/>
                <w:b w:val="false"/>
                <w:i w:val="false"/>
                <w:color w:val="000000"/>
                <w:sz w:val="20"/>
              </w:rPr>
              <w:t>в рамках реновации</w:t>
            </w:r>
          </w:p>
        </w:tc>
      </w:tr>
    </w:tbl>
    <w:bookmarkStart w:name="z185" w:id="173"/>
    <w:p>
      <w:pPr>
        <w:spacing w:after="0"/>
        <w:ind w:left="0"/>
        <w:jc w:val="left"/>
      </w:pPr>
      <w:r>
        <w:rPr>
          <w:rFonts w:ascii="Times New Roman"/>
          <w:b/>
          <w:i w:val="false"/>
          <w:color w:val="000000"/>
        </w:rPr>
        <w:t xml:space="preserve"> Характеристики доли</w:t>
      </w:r>
    </w:p>
    <w:bookmarkEnd w:id="173"/>
    <w:bookmarkStart w:name="z186" w:id="174"/>
    <w:p>
      <w:pPr>
        <w:spacing w:after="0"/>
        <w:ind w:left="0"/>
        <w:jc w:val="both"/>
      </w:pPr>
      <w:r>
        <w:rPr>
          <w:rFonts w:ascii="Times New Roman"/>
          <w:b w:val="false"/>
          <w:i w:val="false"/>
          <w:color w:val="000000"/>
          <w:sz w:val="28"/>
        </w:rPr>
        <w:t>
      1. Адрес помещения, предоставляемого Уполномоченной компанией Дольщику в рамках реновации: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доли (квадратный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5"/>
    <w:p>
      <w:pPr>
        <w:spacing w:after="0"/>
        <w:ind w:left="0"/>
        <w:jc w:val="both"/>
      </w:pPr>
      <w:r>
        <w:rPr>
          <w:rFonts w:ascii="Times New Roman"/>
          <w:b w:val="false"/>
          <w:i w:val="false"/>
          <w:color w:val="000000"/>
          <w:sz w:val="28"/>
        </w:rPr>
        <w:t>
      2. Стоимость помещения, предоставляемого Уполномоченной компанией Дольщику в рамках реновации ________ (сумма прописью) тенге, исходя из расчета ____ (сумма прописью) тенге за 1 квадратный метр общей площади жилого/нежилого помещения и/или из расчета _________ (сумма прописью) за парковочное место.</w:t>
      </w:r>
    </w:p>
    <w:bookmarkEnd w:id="175"/>
    <w:bookmarkStart w:name="z188" w:id="176"/>
    <w:p>
      <w:pPr>
        <w:spacing w:after="0"/>
        <w:ind w:left="0"/>
        <w:jc w:val="both"/>
      </w:pPr>
      <w:r>
        <w:rPr>
          <w:rFonts w:ascii="Times New Roman"/>
          <w:b w:val="false"/>
          <w:i w:val="false"/>
          <w:color w:val="000000"/>
          <w:sz w:val="28"/>
        </w:rPr>
        <w:t>
      3. Срок сдачи многоквартирного жилого дома в соответствии с Графиком строительства;</w:t>
      </w:r>
    </w:p>
    <w:bookmarkEnd w:id="176"/>
    <w:bookmarkStart w:name="z189" w:id="177"/>
    <w:p>
      <w:pPr>
        <w:spacing w:after="0"/>
        <w:ind w:left="0"/>
        <w:jc w:val="both"/>
      </w:pPr>
      <w:r>
        <w:rPr>
          <w:rFonts w:ascii="Times New Roman"/>
          <w:b w:val="false"/>
          <w:i w:val="false"/>
          <w:color w:val="000000"/>
          <w:sz w:val="28"/>
        </w:rPr>
        <w:t>
      4. План-схема доли, передаваемой Дольщику;</w:t>
      </w:r>
    </w:p>
    <w:bookmarkEnd w:id="177"/>
    <w:bookmarkStart w:name="z190" w:id="178"/>
    <w:p>
      <w:pPr>
        <w:spacing w:after="0"/>
        <w:ind w:left="0"/>
        <w:jc w:val="both"/>
      </w:pPr>
      <w:r>
        <w:rPr>
          <w:rFonts w:ascii="Times New Roman"/>
          <w:b w:val="false"/>
          <w:i w:val="false"/>
          <w:color w:val="000000"/>
          <w:sz w:val="28"/>
        </w:rPr>
        <w:t>
      5. Техническая характеристика многоквартирного жилого дома (конструктивные элементы здания, внутренняя отделка квартир/ нежилых помещений или индивидуальных жилых домов, двери, отделка фасада здания и входных групп, кровля, инженерные коммуникации, благоустройство, охрана и так далее).</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 в</w:t>
            </w:r>
            <w:r>
              <w:br/>
            </w:r>
            <w:r>
              <w:rPr>
                <w:rFonts w:ascii="Times New Roman"/>
                <w:b w:val="false"/>
                <w:i w:val="false"/>
                <w:color w:val="000000"/>
                <w:sz w:val="20"/>
              </w:rPr>
              <w:t>жилищном строительстве</w:t>
            </w:r>
            <w:r>
              <w:br/>
            </w:r>
            <w:r>
              <w:rPr>
                <w:rFonts w:ascii="Times New Roman"/>
                <w:b w:val="false"/>
                <w:i w:val="false"/>
                <w:color w:val="000000"/>
                <w:sz w:val="20"/>
              </w:rPr>
              <w:t>в рамках реновации</w:t>
            </w:r>
          </w:p>
        </w:tc>
      </w:tr>
    </w:tbl>
    <w:bookmarkStart w:name="z192" w:id="179"/>
    <w:p>
      <w:pPr>
        <w:spacing w:after="0"/>
        <w:ind w:left="0"/>
        <w:jc w:val="left"/>
      </w:pPr>
      <w:r>
        <w:rPr>
          <w:rFonts w:ascii="Times New Roman"/>
          <w:b/>
          <w:i w:val="false"/>
          <w:color w:val="000000"/>
        </w:rPr>
        <w:t xml:space="preserve"> График оплаты Дольщиком в рамках реновации увеличенной площади доли по изъявленному желанию Дольщика в рамках реновации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форме договора</w:t>
            </w:r>
            <w:r>
              <w:br/>
            </w:r>
            <w:r>
              <w:rPr>
                <w:rFonts w:ascii="Times New Roman"/>
                <w:b w:val="false"/>
                <w:i w:val="false"/>
                <w:color w:val="000000"/>
                <w:sz w:val="20"/>
              </w:rPr>
              <w:t>о долевом участии в</w:t>
            </w:r>
            <w:r>
              <w:br/>
            </w:r>
            <w:r>
              <w:rPr>
                <w:rFonts w:ascii="Times New Roman"/>
                <w:b w:val="false"/>
                <w:i w:val="false"/>
                <w:color w:val="000000"/>
                <w:sz w:val="20"/>
              </w:rPr>
              <w:t>жилищном строительстве</w:t>
            </w:r>
            <w:r>
              <w:br/>
            </w:r>
            <w:r>
              <w:rPr>
                <w:rFonts w:ascii="Times New Roman"/>
                <w:b w:val="false"/>
                <w:i w:val="false"/>
                <w:color w:val="000000"/>
                <w:sz w:val="20"/>
              </w:rPr>
              <w:t>в рамках реновации</w:t>
            </w:r>
          </w:p>
        </w:tc>
      </w:tr>
    </w:tbl>
    <w:bookmarkStart w:name="z194" w:id="180"/>
    <w:p>
      <w:pPr>
        <w:spacing w:after="0"/>
        <w:ind w:left="0"/>
        <w:jc w:val="left"/>
      </w:pPr>
      <w:r>
        <w:rPr>
          <w:rFonts w:ascii="Times New Roman"/>
          <w:b/>
          <w:i w:val="false"/>
          <w:color w:val="000000"/>
        </w:rPr>
        <w:t xml:space="preserve"> Передаточный акт доли в многоквартирном жилом доме</w:t>
      </w:r>
    </w:p>
    <w:bookmarkEnd w:id="180"/>
    <w:bookmarkStart w:name="z195" w:id="181"/>
    <w:p>
      <w:pPr>
        <w:spacing w:after="0"/>
        <w:ind w:left="0"/>
        <w:jc w:val="both"/>
      </w:pPr>
      <w:r>
        <w:rPr>
          <w:rFonts w:ascii="Times New Roman"/>
          <w:b w:val="false"/>
          <w:i w:val="false"/>
          <w:color w:val="000000"/>
          <w:sz w:val="28"/>
        </w:rPr>
        <w:t>
      ______________________ "___" ________________ 20___ год</w:t>
      </w:r>
    </w:p>
    <w:bookmarkEnd w:id="181"/>
    <w:bookmarkStart w:name="z196" w:id="182"/>
    <w:p>
      <w:pPr>
        <w:spacing w:after="0"/>
        <w:ind w:left="0"/>
        <w:jc w:val="both"/>
      </w:pPr>
      <w:r>
        <w:rPr>
          <w:rFonts w:ascii="Times New Roman"/>
          <w:b w:val="false"/>
          <w:i w:val="false"/>
          <w:color w:val="000000"/>
          <w:sz w:val="28"/>
        </w:rPr>
        <w:t>
      (место составления акта)</w:t>
      </w:r>
    </w:p>
    <w:bookmarkEnd w:id="182"/>
    <w:bookmarkStart w:name="z197" w:id="183"/>
    <w:p>
      <w:pPr>
        <w:spacing w:after="0"/>
        <w:ind w:left="0"/>
        <w:jc w:val="both"/>
      </w:pPr>
      <w:r>
        <w:rPr>
          <w:rFonts w:ascii="Times New Roman"/>
          <w:b w:val="false"/>
          <w:i w:val="false"/>
          <w:color w:val="000000"/>
          <w:sz w:val="28"/>
        </w:rPr>
        <w:t xml:space="preserve">
      _______________________________________________________________ именуемое в дальнейшем Уполномоченная компания, в лице ____________________________________, действующего на основании ______________________________________________________, _____________________, именуемое в дальнейшем "Дольщик в рамках реновации", далее именуемые "Стороны" на основании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долевом участии в жилищном строительстве", договора о долевом участии в жилищном строительстве в рамках реновации от "___" _____ 20__ года №___, заключенный между Уполномоченной компанией и Дольщиком (_________________________________) (далее - Договор) и акта приемки построенного многоквартирного жилого дома в эксплуатацию от "___" ____ 20__ года №___ зарегистрированного в НАО "Государственная корпорация "Правительство для граждан" "___" ______ 20__ года № ____ совместно составили настоящий передаточный акт доли в многоквартирном жилом доме (далее - Акт) о нижеследующем:</w:t>
      </w:r>
    </w:p>
    <w:bookmarkEnd w:id="183"/>
    <w:bookmarkStart w:name="z198" w:id="184"/>
    <w:p>
      <w:pPr>
        <w:spacing w:after="0"/>
        <w:ind w:left="0"/>
        <w:jc w:val="both"/>
      </w:pPr>
      <w:r>
        <w:rPr>
          <w:rFonts w:ascii="Times New Roman"/>
          <w:b w:val="false"/>
          <w:i w:val="false"/>
          <w:color w:val="000000"/>
          <w:sz w:val="28"/>
        </w:rPr>
        <w:t>
      1. Перечень недостатков по строительным нормам и правилам, техническим и санитарным нормам, обнаруженные Дольщиком в рамках реновации в принимаемой доли, а именно: _______________________________________________________________</w:t>
      </w:r>
    </w:p>
    <w:bookmarkEnd w:id="184"/>
    <w:p>
      <w:pPr>
        <w:spacing w:after="0"/>
        <w:ind w:left="0"/>
        <w:jc w:val="both"/>
      </w:pPr>
      <w:bookmarkStart w:name="z199" w:id="185"/>
      <w:r>
        <w:rPr>
          <w:rFonts w:ascii="Times New Roman"/>
          <w:b w:val="false"/>
          <w:i w:val="false"/>
          <w:color w:val="000000"/>
          <w:sz w:val="28"/>
        </w:rPr>
        <w:t>
      2. Я, ___________________________________________________________</w:t>
      </w:r>
    </w:p>
    <w:bookmarkEnd w:id="185"/>
    <w:p>
      <w:pPr>
        <w:spacing w:after="0"/>
        <w:ind w:left="0"/>
        <w:jc w:val="both"/>
      </w:pPr>
      <w:r>
        <w:rPr>
          <w:rFonts w:ascii="Times New Roman"/>
          <w:b w:val="false"/>
          <w:i w:val="false"/>
          <w:color w:val="000000"/>
          <w:sz w:val="28"/>
        </w:rPr>
        <w:t xml:space="preserve">                         (Ф.И.О) (при наличии)</w:t>
      </w:r>
    </w:p>
    <w:bookmarkStart w:name="z200" w:id="186"/>
    <w:p>
      <w:pPr>
        <w:spacing w:after="0"/>
        <w:ind w:left="0"/>
        <w:jc w:val="both"/>
      </w:pPr>
      <w:r>
        <w:rPr>
          <w:rFonts w:ascii="Times New Roman"/>
          <w:b w:val="false"/>
          <w:i w:val="false"/>
          <w:color w:val="000000"/>
          <w:sz w:val="28"/>
        </w:rPr>
        <w:t>
      Имею / не имею (подчеркнуть нужное) претензии к передаваемой доли по качеству строительства, техническим нормам и ее санитарному состоянию. Уполномоченная компания в установленный срок устранила / не устранила (подчеркнуть нужное) обнаруженные недостатки, что подтверждается подписью Дольщика об отсутствии / наличии (подчеркнуть нужное) претензий:</w:t>
      </w:r>
    </w:p>
    <w:bookmarkEnd w:id="186"/>
    <w:bookmarkStart w:name="z201" w:id="187"/>
    <w:p>
      <w:pPr>
        <w:spacing w:after="0"/>
        <w:ind w:left="0"/>
        <w:jc w:val="both"/>
      </w:pPr>
      <w:r>
        <w:rPr>
          <w:rFonts w:ascii="Times New Roman"/>
          <w:b w:val="false"/>
          <w:i w:val="false"/>
          <w:color w:val="000000"/>
          <w:sz w:val="28"/>
        </w:rPr>
        <w:t>
      Дольщик в рамках реновации: ____________________ (_________________________)</w:t>
      </w:r>
    </w:p>
    <w:bookmarkEnd w:id="187"/>
    <w:bookmarkStart w:name="z202" w:id="188"/>
    <w:p>
      <w:pPr>
        <w:spacing w:after="0"/>
        <w:ind w:left="0"/>
        <w:jc w:val="both"/>
      </w:pPr>
      <w:r>
        <w:rPr>
          <w:rFonts w:ascii="Times New Roman"/>
          <w:b w:val="false"/>
          <w:i w:val="false"/>
          <w:color w:val="000000"/>
          <w:sz w:val="28"/>
        </w:rPr>
        <w:t>
                                     (подпись)              (Ф.И.О (при наличии), дата)</w:t>
      </w:r>
    </w:p>
    <w:bookmarkEnd w:id="188"/>
    <w:bookmarkStart w:name="z203" w:id="189"/>
    <w:p>
      <w:pPr>
        <w:spacing w:after="0"/>
        <w:ind w:left="0"/>
        <w:jc w:val="both"/>
      </w:pPr>
      <w:r>
        <w:rPr>
          <w:rFonts w:ascii="Times New Roman"/>
          <w:b w:val="false"/>
          <w:i w:val="false"/>
          <w:color w:val="000000"/>
          <w:sz w:val="28"/>
        </w:rPr>
        <w:t>
      4. Настоящий акт составлен и подписан в двух экземплярах на казахском и русском языках, имеющих одинаковую юридическую силу.</w:t>
      </w:r>
    </w:p>
    <w:bookmarkEnd w:id="189"/>
    <w:bookmarkStart w:name="z204" w:id="190"/>
    <w:p>
      <w:pPr>
        <w:spacing w:after="0"/>
        <w:ind w:left="0"/>
        <w:jc w:val="both"/>
      </w:pPr>
      <w:r>
        <w:rPr>
          <w:rFonts w:ascii="Times New Roman"/>
          <w:b w:val="false"/>
          <w:i w:val="false"/>
          <w:color w:val="000000"/>
          <w:sz w:val="28"/>
        </w:rPr>
        <w:t>
      5. Споры между сторонами, которые могут возникнуть из настоящего Акта или в связи с ним, разрешаются путем переговоров, а при не достижении согласия в судебном порядке.</w:t>
      </w:r>
    </w:p>
    <w:bookmarkEnd w:id="190"/>
    <w:bookmarkStart w:name="z205" w:id="191"/>
    <w:p>
      <w:pPr>
        <w:spacing w:after="0"/>
        <w:ind w:left="0"/>
        <w:jc w:val="both"/>
      </w:pPr>
      <w:r>
        <w:rPr>
          <w:rFonts w:ascii="Times New Roman"/>
          <w:b w:val="false"/>
          <w:i w:val="false"/>
          <w:color w:val="000000"/>
          <w:sz w:val="28"/>
        </w:rPr>
        <w:t>
      Подписи сторон:</w:t>
      </w:r>
    </w:p>
    <w:bookmarkEnd w:id="191"/>
    <w:bookmarkStart w:name="z206" w:id="192"/>
    <w:p>
      <w:pPr>
        <w:spacing w:after="0"/>
        <w:ind w:left="0"/>
        <w:jc w:val="both"/>
      </w:pPr>
      <w:r>
        <w:rPr>
          <w:rFonts w:ascii="Times New Roman"/>
          <w:b w:val="false"/>
          <w:i w:val="false"/>
          <w:color w:val="000000"/>
          <w:sz w:val="28"/>
        </w:rPr>
        <w:t>
      Уполномоченная компания:</w:t>
      </w:r>
    </w:p>
    <w:bookmarkEnd w:id="192"/>
    <w:bookmarkStart w:name="z207" w:id="193"/>
    <w:p>
      <w:pPr>
        <w:spacing w:after="0"/>
        <w:ind w:left="0"/>
        <w:jc w:val="both"/>
      </w:pPr>
      <w:r>
        <w:rPr>
          <w:rFonts w:ascii="Times New Roman"/>
          <w:b w:val="false"/>
          <w:i w:val="false"/>
          <w:color w:val="000000"/>
          <w:sz w:val="28"/>
        </w:rPr>
        <w:t>
      Наименование, БИН, БИК</w:t>
      </w:r>
    </w:p>
    <w:bookmarkEnd w:id="193"/>
    <w:bookmarkStart w:name="z208" w:id="194"/>
    <w:p>
      <w:pPr>
        <w:spacing w:after="0"/>
        <w:ind w:left="0"/>
        <w:jc w:val="both"/>
      </w:pPr>
      <w:r>
        <w:rPr>
          <w:rFonts w:ascii="Times New Roman"/>
          <w:b w:val="false"/>
          <w:i w:val="false"/>
          <w:color w:val="000000"/>
          <w:sz w:val="28"/>
        </w:rPr>
        <w:t>
      Юридический (фактический) адрес:</w:t>
      </w:r>
    </w:p>
    <w:bookmarkEnd w:id="194"/>
    <w:bookmarkStart w:name="z209" w:id="195"/>
    <w:p>
      <w:pPr>
        <w:spacing w:after="0"/>
        <w:ind w:left="0"/>
        <w:jc w:val="both"/>
      </w:pPr>
      <w:r>
        <w:rPr>
          <w:rFonts w:ascii="Times New Roman"/>
          <w:b w:val="false"/>
          <w:i w:val="false"/>
          <w:color w:val="000000"/>
          <w:sz w:val="28"/>
        </w:rPr>
        <w:t>
      Телефон: _________.</w:t>
      </w:r>
    </w:p>
    <w:bookmarkEnd w:id="195"/>
    <w:bookmarkStart w:name="z210" w:id="196"/>
    <w:p>
      <w:pPr>
        <w:spacing w:after="0"/>
        <w:ind w:left="0"/>
        <w:jc w:val="both"/>
      </w:pPr>
      <w:r>
        <w:rPr>
          <w:rFonts w:ascii="Times New Roman"/>
          <w:b w:val="false"/>
          <w:i w:val="false"/>
          <w:color w:val="000000"/>
          <w:sz w:val="28"/>
        </w:rPr>
        <w:t>
      Руководитель _________________, ___________</w:t>
      </w:r>
    </w:p>
    <w:bookmarkEnd w:id="196"/>
    <w:bookmarkStart w:name="z211" w:id="197"/>
    <w:p>
      <w:pPr>
        <w:spacing w:after="0"/>
        <w:ind w:left="0"/>
        <w:jc w:val="both"/>
      </w:pPr>
      <w:r>
        <w:rPr>
          <w:rFonts w:ascii="Times New Roman"/>
          <w:b w:val="false"/>
          <w:i w:val="false"/>
          <w:color w:val="000000"/>
          <w:sz w:val="28"/>
        </w:rPr>
        <w:t>
                   ФИО (при наличии) подпись</w:t>
      </w:r>
    </w:p>
    <w:bookmarkEnd w:id="197"/>
    <w:bookmarkStart w:name="z212" w:id="198"/>
    <w:p>
      <w:pPr>
        <w:spacing w:after="0"/>
        <w:ind w:left="0"/>
        <w:jc w:val="both"/>
      </w:pPr>
      <w:r>
        <w:rPr>
          <w:rFonts w:ascii="Times New Roman"/>
          <w:b w:val="false"/>
          <w:i w:val="false"/>
          <w:color w:val="000000"/>
          <w:sz w:val="28"/>
        </w:rPr>
        <w:t>
      Место печати (при наличии)</w:t>
      </w:r>
    </w:p>
    <w:bookmarkEnd w:id="198"/>
    <w:bookmarkStart w:name="z213" w:id="199"/>
    <w:p>
      <w:pPr>
        <w:spacing w:after="0"/>
        <w:ind w:left="0"/>
        <w:jc w:val="both"/>
      </w:pPr>
      <w:r>
        <w:rPr>
          <w:rFonts w:ascii="Times New Roman"/>
          <w:b w:val="false"/>
          <w:i w:val="false"/>
          <w:color w:val="000000"/>
          <w:sz w:val="28"/>
        </w:rPr>
        <w:t>
      Дольщик в рамках реновации:</w:t>
      </w:r>
    </w:p>
    <w:bookmarkEnd w:id="199"/>
    <w:bookmarkStart w:name="z214" w:id="200"/>
    <w:p>
      <w:pPr>
        <w:spacing w:after="0"/>
        <w:ind w:left="0"/>
        <w:jc w:val="both"/>
      </w:pPr>
      <w:r>
        <w:rPr>
          <w:rFonts w:ascii="Times New Roman"/>
          <w:b w:val="false"/>
          <w:i w:val="false"/>
          <w:color w:val="000000"/>
          <w:sz w:val="28"/>
        </w:rPr>
        <w:t>
      Для физического лица:</w:t>
      </w:r>
    </w:p>
    <w:bookmarkEnd w:id="200"/>
    <w:bookmarkStart w:name="z215" w:id="201"/>
    <w:p>
      <w:pPr>
        <w:spacing w:after="0"/>
        <w:ind w:left="0"/>
        <w:jc w:val="both"/>
      </w:pPr>
      <w:r>
        <w:rPr>
          <w:rFonts w:ascii="Times New Roman"/>
          <w:b w:val="false"/>
          <w:i w:val="false"/>
          <w:color w:val="000000"/>
          <w:sz w:val="28"/>
        </w:rPr>
        <w:t>
      Ф.И.О. (при наличии)__________________________________________________</w:t>
      </w:r>
    </w:p>
    <w:bookmarkEnd w:id="201"/>
    <w:bookmarkStart w:name="z216" w:id="202"/>
    <w:p>
      <w:pPr>
        <w:spacing w:after="0"/>
        <w:ind w:left="0"/>
        <w:jc w:val="both"/>
      </w:pPr>
      <w:r>
        <w:rPr>
          <w:rFonts w:ascii="Times New Roman"/>
          <w:b w:val="false"/>
          <w:i w:val="false"/>
          <w:color w:val="000000"/>
          <w:sz w:val="28"/>
        </w:rPr>
        <w:t>
      Данные документа, удостоверяющего личность Дольщика:</w:t>
      </w:r>
    </w:p>
    <w:bookmarkEnd w:id="202"/>
    <w:bookmarkStart w:name="z217" w:id="203"/>
    <w:p>
      <w:pPr>
        <w:spacing w:after="0"/>
        <w:ind w:left="0"/>
        <w:jc w:val="both"/>
      </w:pPr>
      <w:r>
        <w:rPr>
          <w:rFonts w:ascii="Times New Roman"/>
          <w:b w:val="false"/>
          <w:i w:val="false"/>
          <w:color w:val="000000"/>
          <w:sz w:val="28"/>
        </w:rPr>
        <w:t>
      № документа, дата выдачи, срок действия, орган выдачи.</w:t>
      </w:r>
    </w:p>
    <w:bookmarkEnd w:id="203"/>
    <w:bookmarkStart w:name="z218" w:id="204"/>
    <w:p>
      <w:pPr>
        <w:spacing w:after="0"/>
        <w:ind w:left="0"/>
        <w:jc w:val="both"/>
      </w:pPr>
      <w:r>
        <w:rPr>
          <w:rFonts w:ascii="Times New Roman"/>
          <w:b w:val="false"/>
          <w:i w:val="false"/>
          <w:color w:val="000000"/>
          <w:sz w:val="28"/>
        </w:rPr>
        <w:t>
      ИНН:</w:t>
      </w:r>
    </w:p>
    <w:bookmarkEnd w:id="204"/>
    <w:bookmarkStart w:name="z219" w:id="205"/>
    <w:p>
      <w:pPr>
        <w:spacing w:after="0"/>
        <w:ind w:left="0"/>
        <w:jc w:val="both"/>
      </w:pPr>
      <w:r>
        <w:rPr>
          <w:rFonts w:ascii="Times New Roman"/>
          <w:b w:val="false"/>
          <w:i w:val="false"/>
          <w:color w:val="000000"/>
          <w:sz w:val="28"/>
        </w:rPr>
        <w:t>
      Адрес прописки и проживания, контактные телефоны:_________________, __________</w:t>
      </w:r>
    </w:p>
    <w:bookmarkEnd w:id="205"/>
    <w:bookmarkStart w:name="z220" w:id="206"/>
    <w:p>
      <w:pPr>
        <w:spacing w:after="0"/>
        <w:ind w:left="0"/>
        <w:jc w:val="both"/>
      </w:pPr>
      <w:r>
        <w:rPr>
          <w:rFonts w:ascii="Times New Roman"/>
          <w:b w:val="false"/>
          <w:i w:val="false"/>
          <w:color w:val="000000"/>
          <w:sz w:val="28"/>
        </w:rPr>
        <w:t>
      ФИО (при наличии) подпись________________________________</w:t>
      </w:r>
    </w:p>
    <w:bookmarkEnd w:id="206"/>
    <w:bookmarkStart w:name="z221" w:id="207"/>
    <w:p>
      <w:pPr>
        <w:spacing w:after="0"/>
        <w:ind w:left="0"/>
        <w:jc w:val="both"/>
      </w:pPr>
      <w:r>
        <w:rPr>
          <w:rFonts w:ascii="Times New Roman"/>
          <w:b w:val="false"/>
          <w:i w:val="false"/>
          <w:color w:val="000000"/>
          <w:sz w:val="28"/>
        </w:rPr>
        <w:t>
      Для юридического лица:</w:t>
      </w:r>
    </w:p>
    <w:bookmarkEnd w:id="207"/>
    <w:bookmarkStart w:name="z222" w:id="208"/>
    <w:p>
      <w:pPr>
        <w:spacing w:after="0"/>
        <w:ind w:left="0"/>
        <w:jc w:val="both"/>
      </w:pPr>
      <w:r>
        <w:rPr>
          <w:rFonts w:ascii="Times New Roman"/>
          <w:b w:val="false"/>
          <w:i w:val="false"/>
          <w:color w:val="000000"/>
          <w:sz w:val="28"/>
        </w:rPr>
        <w:t>
      Наименование, БИН</w:t>
      </w:r>
    </w:p>
    <w:bookmarkEnd w:id="208"/>
    <w:bookmarkStart w:name="z223" w:id="209"/>
    <w:p>
      <w:pPr>
        <w:spacing w:after="0"/>
        <w:ind w:left="0"/>
        <w:jc w:val="both"/>
      </w:pPr>
      <w:r>
        <w:rPr>
          <w:rFonts w:ascii="Times New Roman"/>
          <w:b w:val="false"/>
          <w:i w:val="false"/>
          <w:color w:val="000000"/>
          <w:sz w:val="28"/>
        </w:rPr>
        <w:t>
      Юридический (фактический) адрес, контактные телефоны,</w:t>
      </w:r>
    </w:p>
    <w:bookmarkEnd w:id="209"/>
    <w:bookmarkStart w:name="z224" w:id="210"/>
    <w:p>
      <w:pPr>
        <w:spacing w:after="0"/>
        <w:ind w:left="0"/>
        <w:jc w:val="both"/>
      </w:pPr>
      <w:r>
        <w:rPr>
          <w:rFonts w:ascii="Times New Roman"/>
          <w:b w:val="false"/>
          <w:i w:val="false"/>
          <w:color w:val="000000"/>
          <w:sz w:val="28"/>
        </w:rPr>
        <w:t>
      Первый руководитель или лицо, уполномоченное действовать от имени юридического</w:t>
      </w:r>
    </w:p>
    <w:bookmarkEnd w:id="210"/>
    <w:bookmarkStart w:name="z225" w:id="211"/>
    <w:p>
      <w:pPr>
        <w:spacing w:after="0"/>
        <w:ind w:left="0"/>
        <w:jc w:val="both"/>
      </w:pPr>
      <w:r>
        <w:rPr>
          <w:rFonts w:ascii="Times New Roman"/>
          <w:b w:val="false"/>
          <w:i w:val="false"/>
          <w:color w:val="000000"/>
          <w:sz w:val="28"/>
        </w:rPr>
        <w:t>
      лица ___________________, ___________</w:t>
      </w:r>
    </w:p>
    <w:bookmarkEnd w:id="211"/>
    <w:bookmarkStart w:name="z226" w:id="212"/>
    <w:p>
      <w:pPr>
        <w:spacing w:after="0"/>
        <w:ind w:left="0"/>
        <w:jc w:val="both"/>
      </w:pPr>
      <w:r>
        <w:rPr>
          <w:rFonts w:ascii="Times New Roman"/>
          <w:b w:val="false"/>
          <w:i w:val="false"/>
          <w:color w:val="000000"/>
          <w:sz w:val="28"/>
        </w:rPr>
        <w:t>
             ФИО (при наличии)       подпись</w:t>
      </w:r>
    </w:p>
    <w:bookmarkEnd w:id="212"/>
    <w:bookmarkStart w:name="z227" w:id="213"/>
    <w:p>
      <w:pPr>
        <w:spacing w:after="0"/>
        <w:ind w:left="0"/>
        <w:jc w:val="both"/>
      </w:pPr>
      <w:r>
        <w:rPr>
          <w:rFonts w:ascii="Times New Roman"/>
          <w:b w:val="false"/>
          <w:i w:val="false"/>
          <w:color w:val="000000"/>
          <w:sz w:val="28"/>
        </w:rPr>
        <w:t>
      Место печати (при наличии)</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