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349c7" w14:textId="c4349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стоимости работ по проведению комплексной вневедомственной экспертизы проектов строительства, а также комплексной градостроительной экспертизы градостроительных проектов</w:t>
      </w:r>
    </w:p>
    <w:p>
      <w:pPr>
        <w:spacing w:after="0"/>
        <w:ind w:left="0"/>
        <w:jc w:val="both"/>
      </w:pPr>
      <w:r>
        <w:rPr>
          <w:rFonts w:ascii="Times New Roman"/>
          <w:b w:val="false"/>
          <w:i w:val="false"/>
          <w:color w:val="000000"/>
          <w:sz w:val="28"/>
        </w:rPr>
        <w:t>Приказ и.о. Министра промышленности и строительства Республики Казахстан от 10 апреля 2026 года № 163. Зарегистрирован в Министерстве юстиции Республики Казахстан 14 апреля 2026 года № 38415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01.07.2026</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27)</w:t>
      </w:r>
      <w:r>
        <w:rPr>
          <w:rFonts w:ascii="Times New Roman"/>
          <w:b w:val="false"/>
          <w:i w:val="false"/>
          <w:color w:val="000000"/>
          <w:sz w:val="28"/>
        </w:rPr>
        <w:t xml:space="preserve"> статьи 24 Строительного кодекса Республики Казахстан, ПРИКАЗЫВАЮ:</w:t>
      </w:r>
    </w:p>
    <w:bookmarkEnd w:id="0"/>
    <w:bookmarkStart w:name="z6" w:id="1"/>
    <w:p>
      <w:pPr>
        <w:spacing w:after="0"/>
        <w:ind w:left="0"/>
        <w:jc w:val="both"/>
      </w:pPr>
      <w:r>
        <w:rPr>
          <w:rFonts w:ascii="Times New Roman"/>
          <w:b w:val="false"/>
          <w:i w:val="false"/>
          <w:color w:val="000000"/>
          <w:sz w:val="28"/>
        </w:rPr>
        <w:t>
      1. Утвердить:</w:t>
      </w:r>
    </w:p>
    <w:bookmarkEnd w:id="1"/>
    <w:bookmarkStart w:name="z7" w:id="2"/>
    <w:p>
      <w:pPr>
        <w:spacing w:after="0"/>
        <w:ind w:left="0"/>
        <w:jc w:val="both"/>
      </w:pPr>
      <w:r>
        <w:rPr>
          <w:rFonts w:ascii="Times New Roman"/>
          <w:b w:val="false"/>
          <w:i w:val="false"/>
          <w:color w:val="000000"/>
          <w:sz w:val="28"/>
        </w:rPr>
        <w:t xml:space="preserve">
      1) Правила определения стоимости работ по проведению комплексной вневедомственной экспертизы проектов строительства, а также комплексной градостроительной экспертизы градостроительных проектов,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xml:space="preserve">
      2) Перечень утративших силу некоторых приказов,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4"/>
    <w:bookmarkStart w:name="z10"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1"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 после его официального опубликования.</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с 1 июля 2026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промышленности</w:t>
            </w: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Исакулов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2026 года № 163</w:t>
            </w:r>
          </w:p>
        </w:tc>
      </w:tr>
    </w:tbl>
    <w:bookmarkStart w:name="z16" w:id="9"/>
    <w:p>
      <w:pPr>
        <w:spacing w:after="0"/>
        <w:ind w:left="0"/>
        <w:jc w:val="left"/>
      </w:pPr>
      <w:r>
        <w:rPr>
          <w:rFonts w:ascii="Times New Roman"/>
          <w:b/>
          <w:i w:val="false"/>
          <w:color w:val="000000"/>
        </w:rPr>
        <w:t xml:space="preserve"> Правила определения стоимости работ по проведению комплексной вневедомственной экспертизы проектов строительства, а также комплексной градостроительной экспертизы градостроительных проектов</w:t>
      </w:r>
    </w:p>
    <w:bookmarkEnd w:id="9"/>
    <w:bookmarkStart w:name="z17" w:id="10"/>
    <w:p>
      <w:pPr>
        <w:spacing w:after="0"/>
        <w:ind w:left="0"/>
        <w:jc w:val="left"/>
      </w:pPr>
      <w:r>
        <w:rPr>
          <w:rFonts w:ascii="Times New Roman"/>
          <w:b/>
          <w:i w:val="false"/>
          <w:color w:val="000000"/>
        </w:rPr>
        <w:t xml:space="preserve"> Глава 1. Общие положения</w:t>
      </w:r>
    </w:p>
    <w:bookmarkEnd w:id="10"/>
    <w:bookmarkStart w:name="z18" w:id="11"/>
    <w:p>
      <w:pPr>
        <w:spacing w:after="0"/>
        <w:ind w:left="0"/>
        <w:jc w:val="both"/>
      </w:pPr>
      <w:r>
        <w:rPr>
          <w:rFonts w:ascii="Times New Roman"/>
          <w:b w:val="false"/>
          <w:i w:val="false"/>
          <w:color w:val="000000"/>
          <w:sz w:val="28"/>
        </w:rPr>
        <w:t xml:space="preserve">
      1. Правила определения стоимости работ по проведению комплексной вневедомственной экспертизы проектов строительства, а также комплексной градостроительной экспертизы градостроительных проектов (далее – Правила) разработаны в соответствии с </w:t>
      </w:r>
      <w:r>
        <w:rPr>
          <w:rFonts w:ascii="Times New Roman"/>
          <w:b w:val="false"/>
          <w:i w:val="false"/>
          <w:color w:val="000000"/>
          <w:sz w:val="28"/>
        </w:rPr>
        <w:t>подпунктом 27)</w:t>
      </w:r>
      <w:r>
        <w:rPr>
          <w:rFonts w:ascii="Times New Roman"/>
          <w:b w:val="false"/>
          <w:i w:val="false"/>
          <w:color w:val="000000"/>
          <w:sz w:val="28"/>
        </w:rPr>
        <w:t xml:space="preserve"> статьи 24 Строительного кодекса Республики Казахстан (далее – Кодекс).</w:t>
      </w:r>
    </w:p>
    <w:bookmarkEnd w:id="11"/>
    <w:bookmarkStart w:name="z19" w:id="12"/>
    <w:p>
      <w:pPr>
        <w:spacing w:after="0"/>
        <w:ind w:left="0"/>
        <w:jc w:val="both"/>
      </w:pPr>
      <w:r>
        <w:rPr>
          <w:rFonts w:ascii="Times New Roman"/>
          <w:b w:val="false"/>
          <w:i w:val="false"/>
          <w:color w:val="000000"/>
          <w:sz w:val="28"/>
        </w:rPr>
        <w:t>
      2. Настоящие Правила предназначены для определения стоимости работ по проведению:</w:t>
      </w:r>
    </w:p>
    <w:bookmarkEnd w:id="12"/>
    <w:bookmarkStart w:name="z20" w:id="13"/>
    <w:p>
      <w:pPr>
        <w:spacing w:after="0"/>
        <w:ind w:left="0"/>
        <w:jc w:val="both"/>
      </w:pPr>
      <w:r>
        <w:rPr>
          <w:rFonts w:ascii="Times New Roman"/>
          <w:b w:val="false"/>
          <w:i w:val="false"/>
          <w:color w:val="000000"/>
          <w:sz w:val="28"/>
        </w:rPr>
        <w:t>
      1) комплексной вневедомственной экспертизы проектов строительства;</w:t>
      </w:r>
    </w:p>
    <w:bookmarkEnd w:id="13"/>
    <w:bookmarkStart w:name="z21" w:id="14"/>
    <w:p>
      <w:pPr>
        <w:spacing w:after="0"/>
        <w:ind w:left="0"/>
        <w:jc w:val="both"/>
      </w:pPr>
      <w:r>
        <w:rPr>
          <w:rFonts w:ascii="Times New Roman"/>
          <w:b w:val="false"/>
          <w:i w:val="false"/>
          <w:color w:val="000000"/>
          <w:sz w:val="28"/>
        </w:rPr>
        <w:t>
      2) комплексной градостроительной экспертизы градостроительных проектов.</w:t>
      </w:r>
    </w:p>
    <w:bookmarkEnd w:id="14"/>
    <w:bookmarkStart w:name="z22" w:id="15"/>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15"/>
    <w:bookmarkStart w:name="z23" w:id="16"/>
    <w:p>
      <w:pPr>
        <w:spacing w:after="0"/>
        <w:ind w:left="0"/>
        <w:jc w:val="both"/>
      </w:pPr>
      <w:r>
        <w:rPr>
          <w:rFonts w:ascii="Times New Roman"/>
          <w:b w:val="false"/>
          <w:i w:val="false"/>
          <w:color w:val="000000"/>
          <w:sz w:val="28"/>
        </w:rPr>
        <w:t>
      1) государственная экспертная организация – юридическое лицо, созданное по решению Правительства Республики Казахстан в организационно-правовой форме республиканского государственного предприятия на праве хозяйственного ведения и осуществляющее отнесенную к государственной монополии деятельность по экспертизе проектов, а также осуществляющее иную деятельность, предусмотренную законами Республики Казахстан;</w:t>
      </w:r>
    </w:p>
    <w:bookmarkEnd w:id="16"/>
    <w:bookmarkStart w:name="z24" w:id="17"/>
    <w:p>
      <w:pPr>
        <w:spacing w:after="0"/>
        <w:ind w:left="0"/>
        <w:jc w:val="both"/>
      </w:pPr>
      <w:r>
        <w:rPr>
          <w:rFonts w:ascii="Times New Roman"/>
          <w:b w:val="false"/>
          <w:i w:val="false"/>
          <w:color w:val="000000"/>
          <w:sz w:val="28"/>
        </w:rPr>
        <w:t xml:space="preserve">
      2) экспертная организация – юридическое лицо, аккредитованное в порядке, установленном </w:t>
      </w:r>
      <w:r>
        <w:rPr>
          <w:rFonts w:ascii="Times New Roman"/>
          <w:b w:val="false"/>
          <w:i w:val="false"/>
          <w:color w:val="000000"/>
          <w:sz w:val="28"/>
        </w:rPr>
        <w:t>Кодексом</w:t>
      </w:r>
      <w:r>
        <w:rPr>
          <w:rFonts w:ascii="Times New Roman"/>
          <w:b w:val="false"/>
          <w:i w:val="false"/>
          <w:color w:val="000000"/>
          <w:sz w:val="28"/>
        </w:rPr>
        <w:t>, осуществляющее комплексную вневедомственную экспертизу проектов строительства, не отнесенную законодательством Республики Казахстан к государственной монополии;</w:t>
      </w:r>
    </w:p>
    <w:bookmarkEnd w:id="17"/>
    <w:bookmarkStart w:name="z25" w:id="18"/>
    <w:p>
      <w:pPr>
        <w:spacing w:after="0"/>
        <w:ind w:left="0"/>
        <w:jc w:val="both"/>
      </w:pPr>
      <w:r>
        <w:rPr>
          <w:rFonts w:ascii="Times New Roman"/>
          <w:b w:val="false"/>
          <w:i w:val="false"/>
          <w:color w:val="000000"/>
          <w:sz w:val="28"/>
        </w:rPr>
        <w:t>
      3) экспертные работы – работы по экспертизе проектной документации, проведению технического надзора и технического обследования надежности и устойчивости зданий и сооружений.</w:t>
      </w:r>
    </w:p>
    <w:bookmarkEnd w:id="18"/>
    <w:bookmarkStart w:name="z26" w:id="19"/>
    <w:p>
      <w:pPr>
        <w:spacing w:after="0"/>
        <w:ind w:left="0"/>
        <w:jc w:val="both"/>
      </w:pPr>
      <w:r>
        <w:rPr>
          <w:rFonts w:ascii="Times New Roman"/>
          <w:b w:val="false"/>
          <w:i w:val="false"/>
          <w:color w:val="000000"/>
          <w:sz w:val="28"/>
        </w:rPr>
        <w:t>
      4. Стоимость экспертных работ, выполняемых государственной экспертной организацией, независимо от источника финансирования устанавливается в соответствии с настоящими Правилами.</w:t>
      </w:r>
    </w:p>
    <w:bookmarkEnd w:id="19"/>
    <w:bookmarkStart w:name="z27" w:id="20"/>
    <w:p>
      <w:pPr>
        <w:spacing w:after="0"/>
        <w:ind w:left="0"/>
        <w:jc w:val="both"/>
      </w:pPr>
      <w:r>
        <w:rPr>
          <w:rFonts w:ascii="Times New Roman"/>
          <w:b w:val="false"/>
          <w:i w:val="false"/>
          <w:color w:val="000000"/>
          <w:sz w:val="28"/>
        </w:rPr>
        <w:t>
      5. Стоимость экспертных работ, выполняемых экспертными организациями, устанавливается в соответствии с настоящими Правилами и (или) в договоре между заказчиком и экспертной организацией.</w:t>
      </w:r>
    </w:p>
    <w:bookmarkEnd w:id="20"/>
    <w:bookmarkStart w:name="z28" w:id="21"/>
    <w:p>
      <w:pPr>
        <w:spacing w:after="0"/>
        <w:ind w:left="0"/>
        <w:jc w:val="left"/>
      </w:pPr>
      <w:r>
        <w:rPr>
          <w:rFonts w:ascii="Times New Roman"/>
          <w:b/>
          <w:i w:val="false"/>
          <w:color w:val="000000"/>
        </w:rPr>
        <w:t xml:space="preserve"> Глава 2. Определение стоимости работ по проведению комплексной вневедомственной экспертизы проектов строительства, а также комплексной градостроительной экспертизы градостроительных проектов</w:t>
      </w:r>
    </w:p>
    <w:bookmarkEnd w:id="21"/>
    <w:bookmarkStart w:name="z29" w:id="22"/>
    <w:p>
      <w:pPr>
        <w:spacing w:after="0"/>
        <w:ind w:left="0"/>
        <w:jc w:val="both"/>
      </w:pPr>
      <w:r>
        <w:rPr>
          <w:rFonts w:ascii="Times New Roman"/>
          <w:b w:val="false"/>
          <w:i w:val="false"/>
          <w:color w:val="000000"/>
          <w:sz w:val="28"/>
        </w:rPr>
        <w:t>
      6. Стоимость проведения комплексной вневедомственной экспертизы проектов строительства и комплексной градостроительной экспертизы градостроительных проектов определяется по формуле:</w:t>
      </w:r>
    </w:p>
    <w:bookmarkEnd w:id="22"/>
    <w:bookmarkStart w:name="z30"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2374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749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4"/>
    <w:p>
      <w:pPr>
        <w:spacing w:after="0"/>
        <w:ind w:left="0"/>
        <w:jc w:val="both"/>
      </w:pPr>
      <w:r>
        <w:rPr>
          <w:rFonts w:ascii="Times New Roman"/>
          <w:b w:val="false"/>
          <w:i w:val="false"/>
          <w:color w:val="000000"/>
          <w:sz w:val="28"/>
        </w:rPr>
        <w:t>
      где:</w:t>
      </w:r>
    </w:p>
    <w:bookmarkEnd w:id="24"/>
    <w:bookmarkStart w:name="z32" w:id="25"/>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Э</w:t>
      </w:r>
      <w:r>
        <w:rPr>
          <w:rFonts w:ascii="Times New Roman"/>
          <w:b w:val="false"/>
          <w:i w:val="false"/>
          <w:color w:val="000000"/>
          <w:sz w:val="28"/>
        </w:rPr>
        <w:t xml:space="preserve"> – стоимость комплексной вневедомственной экспертизы проекта строительства или комплексной градостроительной экспертизы градостроительных проектов;</w:t>
      </w:r>
    </w:p>
    <w:bookmarkEnd w:id="25"/>
    <w:bookmarkStart w:name="z33" w:id="26"/>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П</w:t>
      </w:r>
      <w:r>
        <w:rPr>
          <w:rFonts w:ascii="Times New Roman"/>
          <w:b w:val="false"/>
          <w:i w:val="false"/>
          <w:color w:val="000000"/>
          <w:sz w:val="28"/>
        </w:rPr>
        <w:t xml:space="preserve"> – нормативная стоимость проектно-изыскательских работ (далее – ПИР), по разработке проектов строительства или градостроительных проектов, определяемая в соответствии с государственным нормативным документом по ценообразованию в строительстве;</w:t>
      </w:r>
    </w:p>
    <w:bookmarkEnd w:id="26"/>
    <w:bookmarkStart w:name="z34" w:id="27"/>
    <w:p>
      <w:pPr>
        <w:spacing w:after="0"/>
        <w:ind w:left="0"/>
        <w:jc w:val="both"/>
      </w:pPr>
      <w:r>
        <w:rPr>
          <w:rFonts w:ascii="Times New Roman"/>
          <w:b w:val="false"/>
          <w:i w:val="false"/>
          <w:color w:val="000000"/>
          <w:sz w:val="28"/>
        </w:rPr>
        <w:t>
      МРП</w:t>
      </w:r>
      <w:r>
        <w:rPr>
          <w:rFonts w:ascii="Times New Roman"/>
          <w:b w:val="false"/>
          <w:i w:val="false"/>
          <w:color w:val="000000"/>
          <w:vertAlign w:val="subscript"/>
        </w:rPr>
        <w:t>Э</w:t>
      </w:r>
      <w:r>
        <w:rPr>
          <w:rFonts w:ascii="Times New Roman"/>
          <w:b w:val="false"/>
          <w:i w:val="false"/>
          <w:color w:val="000000"/>
          <w:sz w:val="28"/>
        </w:rPr>
        <w:t xml:space="preserve"> – значение месячного расчетного показателя на дату регистрации проекта строительства или градостроительного проекта на портале для организации разработки и экспертизы проектов по принципу "одного окна";</w:t>
      </w:r>
    </w:p>
    <w:bookmarkEnd w:id="27"/>
    <w:bookmarkStart w:name="z35" w:id="28"/>
    <w:p>
      <w:pPr>
        <w:spacing w:after="0"/>
        <w:ind w:left="0"/>
        <w:jc w:val="both"/>
      </w:pPr>
      <w:r>
        <w:rPr>
          <w:rFonts w:ascii="Times New Roman"/>
          <w:b w:val="false"/>
          <w:i w:val="false"/>
          <w:color w:val="000000"/>
          <w:sz w:val="28"/>
        </w:rPr>
        <w:t>
      МРП</w:t>
      </w:r>
      <w:r>
        <w:rPr>
          <w:rFonts w:ascii="Times New Roman"/>
          <w:b w:val="false"/>
          <w:i w:val="false"/>
          <w:color w:val="000000"/>
          <w:vertAlign w:val="subscript"/>
        </w:rPr>
        <w:t>П</w:t>
      </w:r>
      <w:r>
        <w:rPr>
          <w:rFonts w:ascii="Times New Roman"/>
          <w:b w:val="false"/>
          <w:i w:val="false"/>
          <w:color w:val="000000"/>
          <w:sz w:val="28"/>
        </w:rPr>
        <w:t xml:space="preserve"> – значение месячного расчетного показателя на дату определения стоимости ПИР;</w:t>
      </w:r>
    </w:p>
    <w:bookmarkEnd w:id="28"/>
    <w:bookmarkStart w:name="z36" w:id="29"/>
    <w:p>
      <w:pPr>
        <w:spacing w:after="0"/>
        <w:ind w:left="0"/>
        <w:jc w:val="both"/>
      </w:pPr>
      <w:r>
        <w:rPr>
          <w:rFonts w:ascii="Times New Roman"/>
          <w:b w:val="false"/>
          <w:i w:val="false"/>
          <w:color w:val="000000"/>
          <w:sz w:val="28"/>
        </w:rPr>
        <w:t>
      k</w:t>
      </w:r>
      <w:r>
        <w:rPr>
          <w:rFonts w:ascii="Times New Roman"/>
          <w:b w:val="false"/>
          <w:i w:val="false"/>
          <w:color w:val="000000"/>
          <w:vertAlign w:val="subscript"/>
        </w:rPr>
        <w:t>ЭВ</w:t>
      </w:r>
      <w:r>
        <w:rPr>
          <w:rFonts w:ascii="Times New Roman"/>
          <w:b w:val="false"/>
          <w:i w:val="false"/>
          <w:color w:val="000000"/>
          <w:sz w:val="28"/>
        </w:rPr>
        <w:t xml:space="preserve"> – коэффициент экспертной верификации, определяющий соотношение стоимости экспертных работ к стоимости ПИР, определяемый согласно </w:t>
      </w:r>
      <w:r>
        <w:rPr>
          <w:rFonts w:ascii="Times New Roman"/>
          <w:b w:val="false"/>
          <w:i w:val="false"/>
          <w:color w:val="000000"/>
          <w:sz w:val="28"/>
        </w:rPr>
        <w:t>приложению</w:t>
      </w:r>
      <w:r>
        <w:rPr>
          <w:rFonts w:ascii="Times New Roman"/>
          <w:b w:val="false"/>
          <w:i w:val="false"/>
          <w:color w:val="000000"/>
          <w:sz w:val="28"/>
        </w:rPr>
        <w:t>, к настоящим Правилам.</w:t>
      </w:r>
    </w:p>
    <w:bookmarkEnd w:id="29"/>
    <w:bookmarkStart w:name="z37" w:id="30"/>
    <w:p>
      <w:pPr>
        <w:spacing w:after="0"/>
        <w:ind w:left="0"/>
        <w:jc w:val="both"/>
      </w:pPr>
      <w:r>
        <w:rPr>
          <w:rFonts w:ascii="Times New Roman"/>
          <w:b w:val="false"/>
          <w:i w:val="false"/>
          <w:color w:val="000000"/>
          <w:sz w:val="28"/>
        </w:rPr>
        <w:t>
      7. Если по договору экспертизы проектов, подлежит рассмотрению только часть разделов проектов строительства или градостроительных проектов, из стоимости ПИР, при подстановке ее в формулу пункта 6 настоящих Правил, исключается стоимость тех разделов, которые не подлежат экспертизе проектов.</w:t>
      </w:r>
    </w:p>
    <w:bookmarkEnd w:id="30"/>
    <w:bookmarkStart w:name="z38" w:id="31"/>
    <w:p>
      <w:pPr>
        <w:spacing w:after="0"/>
        <w:ind w:left="0"/>
        <w:jc w:val="both"/>
      </w:pPr>
      <w:r>
        <w:rPr>
          <w:rFonts w:ascii="Times New Roman"/>
          <w:b w:val="false"/>
          <w:i w:val="false"/>
          <w:color w:val="000000"/>
          <w:sz w:val="28"/>
        </w:rPr>
        <w:t>
      Нормативная стоимость отдельных разделов проектов строительства или градостроительных проектов определяется согласно относительным показателям распределения стоимости проектов по их разделам, приводимым в государственном нормативном документе по ценообразованию в строительстве.</w:t>
      </w:r>
    </w:p>
    <w:bookmarkEnd w:id="31"/>
    <w:bookmarkStart w:name="z39" w:id="32"/>
    <w:p>
      <w:pPr>
        <w:spacing w:after="0"/>
        <w:ind w:left="0"/>
        <w:jc w:val="both"/>
      </w:pPr>
      <w:r>
        <w:rPr>
          <w:rFonts w:ascii="Times New Roman"/>
          <w:b w:val="false"/>
          <w:i w:val="false"/>
          <w:color w:val="000000"/>
          <w:sz w:val="28"/>
        </w:rPr>
        <w:t>
      8. В случае отсутствия показателей нормативной стоимости проектов строительства или градостроительных проектов в государственных нормативных документах, стоимость экспертизы проектов определяется отдельным расчетом, составлением сметы (калькуляцией) по планируемым трудозатратам экспертов в области проектирования.</w:t>
      </w:r>
    </w:p>
    <w:bookmarkEnd w:id="32"/>
    <w:bookmarkStart w:name="z40" w:id="33"/>
    <w:p>
      <w:pPr>
        <w:spacing w:after="0"/>
        <w:ind w:left="0"/>
        <w:jc w:val="both"/>
      </w:pPr>
      <w:r>
        <w:rPr>
          <w:rFonts w:ascii="Times New Roman"/>
          <w:b w:val="false"/>
          <w:i w:val="false"/>
          <w:color w:val="000000"/>
          <w:sz w:val="28"/>
        </w:rPr>
        <w:t>
      9. В случаях досрочного прекращения экспертных работ по комплексной вневедомственной экспертизы проектов строительства и комплексной градостроительной экспертизы градостроительных проектов, стоимость выполненных экспертных работ определяется путем деления общей стоимости экспертных работ на количество рабочих дней нормативной продолжительности проведения экспертизы установленного договором (без учета нормативного срока на устранение замечаний экспертов) и умножения на количество рабочих дней с даты начала экспертных работ до даты прекращения экспертных работ (без учета нормативного срока на устранение замечаний экспертов).</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определения</w:t>
            </w:r>
            <w:r>
              <w:br/>
            </w:r>
            <w:r>
              <w:rPr>
                <w:rFonts w:ascii="Times New Roman"/>
                <w:b w:val="false"/>
                <w:i w:val="false"/>
                <w:color w:val="000000"/>
                <w:sz w:val="20"/>
              </w:rPr>
              <w:t>стоимости работ по проведению</w:t>
            </w:r>
            <w:r>
              <w:br/>
            </w:r>
            <w:r>
              <w:rPr>
                <w:rFonts w:ascii="Times New Roman"/>
                <w:b w:val="false"/>
                <w:i w:val="false"/>
                <w:color w:val="000000"/>
                <w:sz w:val="20"/>
              </w:rPr>
              <w:t>комплексной вневедомственной</w:t>
            </w:r>
            <w:r>
              <w:br/>
            </w:r>
            <w:r>
              <w:rPr>
                <w:rFonts w:ascii="Times New Roman"/>
                <w:b w:val="false"/>
                <w:i w:val="false"/>
                <w:color w:val="000000"/>
                <w:sz w:val="20"/>
              </w:rPr>
              <w:t>экспертизы проектов</w:t>
            </w:r>
            <w:r>
              <w:br/>
            </w:r>
            <w:r>
              <w:rPr>
                <w:rFonts w:ascii="Times New Roman"/>
                <w:b w:val="false"/>
                <w:i w:val="false"/>
                <w:color w:val="000000"/>
                <w:sz w:val="20"/>
              </w:rPr>
              <w:t>строительства, а также</w:t>
            </w:r>
            <w:r>
              <w:br/>
            </w:r>
            <w:r>
              <w:rPr>
                <w:rFonts w:ascii="Times New Roman"/>
                <w:b w:val="false"/>
                <w:i w:val="false"/>
                <w:color w:val="000000"/>
                <w:sz w:val="20"/>
              </w:rPr>
              <w:t>комплексной градостроительной</w:t>
            </w:r>
            <w:r>
              <w:br/>
            </w:r>
            <w:r>
              <w:rPr>
                <w:rFonts w:ascii="Times New Roman"/>
                <w:b w:val="false"/>
                <w:i w:val="false"/>
                <w:color w:val="000000"/>
                <w:sz w:val="20"/>
              </w:rPr>
              <w:t>экспертизы градостроительных</w:t>
            </w:r>
            <w:r>
              <w:br/>
            </w:r>
            <w:r>
              <w:rPr>
                <w:rFonts w:ascii="Times New Roman"/>
                <w:b w:val="false"/>
                <w:i w:val="false"/>
                <w:color w:val="000000"/>
                <w:sz w:val="20"/>
              </w:rPr>
              <w:t>проектов</w:t>
            </w:r>
          </w:p>
        </w:tc>
      </w:tr>
    </w:tbl>
    <w:bookmarkStart w:name="z42" w:id="34"/>
    <w:p>
      <w:pPr>
        <w:spacing w:after="0"/>
        <w:ind w:left="0"/>
        <w:jc w:val="left"/>
      </w:pPr>
      <w:r>
        <w:rPr>
          <w:rFonts w:ascii="Times New Roman"/>
          <w:b/>
          <w:i w:val="false"/>
          <w:color w:val="000000"/>
        </w:rPr>
        <w:t xml:space="preserve"> Таблица значений коэффициента экспертной верификации</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ПИР в тысячах МРП, без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k</w:t>
            </w:r>
            <w:r>
              <w:rPr>
                <w:rFonts w:ascii="Times New Roman"/>
                <w:b w:val="false"/>
                <w:i w:val="false"/>
                <w:color w:val="000000"/>
                <w:vertAlign w:val="subscript"/>
              </w:rPr>
              <w:t>ЭВ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ПИР в тысячах МРП, без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k</w:t>
            </w:r>
            <w:r>
              <w:rPr>
                <w:rFonts w:ascii="Times New Roman"/>
                <w:b w:val="false"/>
                <w:i w:val="false"/>
                <w:color w:val="000000"/>
                <w:vertAlign w:val="subscript"/>
              </w:rPr>
              <w:t>ЭВ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2573,55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35"/>
    <w:p>
      <w:pPr>
        <w:spacing w:after="0"/>
        <w:ind w:left="0"/>
        <w:jc w:val="both"/>
      </w:pPr>
      <w:r>
        <w:rPr>
          <w:rFonts w:ascii="Times New Roman"/>
          <w:b w:val="false"/>
          <w:i w:val="false"/>
          <w:color w:val="000000"/>
          <w:sz w:val="28"/>
        </w:rPr>
        <w:t>
      Примечания:</w:t>
      </w:r>
    </w:p>
    <w:bookmarkEnd w:id="35"/>
    <w:bookmarkStart w:name="z44" w:id="36"/>
    <w:p>
      <w:pPr>
        <w:spacing w:after="0"/>
        <w:ind w:left="0"/>
        <w:jc w:val="both"/>
      </w:pPr>
      <w:r>
        <w:rPr>
          <w:rFonts w:ascii="Times New Roman"/>
          <w:b w:val="false"/>
          <w:i w:val="false"/>
          <w:color w:val="000000"/>
          <w:sz w:val="28"/>
        </w:rPr>
        <w:t>
      1. При использовании данной таблицы (сопоставлении с графой 1) стоимость ПИР и значение месячного расчетного показателя, через который она выражается, принимаются в текущих ценах на дату определения стоимости ПИР.</w:t>
      </w:r>
    </w:p>
    <w:bookmarkEnd w:id="36"/>
    <w:bookmarkStart w:name="z45" w:id="37"/>
    <w:p>
      <w:pPr>
        <w:spacing w:after="0"/>
        <w:ind w:left="0"/>
        <w:jc w:val="both"/>
      </w:pPr>
      <w:r>
        <w:rPr>
          <w:rFonts w:ascii="Times New Roman"/>
          <w:b w:val="false"/>
          <w:i w:val="false"/>
          <w:color w:val="000000"/>
          <w:sz w:val="28"/>
        </w:rPr>
        <w:t>
      2. Промежуточные значения определяются интерполяцией.</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2026 года № 163</w:t>
            </w:r>
          </w:p>
        </w:tc>
      </w:tr>
    </w:tbl>
    <w:bookmarkStart w:name="z47" w:id="38"/>
    <w:p>
      <w:pPr>
        <w:spacing w:after="0"/>
        <w:ind w:left="0"/>
        <w:jc w:val="left"/>
      </w:pPr>
      <w:r>
        <w:rPr>
          <w:rFonts w:ascii="Times New Roman"/>
          <w:b/>
          <w:i w:val="false"/>
          <w:color w:val="000000"/>
        </w:rPr>
        <w:t xml:space="preserve"> Перечень утративших силу некоторых приказов</w:t>
      </w:r>
    </w:p>
    <w:bookmarkEnd w:id="38"/>
    <w:bookmarkStart w:name="z48" w:id="3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21 декабря 2015 года № 780 "Об утверждении правил определения стоимости работ по проведению комплексной вневедомственной экспертизы проектов строительства объектов, а также комплексной градостроительной экспертизы проектов градостроительного планирования территорий различного уровня" (зарегистрирован в Реестре государственной регистрации нормативных правовых актов № 12681).</w:t>
      </w:r>
    </w:p>
    <w:bookmarkEnd w:id="39"/>
    <w:bookmarkStart w:name="z49" w:id="4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21 июня 2017 года № 369 "О внесении дополнения в приказ исполняющего обязанности Министра национальной экономики Республики Казахстан от 21 декабря 2015 года № 780 "Об утверждении правил определения стоимости работ по проведению комплексной вневедомственной экспертизы проектов строительства объектов, а также комплексной градостроительной экспертизы проектов градостроительного планирования территорий различного уровня" (зарегистрирован в Реестре государственной регистрации нормативных правовых актов № 15373).</w:t>
      </w:r>
    </w:p>
    <w:bookmarkEnd w:id="40"/>
    <w:bookmarkStart w:name="z50" w:id="4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30 ноября 2018 года № 840 "О внесении изменения в приказ исполняющего обязанности Министра национальной экономики Республики Казахстан от 21 декабря 2015 года № 780 "Об утверждении правил определения стоимости работ по проведению комплексной вневедомственной экспертизы проектов строительства объектов, а также комплексной градостроительной экспертизы проектов градостроительного планирования территорий различного уровня" (зарегистрирован в Реестре государственной регистрации нормативных правовых актов № 17848).</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