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4caa" w14:textId="dd14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проектно-сметной документации, предназначенной для строительства строительных объектов за счет государственных инвестиций</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10 апреля 2026 года № 162. Зарегистрирован в Министерстве юстиции Республики Казахстан 13 апреля 2026 года № 38411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01.07.2026</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24 Строительного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утверждения проектно-сметной документации, предназначенной для строительства строительных объектов за счет государственных инвестиций,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Перечень утративших силу некоторых приказов,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промышленности и строительства Республики Казахстан. </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с 1 июля 2026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2026 года № 162</w:t>
            </w:r>
          </w:p>
        </w:tc>
      </w:tr>
    </w:tbl>
    <w:bookmarkStart w:name="z16" w:id="9"/>
    <w:p>
      <w:pPr>
        <w:spacing w:after="0"/>
        <w:ind w:left="0"/>
        <w:jc w:val="left"/>
      </w:pPr>
      <w:r>
        <w:rPr>
          <w:rFonts w:ascii="Times New Roman"/>
          <w:b/>
          <w:i w:val="false"/>
          <w:color w:val="000000"/>
        </w:rPr>
        <w:t xml:space="preserve"> Правила утверждения проектно-сметной документации, предназначенной для строительства строительных объектов за счет государственных инвестиций</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утверждения проектно-сметной документации, предназначенной для строительства строительных объектов за счет государственных инвестиций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24 Строительного кодекса Республики Казахстан и определяют порядок утверждения проектно-сметной документации, предназначенной для строительства строительных объектов за счет государственных инвестиций.</w:t>
      </w:r>
    </w:p>
    <w:bookmarkEnd w:id="11"/>
    <w:bookmarkStart w:name="z19" w:id="12"/>
    <w:p>
      <w:pPr>
        <w:spacing w:after="0"/>
        <w:ind w:left="0"/>
        <w:jc w:val="both"/>
      </w:pPr>
      <w:r>
        <w:rPr>
          <w:rFonts w:ascii="Times New Roman"/>
          <w:b w:val="false"/>
          <w:i w:val="false"/>
          <w:color w:val="000000"/>
          <w:sz w:val="28"/>
        </w:rPr>
        <w:t>
      2. Правила применяются при утверждении проектно-сметной документации строительства новых строительных объектов, инженерных и транспортных коммуникаций, а также реконструкции (расширение, модернизацию, техническое перевооружение) или капитального ремонта строительных объектов (далее – строительные объекты), осуществляемых за счет государственных инвестиций.</w:t>
      </w:r>
    </w:p>
    <w:bookmarkEnd w:id="12"/>
    <w:bookmarkStart w:name="z20" w:id="13"/>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3"/>
    <w:bookmarkStart w:name="z21" w:id="14"/>
    <w:p>
      <w:pPr>
        <w:spacing w:after="0"/>
        <w:ind w:left="0"/>
        <w:jc w:val="both"/>
      </w:pPr>
      <w:r>
        <w:rPr>
          <w:rFonts w:ascii="Times New Roman"/>
          <w:b w:val="false"/>
          <w:i w:val="false"/>
          <w:color w:val="000000"/>
          <w:sz w:val="28"/>
        </w:rPr>
        <w:t>
      1) дочерняя организация - юридическое лицо, решения которого может определять другое юридическое лицо на основании наличия преобладающей доли участия в уставном капитале либо заключенного между ними договора, либо иным образом;</w:t>
      </w:r>
    </w:p>
    <w:bookmarkEnd w:id="14"/>
    <w:bookmarkStart w:name="z22" w:id="15"/>
    <w:p>
      <w:pPr>
        <w:spacing w:after="0"/>
        <w:ind w:left="0"/>
        <w:jc w:val="both"/>
      </w:pPr>
      <w:r>
        <w:rPr>
          <w:rFonts w:ascii="Times New Roman"/>
          <w:b w:val="false"/>
          <w:i w:val="false"/>
          <w:color w:val="000000"/>
          <w:sz w:val="28"/>
        </w:rPr>
        <w:t>
      2) государственные инвестиции в строительство (государственные инвестиции) – инвестиции в строительство новых строительных объектов, инженерных и транспортных коммуникаций, а также реконструкцию (расширение, модернизацию, техническое перевооружение) или капитальный ремонт строительных объектов, источником которых являются:</w:t>
      </w:r>
    </w:p>
    <w:bookmarkEnd w:id="15"/>
    <w:bookmarkStart w:name="z23" w:id="16"/>
    <w:p>
      <w:pPr>
        <w:spacing w:after="0"/>
        <w:ind w:left="0"/>
        <w:jc w:val="both"/>
      </w:pP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bookmarkEnd w:id="16"/>
    <w:bookmarkStart w:name="z24" w:id="17"/>
    <w:p>
      <w:pPr>
        <w:spacing w:after="0"/>
        <w:ind w:left="0"/>
        <w:jc w:val="both"/>
      </w:pP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p>
    <w:bookmarkEnd w:id="17"/>
    <w:bookmarkStart w:name="z25" w:id="18"/>
    <w:p>
      <w:pPr>
        <w:spacing w:after="0"/>
        <w:ind w:left="0"/>
        <w:jc w:val="both"/>
      </w:pPr>
      <w:r>
        <w:rPr>
          <w:rFonts w:ascii="Times New Roman"/>
          <w:b w:val="false"/>
          <w:i w:val="false"/>
          <w:color w:val="000000"/>
          <w:sz w:val="28"/>
        </w:rPr>
        <w:t>
      средства Национального фонда Республики Казахстан;</w:t>
      </w:r>
    </w:p>
    <w:bookmarkEnd w:id="18"/>
    <w:bookmarkStart w:name="z26" w:id="19"/>
    <w:p>
      <w:pPr>
        <w:spacing w:after="0"/>
        <w:ind w:left="0"/>
        <w:jc w:val="both"/>
      </w:pPr>
      <w:r>
        <w:rPr>
          <w:rFonts w:ascii="Times New Roman"/>
          <w:b w:val="false"/>
          <w:i w:val="false"/>
          <w:color w:val="000000"/>
          <w:sz w:val="28"/>
        </w:rPr>
        <w:t>
      средства субъектов квазигосударственного сектора, за исключением организаций и юридических лиц, акционером (участником, доверительным управляющим) которых является Национальный Банк Республики Казахстан;</w:t>
      </w:r>
    </w:p>
    <w:bookmarkEnd w:id="19"/>
    <w:bookmarkStart w:name="z27" w:id="20"/>
    <w:p>
      <w:pPr>
        <w:spacing w:after="0"/>
        <w:ind w:left="0"/>
        <w:jc w:val="both"/>
      </w:pPr>
      <w:r>
        <w:rPr>
          <w:rFonts w:ascii="Times New Roman"/>
          <w:b w:val="false"/>
          <w:i w:val="false"/>
          <w:color w:val="000000"/>
          <w:sz w:val="28"/>
        </w:rPr>
        <w:t>
      средства автономных организаций образования.</w:t>
      </w:r>
    </w:p>
    <w:bookmarkEnd w:id="20"/>
    <w:bookmarkStart w:name="z28" w:id="21"/>
    <w:p>
      <w:pPr>
        <w:spacing w:after="0"/>
        <w:ind w:left="0"/>
        <w:jc w:val="both"/>
      </w:pPr>
      <w:r>
        <w:rPr>
          <w:rFonts w:ascii="Times New Roman"/>
          <w:b w:val="false"/>
          <w:i w:val="false"/>
          <w:color w:val="000000"/>
          <w:sz w:val="28"/>
        </w:rPr>
        <w:t>
      К государственным инвестициям также относятся средства республиканского и (или) местных бюджетов, направленные на софинансирование и (или) выплату компенсации инвестиционных затрат по проектам государственно-частного партнерства;</w:t>
      </w:r>
    </w:p>
    <w:bookmarkEnd w:id="21"/>
    <w:bookmarkStart w:name="z29" w:id="22"/>
    <w:p>
      <w:pPr>
        <w:spacing w:after="0"/>
        <w:ind w:left="0"/>
        <w:jc w:val="both"/>
      </w:pPr>
      <w:r>
        <w:rPr>
          <w:rFonts w:ascii="Times New Roman"/>
          <w:b w:val="false"/>
          <w:i w:val="false"/>
          <w:color w:val="000000"/>
          <w:sz w:val="28"/>
        </w:rPr>
        <w:t>
      3) сметная стоимость строительства – сумма денег, необходимых для строительства, определенная в проектно-сметной документации (при наличии) на основании проектных материалов и сметных нормативных документов;</w:t>
      </w:r>
    </w:p>
    <w:bookmarkEnd w:id="22"/>
    <w:bookmarkStart w:name="z30" w:id="23"/>
    <w:p>
      <w:pPr>
        <w:spacing w:after="0"/>
        <w:ind w:left="0"/>
        <w:jc w:val="both"/>
      </w:pPr>
      <w:r>
        <w:rPr>
          <w:rFonts w:ascii="Times New Roman"/>
          <w:b w:val="false"/>
          <w:i w:val="false"/>
          <w:color w:val="000000"/>
          <w:sz w:val="28"/>
        </w:rPr>
        <w:t>
      4) заказчик – физическое или юридическое лицо, осуществляющее деятельность в соответствии с законодательством Республики Казахстан. В зависимости от целей деятельности заказчиком могут выступать заказчик-инвестор проекта (программы), заказчик (собственник), либо их уполномоченные лица.</w:t>
      </w:r>
    </w:p>
    <w:bookmarkEnd w:id="23"/>
    <w:bookmarkStart w:name="z31" w:id="24"/>
    <w:p>
      <w:pPr>
        <w:spacing w:after="0"/>
        <w:ind w:left="0"/>
        <w:jc w:val="left"/>
      </w:pPr>
      <w:r>
        <w:rPr>
          <w:rFonts w:ascii="Times New Roman"/>
          <w:b/>
          <w:i w:val="false"/>
          <w:color w:val="000000"/>
        </w:rPr>
        <w:t xml:space="preserve"> Глава 2. Порядок утверждения проектно-сметной документации, предназначенной для строительства строительных объектов за счет государственных инвестиций</w:t>
      </w:r>
    </w:p>
    <w:bookmarkEnd w:id="24"/>
    <w:bookmarkStart w:name="z32" w:id="25"/>
    <w:p>
      <w:pPr>
        <w:spacing w:after="0"/>
        <w:ind w:left="0"/>
        <w:jc w:val="both"/>
      </w:pPr>
      <w:r>
        <w:rPr>
          <w:rFonts w:ascii="Times New Roman"/>
          <w:b w:val="false"/>
          <w:i w:val="false"/>
          <w:color w:val="000000"/>
          <w:sz w:val="28"/>
        </w:rPr>
        <w:t>
      4. Проектно-сметная документация на строительные объекты, финансируемые за счет государственных инвестиций, подлежит утверждению первыми руководителями заказчика-инвестора проекта (программы) и заказчика (собственника) либо уполномоченными ими должностными лицами.</w:t>
      </w:r>
    </w:p>
    <w:bookmarkEnd w:id="25"/>
    <w:bookmarkStart w:name="z33" w:id="26"/>
    <w:p>
      <w:pPr>
        <w:spacing w:after="0"/>
        <w:ind w:left="0"/>
        <w:jc w:val="both"/>
      </w:pPr>
      <w:r>
        <w:rPr>
          <w:rFonts w:ascii="Times New Roman"/>
          <w:b w:val="false"/>
          <w:i w:val="false"/>
          <w:color w:val="000000"/>
          <w:sz w:val="28"/>
        </w:rPr>
        <w:t>
      5. В случае если проектно-сметная документации на строительные объекты, разрабатываются в рамках реализации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то данная документация утверждается данными национальными холдингами и национальным управляющим холдингом (первым руководителем либо лицом, уполномоченным первым руководителем) за исключением акционерного общества "Фонд национального благосостояния "Самрук-Казына" (далее - Фонд).</w:t>
      </w:r>
    </w:p>
    <w:bookmarkEnd w:id="26"/>
    <w:bookmarkStart w:name="z34" w:id="27"/>
    <w:p>
      <w:pPr>
        <w:spacing w:after="0"/>
        <w:ind w:left="0"/>
        <w:jc w:val="both"/>
      </w:pPr>
      <w:r>
        <w:rPr>
          <w:rFonts w:ascii="Times New Roman"/>
          <w:b w:val="false"/>
          <w:i w:val="false"/>
          <w:color w:val="000000"/>
          <w:sz w:val="28"/>
        </w:rPr>
        <w:t>
      В случае если проектно-сметная документации на строительство разрабатываются в рамках реализации бюджетных инвестиций посредством участия государства в уставном капитале Фонда, то данная документация подлежит утверждению дочерней организацией Фонда (первым руководителем либо лицом, уполномоченным первым руководителем), являющейся заказчиком либо владеющей прямо или косвенно акциями (долями участия) заказчика на праве собственности или доверительного управления.</w:t>
      </w:r>
    </w:p>
    <w:bookmarkEnd w:id="27"/>
    <w:bookmarkStart w:name="z35" w:id="28"/>
    <w:p>
      <w:pPr>
        <w:spacing w:after="0"/>
        <w:ind w:left="0"/>
        <w:jc w:val="both"/>
      </w:pPr>
      <w:r>
        <w:rPr>
          <w:rFonts w:ascii="Times New Roman"/>
          <w:b w:val="false"/>
          <w:i w:val="false"/>
          <w:color w:val="000000"/>
          <w:sz w:val="28"/>
        </w:rPr>
        <w:t>
      6. Проектно-сметная документация на строительные объекты, финансирование строительства которых осуществляется за счет средств негосударственных займов под государственную гарантию либо поручительство государства, утверждается и переутверждается заемщиком.</w:t>
      </w:r>
    </w:p>
    <w:bookmarkEnd w:id="28"/>
    <w:bookmarkStart w:name="z36" w:id="29"/>
    <w:p>
      <w:pPr>
        <w:spacing w:after="0"/>
        <w:ind w:left="0"/>
        <w:jc w:val="both"/>
      </w:pPr>
      <w:r>
        <w:rPr>
          <w:rFonts w:ascii="Times New Roman"/>
          <w:b w:val="false"/>
          <w:i w:val="false"/>
          <w:color w:val="000000"/>
          <w:sz w:val="28"/>
        </w:rPr>
        <w:t xml:space="preserve">
      7. Проектно-сметная документация на строительные объекты утверждается не позднее 15 (пятнадцати) календарных дней после получения положительного заключения комплексной вневедомственной экспертизы проекта строительства. </w:t>
      </w:r>
    </w:p>
    <w:bookmarkEnd w:id="29"/>
    <w:bookmarkStart w:name="z37" w:id="30"/>
    <w:p>
      <w:pPr>
        <w:spacing w:after="0"/>
        <w:ind w:left="0"/>
        <w:jc w:val="both"/>
      </w:pPr>
      <w:r>
        <w:rPr>
          <w:rFonts w:ascii="Times New Roman"/>
          <w:b w:val="false"/>
          <w:i w:val="false"/>
          <w:color w:val="000000"/>
          <w:sz w:val="28"/>
        </w:rPr>
        <w:t>
      Утверждение проектно-сметной документации на строительные объекты осуществляется с указанием утверждаемых технико-экономических показателей, в том числе сметной стоимости строительства.</w:t>
      </w:r>
    </w:p>
    <w:bookmarkEnd w:id="30"/>
    <w:bookmarkStart w:name="z38" w:id="31"/>
    <w:p>
      <w:pPr>
        <w:spacing w:after="0"/>
        <w:ind w:left="0"/>
        <w:jc w:val="both"/>
      </w:pPr>
      <w:r>
        <w:rPr>
          <w:rFonts w:ascii="Times New Roman"/>
          <w:b w:val="false"/>
          <w:i w:val="false"/>
          <w:color w:val="000000"/>
          <w:sz w:val="28"/>
        </w:rPr>
        <w:t>
      8. С момента утверждения проектно-сметной документации ее разработка считается законченной.</w:t>
      </w:r>
    </w:p>
    <w:bookmarkEnd w:id="31"/>
    <w:bookmarkStart w:name="z39" w:id="32"/>
    <w:p>
      <w:pPr>
        <w:spacing w:after="0"/>
        <w:ind w:left="0"/>
        <w:jc w:val="both"/>
      </w:pPr>
      <w:r>
        <w:rPr>
          <w:rFonts w:ascii="Times New Roman"/>
          <w:b w:val="false"/>
          <w:i w:val="false"/>
          <w:color w:val="000000"/>
          <w:sz w:val="28"/>
        </w:rPr>
        <w:t>
      Реализация проекта строительства осуществляется в соответствии с проектными решениями и его показателями, утвержденными в порядке, определенном настоящими Правилами.</w:t>
      </w:r>
    </w:p>
    <w:bookmarkEnd w:id="32"/>
    <w:bookmarkStart w:name="z40" w:id="33"/>
    <w:p>
      <w:pPr>
        <w:spacing w:after="0"/>
        <w:ind w:left="0"/>
        <w:jc w:val="both"/>
      </w:pPr>
      <w:r>
        <w:rPr>
          <w:rFonts w:ascii="Times New Roman"/>
          <w:b w:val="false"/>
          <w:i w:val="false"/>
          <w:color w:val="000000"/>
          <w:sz w:val="28"/>
        </w:rPr>
        <w:t xml:space="preserve">
      9. Строительные объекты, строящиеся за счет государственных инвестиций, подлежат реализации только после утверждения проектно-сметной документации. </w:t>
      </w:r>
    </w:p>
    <w:bookmarkEnd w:id="33"/>
    <w:bookmarkStart w:name="z41" w:id="34"/>
    <w:p>
      <w:pPr>
        <w:spacing w:after="0"/>
        <w:ind w:left="0"/>
        <w:jc w:val="both"/>
      </w:pPr>
      <w:r>
        <w:rPr>
          <w:rFonts w:ascii="Times New Roman"/>
          <w:b w:val="false"/>
          <w:i w:val="false"/>
          <w:color w:val="000000"/>
          <w:sz w:val="28"/>
        </w:rPr>
        <w:t>
      10. Проектно-сметная документация, по которой в течение трех и более лет после ее утверждения не начато строительство, считается устаревшей и используется для реализации после корректировки, проведения повторной комплексной вневедомственной экспертизы проекта строительства и переутверждения согласно настоящих Правил.</w:t>
      </w:r>
    </w:p>
    <w:bookmarkEnd w:id="34"/>
    <w:bookmarkStart w:name="z42" w:id="35"/>
    <w:p>
      <w:pPr>
        <w:spacing w:after="0"/>
        <w:ind w:left="0"/>
        <w:jc w:val="both"/>
      </w:pPr>
      <w:r>
        <w:rPr>
          <w:rFonts w:ascii="Times New Roman"/>
          <w:b w:val="false"/>
          <w:i w:val="false"/>
          <w:color w:val="000000"/>
          <w:sz w:val="28"/>
        </w:rPr>
        <w:t>
      11. Ранее утвержденная проектно-сметная документация подлежит повторному прохождению комплексной вневедомственной экспертизы и переутверждению в случаях:</w:t>
      </w:r>
    </w:p>
    <w:bookmarkEnd w:id="35"/>
    <w:bookmarkStart w:name="z43" w:id="36"/>
    <w:p>
      <w:pPr>
        <w:spacing w:after="0"/>
        <w:ind w:left="0"/>
        <w:jc w:val="both"/>
      </w:pPr>
      <w:r>
        <w:rPr>
          <w:rFonts w:ascii="Times New Roman"/>
          <w:b w:val="false"/>
          <w:i w:val="false"/>
          <w:color w:val="000000"/>
          <w:sz w:val="28"/>
        </w:rPr>
        <w:t>
      1) если до начала или в ходе строительства намеченного строительного объекта возникла обоснованная необходимость внесения в нее изменений и (или) дополнений существенного характера, влияющих на конструктивную схему зданий и сооружений,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изменяющих технико-экономические показатели, при которых утвержденная проектно-сметная документация подлежит корректировке.</w:t>
      </w:r>
    </w:p>
    <w:bookmarkEnd w:id="36"/>
    <w:bookmarkStart w:name="z44" w:id="37"/>
    <w:p>
      <w:pPr>
        <w:spacing w:after="0"/>
        <w:ind w:left="0"/>
        <w:jc w:val="both"/>
      </w:pPr>
      <w:r>
        <w:rPr>
          <w:rFonts w:ascii="Times New Roman"/>
          <w:b w:val="false"/>
          <w:i w:val="false"/>
          <w:color w:val="000000"/>
          <w:sz w:val="28"/>
        </w:rPr>
        <w:t xml:space="preserve">
      При увеличении сметной стоимости,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(Особенная часть), о проведении пересмотра сметы, осуществляется корректировка проектно-сметной документации без изменения проектных решений при отсутствии отставания по вине подрядчика от графика производства строительно-монтажных работ.</w:t>
      </w:r>
    </w:p>
    <w:bookmarkEnd w:id="37"/>
    <w:bookmarkStart w:name="z45" w:id="38"/>
    <w:p>
      <w:pPr>
        <w:spacing w:after="0"/>
        <w:ind w:left="0"/>
        <w:jc w:val="both"/>
      </w:pPr>
      <w:r>
        <w:rPr>
          <w:rFonts w:ascii="Times New Roman"/>
          <w:b w:val="false"/>
          <w:i w:val="false"/>
          <w:color w:val="000000"/>
          <w:sz w:val="28"/>
        </w:rPr>
        <w:t xml:space="preserve">
      Корректировка сметной стоимости строительства без изменения проектных решений не проводится в первые двенадцать месяцев после даты заключения договора строительного подряда, за исключением случаев, установленных в подпункте 2) пункта 11 настоящих Правил; </w:t>
      </w:r>
    </w:p>
    <w:bookmarkEnd w:id="38"/>
    <w:bookmarkStart w:name="z46" w:id="39"/>
    <w:p>
      <w:pPr>
        <w:spacing w:after="0"/>
        <w:ind w:left="0"/>
        <w:jc w:val="both"/>
      </w:pPr>
      <w:r>
        <w:rPr>
          <w:rFonts w:ascii="Times New Roman"/>
          <w:b w:val="false"/>
          <w:i w:val="false"/>
          <w:color w:val="000000"/>
          <w:sz w:val="28"/>
        </w:rPr>
        <w:t>
      2) изменения ставки налога на добавленную стоимость, при котором проводится корректировка сметного раздела проектно-сметной документации, при этом часть проектно-сметной документации, по которой имеются выполненные объемы работ, не подлежит корректировке и решение соответствующей бюджетной комиссии по определению целесообразности корректировки проектно-сметной документации не требуется;</w:t>
      </w:r>
    </w:p>
    <w:bookmarkEnd w:id="39"/>
    <w:bookmarkStart w:name="z47" w:id="40"/>
    <w:p>
      <w:pPr>
        <w:spacing w:after="0"/>
        <w:ind w:left="0"/>
        <w:jc w:val="both"/>
      </w:pPr>
      <w:r>
        <w:rPr>
          <w:rFonts w:ascii="Times New Roman"/>
          <w:b w:val="false"/>
          <w:i w:val="false"/>
          <w:color w:val="000000"/>
          <w:sz w:val="28"/>
        </w:rPr>
        <w:t>
      3) истечения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при которых утвержденная проектно-сметная документация подлежит корректировке без изменения проектных решений.</w:t>
      </w:r>
    </w:p>
    <w:bookmarkEnd w:id="40"/>
    <w:bookmarkStart w:name="z48" w:id="41"/>
    <w:p>
      <w:pPr>
        <w:spacing w:after="0"/>
        <w:ind w:left="0"/>
        <w:jc w:val="both"/>
      </w:pPr>
      <w:r>
        <w:rPr>
          <w:rFonts w:ascii="Times New Roman"/>
          <w:b w:val="false"/>
          <w:i w:val="false"/>
          <w:color w:val="000000"/>
          <w:sz w:val="28"/>
        </w:rPr>
        <w:t>
      12. При возникновении в процессе строительства необходимости корректировки и переутверждения проектно-сметной документации, то сведения о состоянии строительства и разделительная ведомость физических объемов выполненных и оставшихся работ утвержденная заказчиком, заверенная лицами, осуществляющими технический надзор и авторское сопровождение, представляется для проведения новой комплексной вневедомственной экспертизы и переутверждения в соответствии с настоящими Правилами, при этом часть проектно-сметной документации, по которой имеются выполненные объемы работ, не подлежит корректировке.</w:t>
      </w:r>
    </w:p>
    <w:bookmarkEnd w:id="41"/>
    <w:bookmarkStart w:name="z49" w:id="42"/>
    <w:p>
      <w:pPr>
        <w:spacing w:after="0"/>
        <w:ind w:left="0"/>
        <w:jc w:val="both"/>
      </w:pPr>
      <w:r>
        <w:rPr>
          <w:rFonts w:ascii="Times New Roman"/>
          <w:b w:val="false"/>
          <w:i w:val="false"/>
          <w:color w:val="000000"/>
          <w:sz w:val="28"/>
        </w:rPr>
        <w:t>
      По бюджетным инвестиционным проектам дополнительно представляется решение соответствующей бюджетной комиссии.</w:t>
      </w:r>
    </w:p>
    <w:bookmarkEnd w:id="42"/>
    <w:bookmarkStart w:name="z50" w:id="43"/>
    <w:p>
      <w:pPr>
        <w:spacing w:after="0"/>
        <w:ind w:left="0"/>
        <w:jc w:val="both"/>
      </w:pPr>
      <w:r>
        <w:rPr>
          <w:rFonts w:ascii="Times New Roman"/>
          <w:b w:val="false"/>
          <w:i w:val="false"/>
          <w:color w:val="000000"/>
          <w:sz w:val="28"/>
        </w:rPr>
        <w:t>
      13. В случае если по ранее утвержденному проекту строительно-монтажные работы выполнены в объеме 95 % и более, то проектно-сметная документация не подлежит корректировке и переутверждению.</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2026 года № 162</w:t>
            </w:r>
          </w:p>
        </w:tc>
      </w:tr>
    </w:tbl>
    <w:bookmarkStart w:name="z52" w:id="44"/>
    <w:p>
      <w:pPr>
        <w:spacing w:after="0"/>
        <w:ind w:left="0"/>
        <w:jc w:val="left"/>
      </w:pPr>
      <w:r>
        <w:rPr>
          <w:rFonts w:ascii="Times New Roman"/>
          <w:b/>
          <w:i w:val="false"/>
          <w:color w:val="000000"/>
        </w:rPr>
        <w:t xml:space="preserve"> Перечень утративших силу некоторых приказов</w:t>
      </w:r>
    </w:p>
    <w:bookmarkEnd w:id="44"/>
    <w:bookmarkStart w:name="z53" w:id="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(зарегистрирован в Реестре государственной регистрации нормативных правовых актов № 10632).</w:t>
      </w:r>
    </w:p>
    <w:bookmarkEnd w:id="45"/>
    <w:bookmarkStart w:name="z54"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6 января 2016 года № 2 "О внесении изменений и дополнений в приказ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за счет бюджетных средств и иных форм государственных инвестиций" (зарегистрирован в Реестре государственной регистрации нормативных правовых актов № 13018).</w:t>
      </w:r>
    </w:p>
    <w:bookmarkEnd w:id="46"/>
    <w:bookmarkStart w:name="z55" w:id="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21 июня 2017 года № 370 "О внесении изменения и дополнения в приказ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(зарегистрирован в Реестре государственной регистрации нормативных правовых актов № 15365).</w:t>
      </w:r>
    </w:p>
    <w:bookmarkEnd w:id="47"/>
    <w:bookmarkStart w:name="z56"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национальной экономики Республики Казахстан и Министра по инвестициям и развитию Республики Казахстан, в которые вносятся изменения, утвержденный приказом Министра индустрии и инфраструктурного развития Республики Казахстан от 16 августа 2019 года № 648 "О внесении изменений в некоторые приказы Министра национальной экономики Республики Казахстан и Министра по инвестициям и развитию Республики Казахстан" (зарегистрирован в Реестре государственной регистрации нормативных правовых актов № 19283).</w:t>
      </w:r>
    </w:p>
    <w:bookmarkEnd w:id="48"/>
    <w:bookmarkStart w:name="z57" w:id="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10 декабря 2019 года № 918 "О внесении дополнения в приказ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(зарегистрирован в Реестре государственной регистрации нормативных правовых актов 19724).</w:t>
      </w:r>
    </w:p>
    <w:bookmarkEnd w:id="49"/>
    <w:bookmarkStart w:name="z58" w:id="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24 сентября 2021 года № 507 "О внесении изменения в приказ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(зарегистрирован в Реестре государственной регистрации нормативных правовых актов № 24515).</w:t>
      </w:r>
    </w:p>
    <w:bookmarkEnd w:id="50"/>
    <w:bookmarkStart w:name="z59" w:id="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24 января 2023 года № 48 "О внесении изменения и дополнения в приказ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(зарегистрирован в Реестре государственной регистрации нормативных правовых актов № 31771).</w:t>
      </w:r>
    </w:p>
    <w:bookmarkEnd w:id="51"/>
    <w:bookmarkStart w:name="z60" w:id="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национальной экономики Республики Казахстан, в которые вносятся изменения, утвержденный приказом Министра индустрии и инфраструктурного развития Республики Казахстан от 31 января 2023 года №61 "О внесении изменений в некоторые приказы Министра национальной экономики Республики Казахстан" (зарегистрирован в Реестре государственной регистрации нормативных правовых актов № 31827).</w:t>
      </w:r>
    </w:p>
    <w:bookmarkEnd w:id="52"/>
    <w:bookmarkStart w:name="z61" w:id="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исполняющего обязанности Министра промышленности и строительства Республики Казахстан от 13 сентября 2023 года №3 "О внесении изменения и дополнения в некоторые приказы Министра национальной экономики Республики Казахстан" (зарегистрирован в Реестре государственной регистрации нормативных правовых актов № 33432).</w:t>
      </w:r>
    </w:p>
    <w:bookmarkEnd w:id="53"/>
    <w:bookmarkStart w:name="z62" w:id="5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исполняющего обязанности Министра промышленности и строительства Республики Казахстан от 4 апреля 2024 года №118 "О внесении изменений и дополнений в некоторые приказы Министра национальной экономики Республики Казахстан" (зарегистрирован в Реестре государственной регистрации нормативных правовых актов № 34228).</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