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0e8c" w14:textId="07c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цифровых финансовых активов, их размещения, оборота (обращения) и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10 апреля 2026 года № 39. Зарегистрировано в Министерстве юстиции Республики Казахстан 13 апреля 2026 года № 38405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01.05.2026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4, абзацем вторым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цифровых активах в Республике Казахстан"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цифровых финансовых активов, их размещения, оборота (обращения) и погашения.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мая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39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цифровых финансовых активов, их размещения, оборота (обращения) и погашения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цифровых финансовых активов, их размещения, оборота (обращения) и погашения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4, абзацем вторым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цифровых активах в Республике Казахстан" (далее – Закон о цифровых активах) и определяют порядок и условия выпуска цифровых финансовых активов, базовым активом которых выступают деньги (стейблкоин), их размещения, оборота (обращения) и погашения, требования к эмитентам стейблкоинов и решению о выпуске стейблкоинов, требования к инвесторам стейблкоинов, порядок и условия признания лиц квалифицированными инвесторами в целях осуществления сделок с цифровыми финансовыми активами и перечень цифровых финансовых активов, разрешенных к приобретению только за счет средств квалифицированных инвесторов.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цифровых активах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бумаг", а также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сегрегация базового актива – обеспечение раздельного (выделенного) хранения денег, выступающих базовым активом стейблкоинов от собственных средств эмитента путем их размещения на отдельных банковских счетах;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кредитный рейтинг – показатель уровня кредитного риска эмитента финансовых инструментов, присваиваемый международными рейтинговыми агентствами;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суверенный рейтинг – показатель уровня кредитного риска государства, выпустившего долговые ценные бумаги, присваиваемый международными рейтинговыми агентствами;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выпуска (white paper, уайт пейпер) – документ, содержащий сведения об (о) эмитенте цифрового финансового актива, базовым активом которого выступают деньги (стейблкоин), и иные сведения, относящиеся к выпускаемому цифровому финансовому активу, базовым активом которого выступают деньги (стейблкоин).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эмитентам стейблкоинов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Эмитенты стейблкоинов в соответствии с условиями выпуска стейблкоинов осуществляют следующие операции со стейблкоинами в период их обращения (оборота):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и первичное размещение (первичную продажу) стейблкоинов;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и (или) досрочное частичное и (или) полное погашение стейблкоинов;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обратный выкуп стейблкоинов его эмитентом и (или) оператором платформы цифровых финансовых активов, оператором торговой платформы цифровых активов, в случае, если оператор платформы цифровых финансовых активов и (или) оператор торговой платформы цифровых активов уполномочены эмитентом стейблкоина на основании заключенного с эмитентом договора;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покупка, продажа, обмен стейблкоинов на иные активы, в том числе на цифровые активы.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выпуска стейблкоинов содержат условия их погашения.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стейблкоинов осуществляет обратный выкуп и (или) погашение стейблкоинов в национальной валюте в зависимости от стоимости базовых активов по выпуску стейблкоинов.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базовый актив стейблкоина номинирован в иностранной валюте, стоимость обратного выкупа и (или) погашения стейблкоина в национальной валюте рассчитывается на дату обратного выкупа и (или) погашения по последнему рыночному курсу обмена валют, определенному в соответствии с порядком, установленным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удержание эмитентом стейблкоинов комиссий за обратный выкуп и (или) погашение стейблкоинов.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стейблкоинов осуществляется эмитентом стейблкоинов путем перечисления суммы денег на банковский счет держателя стейблкоинов равной стоимости стейблкоинов при первичном размещении.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Выпуск стейблкоинов осуществляется только после пополнения банковского счета эмитента, предназначенного для хранения базового актива стейблкоина эквивалентной эмитируемому объему стейблкоина суммой денег в национальной или иностранной валюте в зависимости от валюты, в которой номинирован стейблкоин.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Эмитентами стейблкоинов выступают юридические лица в организационно-правовой форме акционерного общества либо товарищества с ограниченной ответственностью.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Эмитенты стейблкоинов самостоятельно выбирают технологии распределенного реестра данных (распределенной платформы данных) – блокчейн протокол (стандарт) и (или) кроссчейн протокол (стандарт) для целей выпуска (minting, минтинг), оборота (обращения) и погашения (burning, бҰрнинг) стейблкоинов.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распределенного реестра данных (блокчейн) должна обладать свойствами неизменности записей (информации) в распределенной платформе данных на базе цепочки взаимосвязанных блоков данных, заданных алгоритмов подтверждения целостности и средств шифрования (криптографии) для обеспечения надлежащего уровня прозрачности операций и высокой безопасности.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выбор эмитентом стейблкоинов нескольких блокчейн протоколов (стандартов) и (или) кроссчейн-протоколов (стандартов) для целей выпуска, оборота (обращения) погашения стейблкоинов.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стейблкоинов обеспечивает соответствие объема выпуска стейблкоинов в различных блокчейн протоколах (стандартах) суммарному объему выпуска стейблкоинов, установленному в условиях выпуска (white paper, уайт пейпер).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стейблкоинов с использованием нескольких блокчейн-протоколов эмитент несет полную ответственность за синхронизацию учета, предотвращение двойного выпуска и обеспечение соответствия совокупного объема обращения требованиям настоящих Правил, а также обязан обеспечивать своевременное, полное и достоверное предоставление организации по хранению базового актива цифровых активов информации, необходимой для учета, сверки и контроля совокупного объема выпущенных и находящихся в обращении стейблкоинов.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Эмитент стейблкоинов осуществляет сегрегацию базовых активов путем обеспечения раздельного (выделенного) хранения денег, выступающих базовым активом стейблкоинов от собственных средств эмитента путем их размещения на отдельных банковских счетах в организации по хранению базового актива цифрового финансового актива.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выступающие базовым активом стейблкоинов, а также активы, приобретенные за счет их инвестирования в соответствии с настоящими Правилами, не включаются в конкурсную массу эмитента в случае его банкротства и не могут быть обращены на удовлетворение требований кредиторов эмитента, за исключением требований держателей соответствующих стейблкоинов.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размер собственного капитала для эмитентов стейблкоинов устанавливается в размере 200 000 000 (двести миллионов)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выплата эмитентом вознаграждения по выпуску стейблкоинов держателям стейблкоинов.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Эмитенты обеспечивают выпуск стейблкоинов с привязкой к одной валюте (single-currency, сингл карэнси).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решению о выпуске стейблкоинов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Эмитенты стейблкоинов подготавливают до регистрации выпуска стейблкоинов условия выпуска (white paper, уайт пейпер) на основании решения эмитента о выпуске стейблкоинов.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принятие эмитентом решения о выпуске стейблкоинов без соответствующего объема (величины) выделенных базовых активов.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Эмитент стейблкоинов опубликовывает на своем интернет-ресурсе копию решения эмитента о выпуске стейблкоинов и условия выпуска (white paper, уайт пейпер) не менее чем за 10 (десять) календарных дней до даты регистрации выпуска стейблкоинов.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эмитентом стейблкоинов на цифровой платформе оператора платформы цифровых финансовых активов, данный эмитент (данная организация) письменно информирует Национальный Банк Республики Казахстан о таком выпуске стейблкоинов в течение 10 (десяти) календарных дней с даты выпуска стейблкоинов с представлением сведений об операторе платформы цифровых финансовых активов, на цифровой платформе которого осуществлен выпуск стейблкоинов (наименование и почтовый адрес оператора платформы цифровых финансовых активов, а также блокчейн протокол или стандарт на котором осуществлен выпуск).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условия выпуска (white paper, уайт пейпер) включаются сведения об (о) эмитенте стейблкоинов и его деятельности, аффилированных лицах эмитента стейблкоинов, решении эмитента о выпуске стейблкоинов, предполагаемых к выпуску и продаже (размещению) стейблкоинах, объеме выпуска, количестве стейблкоинов в выпуске, базовых активах, конкретных целях использования денег, которые эмитент получит от размещения стейблкоинов, предполагаемых к использованию технологиях распределенного реестра данных (распределенной платформы данных) для выпуска стейблкоинов, типе (виде) стейблкоинов, процедуре и порядке их выпуска, размещения, оборота (обращения), погашения и другая информация, которая может повлиять на решение инвестора о покупке стейблкоинов.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Помимо сведений, указанных в пункте 14 Правил, условия выпуска (white paper, уайт пейпер) содержат сведения по условиям: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размещения (первичной продаже) стейблкоинов;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оборота стейблкоинов, включая операции по покупке, продаже и обмену стейблкоинов;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и (или) досрочного частичного и (или) полного погашения стейблкоинов;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обратного выкупа стейблкоинов;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видах доступных операций с использованием стейблкоинов.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White paper должен содержать отдельный раздел, посвященный рискам, а также мерам по их снижению, включая, но не ограничиваясь: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технологических сбоев и уязвимостей распределенного реестра;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мошеннических действий третьих лиц, включая компрометацию ключей и учетных данных;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операционные и правовые риски, связанные с деятельностью операторов платформ цифровых финансовых активов;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связанные с неплатежеспособностью эмитента.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эмитента о выпуске стейблкоинов содержит: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эмитенте, включая его наименование, место нахождения, данные о государственной регистрации (перерегистрации), бизнес-идентификационный номер и (или) код Legal Entity Identifier (Легал Энтити Айдэнтифайер) в соответствии с международным стандартом ISO 17442 "Financial services - Legal Entity Identifier (LEI)" ("Файнаншл сервисез - Легал Энтити Айдэнтифайер (Лей)") (при наличии);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количестве и номинальной стоимости стейблкоинов, которые будут размещены;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стоимости или величине базового актива по выпуску стейблкоинов;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потенциальном (потенциальных) операторе (операторах) платформы цифровых финансовых активов для выпуска стейблкоинов;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потенциальной организации по хранению базового актива цифрового финансового актива в отношении стейблкоинов;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размере собственного капитала на основании данных финансовой отчетности эмитента стейблкоинов по состоянию на конец последнего квартала;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базовым активам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Деньги, которые выступают базовым активом цифровых финансовых активов, размещаются на банковских счетах, предназначенных для учета денег клиентов организации по хранению базового актива цифрового финансового актива, обладающей лицензией на кастодиальную деятельность и сейфовые операции (лица, осуществляющего функции номинального держателя).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Базовые активы при выпуске стейблкоинов формируются исключительно деньгами.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стейблкоинов осуществляется по принципу предварительного (ex-ante, экс-антэ) полного резервирования: выпуск (mint, минт) стейблкоинов допускается исключительно после фактического размещения на банковском счете базовых активов в объеме не менее 100 (ста) процентов от стоимости выпуска стейблкоинов.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выпуска стейблкоинов допускается использование эмитентом денег, выступающих базовым активом стейблкоинов, в размере до 50 (пятидесяти) процентов от стоимости выпуска стейблкоинов для инвестирования в следующие высоколиквидные активы: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эмиссионные ценные бумаги, эмитентами которых являются Национальный Банк Республики Казахстан и Правительство Республики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Казахстан, со сроками обращения до 3 (трех) лет;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ценные бумаги, выпущенные иностранными государствами с суверенным рейтингом не ниже уровня суверенного рейтинга Республики Казахстан по классификации международного рейтингового агентства Standard &amp; Poors (Стандард энд Пурс) или рейтингов аналогичного уровня международных рейтинговых агентств Moody's Investors Service (Мудис Инвесторс СҰвис) и Fitch (Фитч). Сравнительная таблица рейтингов международных рейтинговых агентств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 в банках второго уровня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Инвестиционными доходами, полученными по высоколиквидным активам, предусмотренным подпунктами 1), 2) и 3) части третьей пункта 18 Правил, эмитент распоряжается (реинвестирует) по своему усмотрению.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Эмитент стейблкоинов совместно с организацией (организациями) по хранению базового актива цифрового финансового актива проводит еженедельную оценку высоколиквидных активов эмитента, приобретенных за счет использования части базовых активов стейблкоинов по рыночной стоимости (mark-to-market, марк-ту-маркет).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стейблкоинов публикует результаты оценки, подтвержденные организацией по хранению базового актива цифрового финансового актива, на своем интернет-ресурсе.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Эмитенты самостоятельно, несут ответственность за изменение стоимости высоколиквидных активов эмитента, приобретенных за счет использования части базовых активов стейблкоинов.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Виды валют, к стоимости которых привязана стоимость стейблкоина определяются на условиях и в порядке, определяемых условиями выпуска (white paper, уайт пейпер).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осуществления оператором платформы цифровых финансовых активов своих функций, предусмотренных главой 5 Правил, эмитент дает согласие оператору платформы цифровых финансовых активов на получение доступа к сведениям (данным) об остатках (величине) и стоимости активов, находящихся на хранении у организации по хранению базового актива цифрового финансового актива.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период оборота (обращения) стейблкоинов допускается изменение эмитентом состава (структуры) инвестиций в высоколиквидные активы, предусмотренные подпунктами 1), 2) и 3) части третьей пункта 18 Правил путем уведомления организации по хранению базового актива цифрового финансового актива.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срока оборота (обращения) стейблкоинов, установленного условиями выпуска (white paper, уайт пейпер), эмитент не отчуждает и не обременяет в своих интересах, в пользу третьих лиц деньги, выступающие базовым активом стейблкоина, и активы, приобретенные в результате использования части базового актива стейблкоина.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стоимости остатков базового актива фактическому объему выпуска стейблкоинов, в соотношении, предусмотренном требованиями законодательства Республики Казахстан и (или) условиями выпуска стейблкона, эмитент стейблкоинов не позднее 5 (пяти) рабочих дней приводит в соответствие стоимость базовых активов объему выпуска стейблкоинов (согласно требованиям, установленным пунктом 18 Правил). 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стейблкоинов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Регистрация выпуска стейблкоинов осуществляется оператором платформы цифровых финансовых активов и включает рассмотрение представленных эмитентом документов на соответствие требованиям Правил, законодательства Республики Казахстан о цифровых активах и рынке ценных бумаг, а также иных законодательных актов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цифровых финансовых активов в рамках одного white paper (уайт пейпер) осуществляется через цифровую платформу одного оператора платформы цифровых финансовых активов.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Оператор платформы цифровых финансовых активов в рамках регистрации выпуска стейблкоинов присваивает каждому выпуску уникальный регистрационный номер. Порядок присвоения уникального регистрационного номера выпуску цифровых финансовых активов определяется внутренними документами оператора платформы цифровых финансовых активов.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рамках регистрации выпуска стейблкоинов оператор платформы цифровых финансовых активов осуществляет: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эмитенту стейблкоинов доступа к своей цифровой платформе при условии соблюдения эмитентом стейблкоинов требований Правил, законодательства Республики Казахстан о цифровых активах и рынке ценных бумаг, а также иных законодательных актов Республики Казахстан;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стейблкоинов путем размещения записи на цифровой платформе оператора платформы цифровых финансовых активов.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Регистрация выпуска стейблкоинов осуществляется только после того, как оператор платформы цифровых финансовых активов удостоверится в наличии базовых активов, соответствия их объема заявленному в условиях выпуска (white paper, уайт пейпер) объему выпуска стейблкоинов.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стоимости остатков базового актива фактическому объему выпуска стейблкоинов в соотношении, предусмотренном требованиями законодательства Республики Казахстан и (или) условиями выпуска стейблкона, регистрация нового выпуска стейблкоинов не допускается до устранения несоответствия стоимости остатков базового актива фактическому объему выпуска стейблкоинов.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взаимодействия эмитента стейблкоинов с оператором платформы цифровых финансовых активов и оператором торговой платформы цифровых активов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Выпуск и размещение стейблкоинов (первичное размещение стейблкоинов), а также погашение и (или) досрочное частичное и (или) полное погашение стейблкоинов эмитентом осуществляется на цифровой платформе оператора платформы цифровых финансовых активов и (или) оператора торговой платформы цифровых финансовых активов.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Обмен стейблкоинов, включая обмен на другие цифровые активы, осуществляется на цифровых платформах оператора платформы цифровых финансовых активов и (или) оператора торговой платформы цифровых активов.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обмена стейблкоинов на активы, в том числе на другие цифровые активы определяются Правилами осуществления деятельности операторов платформы цифровых финансовых активов, операторов торговой платформы цифровых активов, утвержденными Правлением Национального Банка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Закона о цифровых активах (далее – Правила осуществления деятельности операторов), а также условиями выпуска (white paper, уайт пейпер).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эмитента стейблкоинов с оператором торговой платформы цифровых активов осуществляется с учетом требований Правил осуществления деятельности операторов.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и оператор платформы цифровых финансовых активов несут ответственность за предотвращение и управление рисками несанкционированных операций, мошенничества и злоупотреблений в пределах функций и контроля, находящихся в их ведении.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Эмитент стейблкоинов извещает Национальный Банк Республики Казахстан, организацию по хранению базового актива цифрового финансового актива и держателей стейблкоинов о смене оператора платформы цифровых финансовых активов в течение 3 (трех) дней с даты расторжения договора с оператором платформы цифровых финансовых активов.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инвесторам стейблкоинов, порядок и условия признания лиц квалифицированными инвесторами в целях осуществления сделок с цифровыми финансовыми активами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Инвесторами стейблкоинов являются физические и юридические лица, иностранные структуры без образования юридических лиц, банки второго уровня Республики Казахстан, организации, осуществляющие отдельные виды банковских операций, страховые (перестраховочные) организации и страховые холдинги.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Республики Казахстан, организации, осуществляющие отдельные виды банковских операций, страховые (перестраховочные) организации и страховые холдинги осуществляют операции со стейблкоинами с учетом требований, установленных законодательством Республики Казахстан и пруденциальных нормативов, установленных уполномоченным органом по регулированию, контролю и надзору финансового рынка и финансовых организаций.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Республики Казахстан, организации, осуществляющие отдельные виды банковских операций, страховые (перестраховочные) организации, страховые холдинги и юридические лица признаются квалифицированными инвесторами.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Обслуживание операций физических лиц с стейблкоинами осуществляется в соответствии с их квалификацией.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квалификации клиента для совершения операций с цифровыми активами осуществляется оператором платформы цифровых финансовых активов посредством оценки знаний клиента с использованием вопросника (теста).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Вопросник (тест) формируется на основе вопросов, который охватывает, но не ограничивается следующим: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и стаж работы клиента с цифровыми активами;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использования клиентом кошельков цифровых активов с указанием их видов и названий;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инструментов на базе цифровых активов, в отношении которых у клиента имеется практический опыт осуществления операций;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отметку о принятии клиентом рисков, связанных с необратимостью операции с цифровыми активами;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отметку о принятии клиентом рисков, связанных с утратой доступа к кошельку цифровых активов;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принятии клиентом рисков, связанных с отсутствием (или ограниченностью) государственных гарантий по цифровым активам;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отметку о принятии клиентом рисков, связанных c возможностью приостановления операций с цифровыми активами при признании их подозрительными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Вопросник (тест) включает не менее 10 (десяти) вопросов с выбором одного или нескольких правильных ответов.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обмена необеспеченных цифровых активов устанавливается минимальный проходной балл (в процентах от общего количества вопросов), ниже которого клиент признается недостаточно квалифицированным.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проходной балл не может быть ниже 80 (восьмидесяти) процентов.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Повторное проведение оценки знаний клиента доступно клиенту через 30 (тридцать) календарных дней после последнего прохождения.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Перечень цифровых финансовых активов, разрешенных к приобретению только за счет средств квалифицированных инвесторов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Следующие цифровые финансовые активы разрешены к приобретению только за счет средств квалифицированных инвесторов: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цифровые финансовые активы, эмитентами которых выступают банки, кредитный рейтинг которых ниже уровня "В" по классификации международного рейтингового агентства Standard &amp; Poors (Стандард энд Пурс) или рейтингов аналогичного уровня международных рейтинговых агентств Moody's Investors Service (Мудис Инвесторс СҰвис) и Fitch (Фитч);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цифровые финансовые активы, базовым активом которых выступают деньги, с фиксированным сроком обращения меньше 30 (тридцати) календарных дней.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Не допускается приобретение лицами, не признанными квалифицированными инвесторами, стейблкоинов, эмитенты которых не раскрывали финансовую отчетность за последний отчетный год либо сведения о состоянии базового актива и высоколиквидных активов, предусмотренных подпунктами 1), 2) и 3) части третьей пункта 18 Правил. 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активов,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(обращения) и погашения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рейтингов международных рейтинговых агентств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Рейтинги в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 Service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