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aee90e" w14:textId="faee90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в приказ Министра финансов Республики Казахстан от 14 февраля 2018 года № 188 "Об утверждении Правил проведения таможенных досмотра и осмотра"</w:t>
      </w:r>
    </w:p>
    <w:p>
      <w:pPr>
        <w:spacing w:after="0"/>
        <w:ind w:left="0"/>
        <w:jc w:val="both"/>
      </w:pPr>
      <w:r>
        <w:rPr>
          <w:rFonts w:ascii="Times New Roman"/>
          <w:b w:val="false"/>
          <w:i w:val="false"/>
          <w:color w:val="000000"/>
          <w:sz w:val="28"/>
        </w:rPr>
        <w:t>Приказ Министра финансов Республики Казахстан от 6 апреля 2026 года № 226. Зарегистрирован в Министерстве юстиции Республики Казахстан 7 апреля 2026 года № 38354</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p>
    <w:p>
      <w:pPr>
        <w:spacing w:after="0"/>
        <w:ind w:left="0"/>
        <w:jc w:val="both"/>
      </w:pPr>
      <w:r>
        <w:rPr>
          <w:rFonts w:ascii="Times New Roman"/>
          <w:b w:val="false"/>
          <w:i w:val="false"/>
          <w:color w:val="ff0000"/>
          <w:sz w:val="28"/>
        </w:rPr>
        <w:t xml:space="preserve">      Вводится в действие с </w:t>
      </w:r>
      <w:r>
        <w:rPr>
          <w:rFonts w:ascii="Times New Roman"/>
          <w:b w:val="false"/>
          <w:i w:val="false"/>
          <w:color w:val="ff0000"/>
          <w:sz w:val="28"/>
        </w:rPr>
        <w:t>12.07.2026</w:t>
      </w:r>
    </w:p>
    <w:bookmarkStart w:name="z5" w:id="0"/>
    <w:p>
      <w:pPr>
        <w:spacing w:after="0"/>
        <w:ind w:left="0"/>
        <w:jc w:val="both"/>
      </w:pPr>
      <w:r>
        <w:rPr>
          <w:rFonts w:ascii="Times New Roman"/>
          <w:b w:val="false"/>
          <w:i w:val="false"/>
          <w:color w:val="000000"/>
          <w:sz w:val="28"/>
        </w:rPr>
        <w:t>
      ПРИКАЗЫВАЮ:</w:t>
      </w:r>
    </w:p>
    <w:bookmarkEnd w:id="0"/>
    <w:bookmarkStart w:name="z6"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приказ</w:t>
      </w:r>
      <w:r>
        <w:rPr>
          <w:rFonts w:ascii="Times New Roman"/>
          <w:b w:val="false"/>
          <w:i w:val="false"/>
          <w:color w:val="000000"/>
          <w:sz w:val="28"/>
        </w:rPr>
        <w:t xml:space="preserve"> Министра финансов Республики Казахстан от 14 февраля 2018 года № 188 "Об утверждении Правил проведения таможенных досмотра и осмотра" (зарегистрирован в Реестре государственной регистрации нормативных правовых актов под № 16464) следующие изменения:</w:t>
      </w:r>
    </w:p>
    <w:bookmarkEnd w:id="1"/>
    <w:bookmarkStart w:name="z7" w:id="2"/>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Правилах</w:t>
      </w:r>
      <w:r>
        <w:rPr>
          <w:rFonts w:ascii="Times New Roman"/>
          <w:b w:val="false"/>
          <w:i w:val="false"/>
          <w:color w:val="000000"/>
          <w:sz w:val="28"/>
        </w:rPr>
        <w:t xml:space="preserve"> проведения таможенных досмотра и осмотра, утвержденных указанным приказом:</w:t>
      </w:r>
    </w:p>
    <w:bookmarkEnd w:id="2"/>
    <w:bookmarkStart w:name="z8" w:id="3"/>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4</w:t>
      </w:r>
      <w:r>
        <w:rPr>
          <w:rFonts w:ascii="Times New Roman"/>
          <w:b w:val="false"/>
          <w:i w:val="false"/>
          <w:color w:val="000000"/>
          <w:sz w:val="28"/>
        </w:rPr>
        <w:t>:</w:t>
      </w:r>
    </w:p>
    <w:bookmarkEnd w:id="3"/>
    <w:bookmarkStart w:name="z9" w:id="4"/>
    <w:p>
      <w:pPr>
        <w:spacing w:after="0"/>
        <w:ind w:left="0"/>
        <w:jc w:val="both"/>
      </w:pPr>
      <w:r>
        <w:rPr>
          <w:rFonts w:ascii="Times New Roman"/>
          <w:b w:val="false"/>
          <w:i w:val="false"/>
          <w:color w:val="000000"/>
          <w:sz w:val="28"/>
        </w:rPr>
        <w:t>
      часть первую изложить в следующей редакции:</w:t>
      </w:r>
    </w:p>
    <w:bookmarkEnd w:id="4"/>
    <w:bookmarkStart w:name="z10" w:id="5"/>
    <w:p>
      <w:pPr>
        <w:spacing w:after="0"/>
        <w:ind w:left="0"/>
        <w:jc w:val="both"/>
      </w:pPr>
      <w:r>
        <w:rPr>
          <w:rFonts w:ascii="Times New Roman"/>
          <w:b w:val="false"/>
          <w:i w:val="false"/>
          <w:color w:val="000000"/>
          <w:sz w:val="28"/>
        </w:rPr>
        <w:t>
      "4. Решение о проведении таможенного досмотра (осмотра) принимается руководителем структурного подразделения, уполномоченного на проведение таможенного досмотра (осмотра), либо органа государственных доходов (в случае их отсутствия замещающим лицом), на основании служебной записки уполномоченного на проведение таможенного досмотра (осмотра) должностного лица (далее – уполномоченное должностное лицо), за исключением случаев, когда основанием для проведения таможенного досмотра (осмотра) являются сработавшие профили риска автоматизированной системы управления рисками, либо по результатам проведения таможенного контроля с использованием инспекционно-досмотрового комплекса (далее – ИДК) таможенным органом отправления на лицевой стороне распечатанного рентген-снимка проставлен штамп "Контроль ИДК, под подозрением", и/или в цифровые системы органов государственных доходов внесены сведения, указывающие на необходимость проведения таможенного досмотра.";</w:t>
      </w:r>
    </w:p>
    <w:bookmarkEnd w:id="5"/>
    <w:bookmarkStart w:name="z11" w:id="6"/>
    <w:p>
      <w:pPr>
        <w:spacing w:after="0"/>
        <w:ind w:left="0"/>
        <w:jc w:val="both"/>
      </w:pPr>
      <w:r>
        <w:rPr>
          <w:rFonts w:ascii="Times New Roman"/>
          <w:b w:val="false"/>
          <w:i w:val="false"/>
          <w:color w:val="000000"/>
          <w:sz w:val="28"/>
        </w:rPr>
        <w:t xml:space="preserve">
      абзац третий </w:t>
      </w:r>
      <w:r>
        <w:rPr>
          <w:rFonts w:ascii="Times New Roman"/>
          <w:b w:val="false"/>
          <w:i w:val="false"/>
          <w:color w:val="000000"/>
          <w:sz w:val="28"/>
        </w:rPr>
        <w:t>подпункта 1)</w:t>
      </w:r>
      <w:r>
        <w:rPr>
          <w:rFonts w:ascii="Times New Roman"/>
          <w:b w:val="false"/>
          <w:i w:val="false"/>
          <w:color w:val="000000"/>
          <w:sz w:val="28"/>
        </w:rPr>
        <w:t xml:space="preserve"> части второй изложить в следующей редакции:</w:t>
      </w:r>
    </w:p>
    <w:bookmarkEnd w:id="6"/>
    <w:bookmarkStart w:name="z12" w:id="7"/>
    <w:p>
      <w:pPr>
        <w:spacing w:after="0"/>
        <w:ind w:left="0"/>
        <w:jc w:val="both"/>
      </w:pPr>
      <w:r>
        <w:rPr>
          <w:rFonts w:ascii="Times New Roman"/>
          <w:b w:val="false"/>
          <w:i w:val="false"/>
          <w:color w:val="000000"/>
          <w:sz w:val="28"/>
        </w:rPr>
        <w:t>
      "наличие штампа "Контроль ИДК, под подозрением" на лицевой стороне распечатанного рентген-снимка, и/или сведений в цифровой системе органов государственных доходов о необходимости проведения таможенного досмотра, проставленных по результатам проведения таможенного контроля с использованием ИДК таможенным органом отправления;";</w:t>
      </w:r>
    </w:p>
    <w:bookmarkEnd w:id="7"/>
    <w:bookmarkStart w:name="z13" w:id="8"/>
    <w:p>
      <w:pPr>
        <w:spacing w:after="0"/>
        <w:ind w:left="0"/>
        <w:jc w:val="both"/>
      </w:pPr>
      <w:r>
        <w:rPr>
          <w:rFonts w:ascii="Times New Roman"/>
          <w:b w:val="false"/>
          <w:i w:val="false"/>
          <w:color w:val="000000"/>
          <w:sz w:val="28"/>
        </w:rPr>
        <w:t xml:space="preserve">
      часть третью </w:t>
      </w:r>
      <w:r>
        <w:rPr>
          <w:rFonts w:ascii="Times New Roman"/>
          <w:b w:val="false"/>
          <w:i w:val="false"/>
          <w:color w:val="000000"/>
          <w:sz w:val="28"/>
        </w:rPr>
        <w:t>пункта 7</w:t>
      </w:r>
      <w:r>
        <w:rPr>
          <w:rFonts w:ascii="Times New Roman"/>
          <w:b w:val="false"/>
          <w:i w:val="false"/>
          <w:color w:val="000000"/>
          <w:sz w:val="28"/>
        </w:rPr>
        <w:t xml:space="preserve"> изложить в следующей редакции:</w:t>
      </w:r>
    </w:p>
    <w:bookmarkEnd w:id="8"/>
    <w:bookmarkStart w:name="z14" w:id="9"/>
    <w:p>
      <w:pPr>
        <w:spacing w:after="0"/>
        <w:ind w:left="0"/>
        <w:jc w:val="both"/>
      </w:pPr>
      <w:r>
        <w:rPr>
          <w:rFonts w:ascii="Times New Roman"/>
          <w:b w:val="false"/>
          <w:i w:val="false"/>
          <w:color w:val="000000"/>
          <w:sz w:val="28"/>
        </w:rPr>
        <w:t>
      "При наличии рекомендаций автоматизированной системы управления рисками, распечатывается и выдается либо посредством цифровой системы направляется уведомление о применении мер по предотвращению и (или) минимизации рисков (таможенного контроля).";</w:t>
      </w:r>
    </w:p>
    <w:bookmarkEnd w:id="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59</w:t>
      </w:r>
      <w:r>
        <w:rPr>
          <w:rFonts w:ascii="Times New Roman"/>
          <w:b w:val="false"/>
          <w:i w:val="false"/>
          <w:color w:val="000000"/>
          <w:sz w:val="28"/>
        </w:rPr>
        <w:t xml:space="preserve"> изложить в следующей редакции:</w:t>
      </w:r>
    </w:p>
    <w:bookmarkStart w:name="z16" w:id="10"/>
    <w:p>
      <w:pPr>
        <w:spacing w:after="0"/>
        <w:ind w:left="0"/>
        <w:jc w:val="both"/>
      </w:pPr>
      <w:r>
        <w:rPr>
          <w:rFonts w:ascii="Times New Roman"/>
          <w:b w:val="false"/>
          <w:i w:val="false"/>
          <w:color w:val="000000"/>
          <w:sz w:val="28"/>
        </w:rPr>
        <w:t>
      "59. В случае если цифровые системы органов государственных доходов позволяют производить регистрацию актов таможенного досмотра (осмотра) посредством цифровых систем, ведение Журнала регистрации в бумажном виде не требуется.".</w:t>
      </w:r>
    </w:p>
    <w:bookmarkEnd w:id="10"/>
    <w:bookmarkStart w:name="z17" w:id="11"/>
    <w:p>
      <w:pPr>
        <w:spacing w:after="0"/>
        <w:ind w:left="0"/>
        <w:jc w:val="both"/>
      </w:pPr>
      <w:r>
        <w:rPr>
          <w:rFonts w:ascii="Times New Roman"/>
          <w:b w:val="false"/>
          <w:i w:val="false"/>
          <w:color w:val="000000"/>
          <w:sz w:val="28"/>
        </w:rPr>
        <w:t>
      2. Комитету государственных доходов Министерства финансов Республики Казахстан в установленном законодательством Республики Казахстан порядке обеспечить:</w:t>
      </w:r>
    </w:p>
    <w:bookmarkEnd w:id="11"/>
    <w:bookmarkStart w:name="z18" w:id="12"/>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bookmarkEnd w:id="12"/>
    <w:bookmarkStart w:name="z19" w:id="13"/>
    <w:p>
      <w:pPr>
        <w:spacing w:after="0"/>
        <w:ind w:left="0"/>
        <w:jc w:val="both"/>
      </w:pPr>
      <w:r>
        <w:rPr>
          <w:rFonts w:ascii="Times New Roman"/>
          <w:b w:val="false"/>
          <w:i w:val="false"/>
          <w:color w:val="000000"/>
          <w:sz w:val="28"/>
        </w:rPr>
        <w:t>
      2) размещение настоящего приказа на интернет-ресурсе Министерства финансов Республики Казахстан после дня его первого официального опубликования;</w:t>
      </w:r>
    </w:p>
    <w:bookmarkEnd w:id="13"/>
    <w:bookmarkStart w:name="z20" w:id="14"/>
    <w:p>
      <w:pPr>
        <w:spacing w:after="0"/>
        <w:ind w:left="0"/>
        <w:jc w:val="both"/>
      </w:pPr>
      <w:r>
        <w:rPr>
          <w:rFonts w:ascii="Times New Roman"/>
          <w:b w:val="false"/>
          <w:i w:val="false"/>
          <w:color w:val="000000"/>
          <w:sz w:val="28"/>
        </w:rPr>
        <w:t>
      3)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финансов Республики Казахстан сведений об исполнении мероприятий, предусмотренных подпунктами 1) и 2) настоящего пункта.</w:t>
      </w:r>
    </w:p>
    <w:bookmarkEnd w:id="14"/>
    <w:bookmarkStart w:name="z21" w:id="15"/>
    <w:p>
      <w:pPr>
        <w:spacing w:after="0"/>
        <w:ind w:left="0"/>
        <w:jc w:val="both"/>
      </w:pPr>
      <w:r>
        <w:rPr>
          <w:rFonts w:ascii="Times New Roman"/>
          <w:b w:val="false"/>
          <w:i w:val="false"/>
          <w:color w:val="000000"/>
          <w:sz w:val="28"/>
        </w:rPr>
        <w:t>
      3. Настоящий приказ вводится в действие с 12 июля 2026 года и подлежит официальному опубликованию.</w:t>
      </w:r>
    </w:p>
    <w:bookmarkEnd w:id="1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Министр финансов</w:t>
            </w:r>
          </w:p>
          <w:p>
            <w:pPr>
              <w:spacing w:after="20"/>
              <w:ind w:left="20"/>
              <w:jc w:val="both"/>
            </w:pPr>
          </w:p>
          <w:p>
            <w:pPr>
              <w:spacing w:after="0"/>
              <w:ind w:left="0"/>
              <w:jc w:val="left"/>
            </w:pPr>
          </w:p>
          <w:p>
            <w:pPr>
              <w:spacing w:after="20"/>
              <w:ind w:left="20"/>
              <w:jc w:val="both"/>
            </w:pPr>
            <w:r>
              <w:rPr>
                <w:rFonts w:ascii="Times New Roman"/>
                <w:b w:val="false"/>
                <w:i/>
                <w:color w:val="000000"/>
                <w:sz w:val="20"/>
              </w:rPr>
              <w:t>Республики Казахстан</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Такиев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