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b4758a" w14:textId="0b475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выдачи согласия на назначение (избрание) на должность руководящего работника банка, банковского холдинга, филиала банка – нерезидента Республики Казахстан, страховой (перестраховочной) организации, страхового холдинга, филиала страховой (перестраховочной) организации – нерезидента Республики Казахстан, страхового брокера,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профессионального участника рынка ценных бумаг, включая критерии отсутствия безупречной деловой репутации, документы, необходимые для получения согласия, особенностей по наличию трудового стажа для кандидатов, обладающих профессиональной квалификацией, подтвержденной международными сертификатами, и перечня таких сертификатов</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3 апреля 2026 года № 42. Зарегистрировано в Министерстве юстиции Республики Казахстан 7 апреля 2026 года № 38345.</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63</w:t>
      </w:r>
      <w:r>
        <w:rPr>
          <w:rFonts w:ascii="Times New Roman"/>
          <w:b w:val="false"/>
          <w:i w:val="false"/>
          <w:color w:val="000000"/>
          <w:sz w:val="28"/>
        </w:rPr>
        <w:t xml:space="preserve"> Социального кодекса Республики Казахстан,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страховой деятельности", </w:t>
      </w:r>
      <w:r>
        <w:rPr>
          <w:rFonts w:ascii="Times New Roman"/>
          <w:b w:val="false"/>
          <w:i w:val="false"/>
          <w:color w:val="000000"/>
          <w:sz w:val="28"/>
        </w:rPr>
        <w:t>статьей 54</w:t>
      </w:r>
      <w:r>
        <w:rPr>
          <w:rFonts w:ascii="Times New Roman"/>
          <w:b w:val="false"/>
          <w:i w:val="false"/>
          <w:color w:val="000000"/>
          <w:sz w:val="28"/>
        </w:rPr>
        <w:t xml:space="preserve"> Закона Республики Казахстан "О рынке ценных бумаг", </w:t>
      </w:r>
      <w:r>
        <w:rPr>
          <w:rFonts w:ascii="Times New Roman"/>
          <w:b w:val="false"/>
          <w:i w:val="false"/>
          <w:color w:val="000000"/>
          <w:sz w:val="28"/>
        </w:rPr>
        <w:t>статьей 4-1</w:t>
      </w:r>
      <w:r>
        <w:rPr>
          <w:rFonts w:ascii="Times New Roman"/>
          <w:b w:val="false"/>
          <w:i w:val="false"/>
          <w:color w:val="000000"/>
          <w:sz w:val="28"/>
        </w:rPr>
        <w:t xml:space="preserve"> Закона Республики Казахстан "О Фонде гарантирования страховых выплат", </w:t>
      </w:r>
      <w:r>
        <w:rPr>
          <w:rFonts w:ascii="Times New Roman"/>
          <w:b w:val="false"/>
          <w:i w:val="false"/>
          <w:color w:val="000000"/>
          <w:sz w:val="28"/>
        </w:rPr>
        <w:t>статьей 45</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9,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статьи 9-4 Закона Республики Казахстан "О государственном регулировании, контроле и надзоре финансового рынка и финансовых организаций",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прилагаемые </w:t>
      </w:r>
      <w:r>
        <w:rPr>
          <w:rFonts w:ascii="Times New Roman"/>
          <w:b w:val="false"/>
          <w:i w:val="false"/>
          <w:color w:val="000000"/>
          <w:sz w:val="28"/>
        </w:rPr>
        <w:t>Правила</w:t>
      </w:r>
      <w:r>
        <w:rPr>
          <w:rFonts w:ascii="Times New Roman"/>
          <w:b w:val="false"/>
          <w:i w:val="false"/>
          <w:color w:val="000000"/>
          <w:sz w:val="28"/>
        </w:rPr>
        <w:t xml:space="preserve"> выдачи согласия на назначение (избрание) на должность руководящего работника банка, банковского холдинга, филиала банка – нерезидента Республики Казахстан страховой (перестраховочной) организации, страхового холдинга, филиала страховой (перестраховочной) организации – нерезидента Республики Казахстан, страхового брокера,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профессионального участника рынка ценных бумаг, включая критерии отсутствия безупречной деловой репутации, документы, необходимые для получения согласия (далее – Правила);</w:t>
      </w:r>
    </w:p>
    <w:bookmarkEnd w:id="2"/>
    <w:bookmarkStart w:name="z7" w:id="3"/>
    <w:p>
      <w:pPr>
        <w:spacing w:after="0"/>
        <w:ind w:left="0"/>
        <w:jc w:val="both"/>
      </w:pPr>
      <w:r>
        <w:rPr>
          <w:rFonts w:ascii="Times New Roman"/>
          <w:b w:val="false"/>
          <w:i w:val="false"/>
          <w:color w:val="000000"/>
          <w:sz w:val="28"/>
        </w:rPr>
        <w:t xml:space="preserve">
      2) прилагаемые </w:t>
      </w:r>
      <w:r>
        <w:rPr>
          <w:rFonts w:ascii="Times New Roman"/>
          <w:b w:val="false"/>
          <w:i w:val="false"/>
          <w:color w:val="000000"/>
          <w:sz w:val="28"/>
        </w:rPr>
        <w:t>особенности</w:t>
      </w:r>
      <w:r>
        <w:rPr>
          <w:rFonts w:ascii="Times New Roman"/>
          <w:b w:val="false"/>
          <w:i w:val="false"/>
          <w:color w:val="000000"/>
          <w:sz w:val="28"/>
        </w:rPr>
        <w:t xml:space="preserve"> по наличию трудового стажа для кандидатов на должность руководящего работника, обладающих профессиональной квалификацией, подтвержденной международными сертификатами, и перечень таких сертификатов.</w:t>
      </w:r>
    </w:p>
    <w:bookmarkEnd w:id="3"/>
    <w:bookmarkStart w:name="z8" w:id="4"/>
    <w:p>
      <w:pPr>
        <w:spacing w:after="0"/>
        <w:ind w:left="0"/>
        <w:jc w:val="both"/>
      </w:pPr>
      <w:r>
        <w:rPr>
          <w:rFonts w:ascii="Times New Roman"/>
          <w:b w:val="false"/>
          <w:i w:val="false"/>
          <w:color w:val="000000"/>
          <w:sz w:val="28"/>
        </w:rPr>
        <w:t xml:space="preserve">
      2. Признать утратившими силу постановления Правления Агентства Республики Казахстан по регулированию и развитию финансового рынка, а также структурные элементы некоторых постановлений Правления Агентства Республики Казахстан по регулированию и развитию финансового рынка согласно прилагаемому </w:t>
      </w:r>
      <w:r>
        <w:rPr>
          <w:rFonts w:ascii="Times New Roman"/>
          <w:b w:val="false"/>
          <w:i w:val="false"/>
          <w:color w:val="000000"/>
          <w:sz w:val="28"/>
        </w:rPr>
        <w:t>перечню</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3. Департаменту рынка ценных бумаг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7"/>
    <w:bookmarkStart w:name="z12"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8"/>
    <w:bookmarkStart w:name="z13" w:id="9"/>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9"/>
    <w:bookmarkStart w:name="z14" w:id="10"/>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10"/>
    <w:bookmarkStart w:name="z15" w:id="11"/>
    <w:p>
      <w:pPr>
        <w:spacing w:after="0"/>
        <w:ind w:left="0"/>
        <w:jc w:val="both"/>
      </w:pPr>
      <w:r>
        <w:rPr>
          <w:rFonts w:ascii="Times New Roman"/>
          <w:b w:val="false"/>
          <w:i w:val="false"/>
          <w:color w:val="000000"/>
          <w:sz w:val="28"/>
        </w:rPr>
        <w:t>
      Приостановить до 12 июля 2026 года действие:</w:t>
      </w:r>
    </w:p>
    <w:bookmarkEnd w:id="11"/>
    <w:bookmarkStart w:name="z16" w:id="12"/>
    <w:p>
      <w:pPr>
        <w:spacing w:after="0"/>
        <w:ind w:left="0"/>
        <w:jc w:val="both"/>
      </w:pPr>
      <w:r>
        <w:rPr>
          <w:rFonts w:ascii="Times New Roman"/>
          <w:b w:val="false"/>
          <w:i w:val="false"/>
          <w:color w:val="000000"/>
          <w:sz w:val="28"/>
        </w:rPr>
        <w:t xml:space="preserve">
      части первой и подпункта 11) части второй </w:t>
      </w:r>
      <w:r>
        <w:rPr>
          <w:rFonts w:ascii="Times New Roman"/>
          <w:b w:val="false"/>
          <w:i w:val="false"/>
          <w:color w:val="000000"/>
          <w:sz w:val="28"/>
        </w:rPr>
        <w:t>пункта 2</w:t>
      </w:r>
      <w:r>
        <w:rPr>
          <w:rFonts w:ascii="Times New Roman"/>
          <w:b w:val="false"/>
          <w:i w:val="false"/>
          <w:color w:val="000000"/>
          <w:sz w:val="28"/>
        </w:rPr>
        <w:t xml:space="preserve"> Правил, установив, что в период приостановления действуют в следующей редакции:</w:t>
      </w:r>
    </w:p>
    <w:bookmarkEnd w:id="12"/>
    <w:bookmarkStart w:name="z17" w:id="13"/>
    <w:p>
      <w:pPr>
        <w:spacing w:after="0"/>
        <w:ind w:left="0"/>
        <w:jc w:val="both"/>
      </w:pPr>
      <w:r>
        <w:rPr>
          <w:rFonts w:ascii="Times New Roman"/>
          <w:b w:val="false"/>
          <w:i w:val="false"/>
          <w:color w:val="000000"/>
          <w:sz w:val="28"/>
        </w:rPr>
        <w:t xml:space="preserve">
      "2. Понятия, используемые в Правилах, применяются в значениях, указанных в </w:t>
      </w:r>
      <w:r>
        <w:rPr>
          <w:rFonts w:ascii="Times New Roman"/>
          <w:b w:val="false"/>
          <w:i w:val="false"/>
          <w:color w:val="000000"/>
          <w:sz w:val="28"/>
        </w:rPr>
        <w:t>Социальном кодексе</w:t>
      </w:r>
      <w:r>
        <w:rPr>
          <w:rFonts w:ascii="Times New Roman"/>
          <w:b w:val="false"/>
          <w:i w:val="false"/>
          <w:color w:val="000000"/>
          <w:sz w:val="28"/>
        </w:rPr>
        <w:t xml:space="preserve">, </w:t>
      </w:r>
      <w:r>
        <w:rPr>
          <w:rFonts w:ascii="Times New Roman"/>
          <w:b w:val="false"/>
          <w:i w:val="false"/>
          <w:color w:val="000000"/>
          <w:sz w:val="28"/>
        </w:rPr>
        <w:t>Законе о страховой деятельности</w:t>
      </w:r>
      <w:r>
        <w:rPr>
          <w:rFonts w:ascii="Times New Roman"/>
          <w:b w:val="false"/>
          <w:i w:val="false"/>
          <w:color w:val="000000"/>
          <w:sz w:val="28"/>
        </w:rPr>
        <w:t xml:space="preserve">, </w:t>
      </w:r>
      <w:r>
        <w:rPr>
          <w:rFonts w:ascii="Times New Roman"/>
          <w:b w:val="false"/>
          <w:i w:val="false"/>
          <w:color w:val="000000"/>
          <w:sz w:val="28"/>
        </w:rPr>
        <w:t>Законе о рынке ценных бумаг</w:t>
      </w:r>
      <w:r>
        <w:rPr>
          <w:rFonts w:ascii="Times New Roman"/>
          <w:b w:val="false"/>
          <w:i w:val="false"/>
          <w:color w:val="000000"/>
          <w:sz w:val="28"/>
        </w:rPr>
        <w:t xml:space="preserve">, </w:t>
      </w:r>
      <w:r>
        <w:rPr>
          <w:rFonts w:ascii="Times New Roman"/>
          <w:b w:val="false"/>
          <w:i w:val="false"/>
          <w:color w:val="000000"/>
          <w:sz w:val="28"/>
        </w:rPr>
        <w:t>Законе о Фонде гарантирования</w:t>
      </w:r>
      <w:r>
        <w:rPr>
          <w:rFonts w:ascii="Times New Roman"/>
          <w:b w:val="false"/>
          <w:i w:val="false"/>
          <w:color w:val="000000"/>
          <w:sz w:val="28"/>
        </w:rPr>
        <w:t xml:space="preserve">, </w:t>
      </w:r>
      <w:r>
        <w:rPr>
          <w:rFonts w:ascii="Times New Roman"/>
          <w:b w:val="false"/>
          <w:i w:val="false"/>
          <w:color w:val="000000"/>
          <w:sz w:val="28"/>
        </w:rPr>
        <w:t>Законе о банках</w:t>
      </w:r>
      <w:r>
        <w:rPr>
          <w:rFonts w:ascii="Times New Roman"/>
          <w:b w:val="false"/>
          <w:i w:val="false"/>
          <w:color w:val="000000"/>
          <w:sz w:val="28"/>
        </w:rPr>
        <w:t xml:space="preserve">, </w:t>
      </w:r>
      <w:r>
        <w:rPr>
          <w:rFonts w:ascii="Times New Roman"/>
          <w:b w:val="false"/>
          <w:i w:val="false"/>
          <w:color w:val="000000"/>
          <w:sz w:val="28"/>
        </w:rPr>
        <w:t>Законе о государственном регулировании</w:t>
      </w:r>
      <w:r>
        <w:rPr>
          <w:rFonts w:ascii="Times New Roman"/>
          <w:b w:val="false"/>
          <w:i w:val="false"/>
          <w:color w:val="000000"/>
          <w:sz w:val="28"/>
        </w:rPr>
        <w:t xml:space="preserve">, </w:t>
      </w:r>
      <w:r>
        <w:rPr>
          <w:rFonts w:ascii="Times New Roman"/>
          <w:b w:val="false"/>
          <w:i w:val="false"/>
          <w:color w:val="000000"/>
          <w:sz w:val="28"/>
        </w:rPr>
        <w:t>Законе</w:t>
      </w:r>
      <w:r>
        <w:rPr>
          <w:rFonts w:ascii="Times New Roman"/>
          <w:b w:val="false"/>
          <w:i w:val="false"/>
          <w:color w:val="000000"/>
          <w:sz w:val="28"/>
        </w:rPr>
        <w:t xml:space="preserve"> Республики Казахстан "Об электронном документе и электронной цифровой подписи", </w:t>
      </w:r>
      <w:r>
        <w:rPr>
          <w:rFonts w:ascii="Times New Roman"/>
          <w:b w:val="false"/>
          <w:i w:val="false"/>
          <w:color w:val="000000"/>
          <w:sz w:val="28"/>
        </w:rPr>
        <w:t>Законе</w:t>
      </w:r>
      <w:r>
        <w:rPr>
          <w:rFonts w:ascii="Times New Roman"/>
          <w:b w:val="false"/>
          <w:i w:val="false"/>
          <w:color w:val="000000"/>
          <w:sz w:val="28"/>
        </w:rPr>
        <w:t xml:space="preserve"> о государственных услугах, если иное не предусмотрено Правилами.";</w:t>
      </w:r>
    </w:p>
    <w:bookmarkEnd w:id="13"/>
    <w:bookmarkStart w:name="z18" w:id="14"/>
    <w:p>
      <w:pPr>
        <w:spacing w:after="0"/>
        <w:ind w:left="0"/>
        <w:jc w:val="both"/>
      </w:pPr>
      <w:r>
        <w:rPr>
          <w:rFonts w:ascii="Times New Roman"/>
          <w:b w:val="false"/>
          <w:i w:val="false"/>
          <w:color w:val="000000"/>
          <w:sz w:val="28"/>
        </w:rPr>
        <w:t>
      "11) портал – веб-портал "электронного правительства" www.egov.kz;";</w:t>
      </w:r>
    </w:p>
    <w:bookmarkEnd w:id="14"/>
    <w:bookmarkStart w:name="z19" w:id="15"/>
    <w:p>
      <w:pPr>
        <w:spacing w:after="0"/>
        <w:ind w:left="0"/>
        <w:jc w:val="both"/>
      </w:pPr>
      <w:r>
        <w:rPr>
          <w:rFonts w:ascii="Times New Roman"/>
          <w:b w:val="false"/>
          <w:i w:val="false"/>
          <w:color w:val="000000"/>
          <w:sz w:val="28"/>
        </w:rPr>
        <w:t xml:space="preserve">
      строки порядковый номер 2 </w:t>
      </w:r>
      <w:r>
        <w:rPr>
          <w:rFonts w:ascii="Times New Roman"/>
          <w:b w:val="false"/>
          <w:i w:val="false"/>
          <w:color w:val="000000"/>
          <w:sz w:val="28"/>
        </w:rPr>
        <w:t>Приложения 4</w:t>
      </w:r>
      <w:r>
        <w:rPr>
          <w:rFonts w:ascii="Times New Roman"/>
          <w:b w:val="false"/>
          <w:i w:val="false"/>
          <w:color w:val="000000"/>
          <w:sz w:val="28"/>
        </w:rPr>
        <w:t xml:space="preserve"> к Правилам, установив, что в период приостановления данная строка действует в следующей редакции:</w:t>
      </w:r>
    </w:p>
    <w:bookmarkEnd w:id="15"/>
    <w:bookmarkStart w:name="z20" w:id="16"/>
    <w:p>
      <w:pPr>
        <w:spacing w:after="0"/>
        <w:ind w:left="0"/>
        <w:jc w:val="both"/>
      </w:pPr>
      <w:r>
        <w:rPr>
          <w:rFonts w:ascii="Times New Roman"/>
          <w:b w:val="false"/>
          <w:i w:val="false"/>
          <w:color w:val="000000"/>
          <w:sz w:val="28"/>
        </w:rPr>
        <w:t>
      "</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 (далее – портал).</w:t>
            </w:r>
          </w:p>
        </w:tc>
      </w:tr>
    </w:tbl>
    <w:p>
      <w:pPr>
        <w:spacing w:after="0"/>
        <w:ind w:left="0"/>
        <w:jc w:val="both"/>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23" w:id="17"/>
      <w:r>
        <w:rPr>
          <w:rFonts w:ascii="Times New Roman"/>
          <w:b w:val="false"/>
          <w:i w:val="false"/>
          <w:color w:val="000000"/>
          <w:sz w:val="28"/>
        </w:rPr>
        <w:t>
      "СОГЛАСОВАНО"</w:t>
      </w:r>
    </w:p>
    <w:bookmarkEnd w:id="17"/>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 апреля 2026 года № 42</w:t>
            </w:r>
          </w:p>
        </w:tc>
      </w:tr>
    </w:tbl>
    <w:bookmarkStart w:name="z25" w:id="18"/>
    <w:p>
      <w:pPr>
        <w:spacing w:after="0"/>
        <w:ind w:left="0"/>
        <w:jc w:val="left"/>
      </w:pPr>
      <w:r>
        <w:rPr>
          <w:rFonts w:ascii="Times New Roman"/>
          <w:b/>
          <w:i w:val="false"/>
          <w:color w:val="000000"/>
        </w:rPr>
        <w:t xml:space="preserve"> Правила выдачи согласия на назначение (избрание) на должность руководящего работника банка, банковского холдинга, филиала банка – нерезидента Республики Казахстан, страховой (перестраховочной) организации, страхового холдинга, филиала страховой (перестраховочной) организации – нерезидента Республики Казахстан, страхового брокера,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профессионального участника рынка ценных бумаг, включая критерии отсутствия безупречной деловой репутации, документы, необходимые для получения согласия</w:t>
      </w:r>
    </w:p>
    <w:bookmarkEnd w:id="18"/>
    <w:bookmarkStart w:name="z26" w:id="19"/>
    <w:p>
      <w:pPr>
        <w:spacing w:after="0"/>
        <w:ind w:left="0"/>
        <w:jc w:val="left"/>
      </w:pPr>
      <w:r>
        <w:rPr>
          <w:rFonts w:ascii="Times New Roman"/>
          <w:b/>
          <w:i w:val="false"/>
          <w:color w:val="000000"/>
        </w:rPr>
        <w:t xml:space="preserve"> Глава 1. Общие положения</w:t>
      </w:r>
    </w:p>
    <w:bookmarkEnd w:id="19"/>
    <w:bookmarkStart w:name="z27" w:id="20"/>
    <w:p>
      <w:pPr>
        <w:spacing w:after="0"/>
        <w:ind w:left="0"/>
        <w:jc w:val="both"/>
      </w:pPr>
      <w:r>
        <w:rPr>
          <w:rFonts w:ascii="Times New Roman"/>
          <w:b w:val="false"/>
          <w:i w:val="false"/>
          <w:color w:val="000000"/>
          <w:sz w:val="28"/>
        </w:rPr>
        <w:t xml:space="preserve">
      1. Настоящие Правила выдачи согласия на назначение (избрание) на должность руководящего работника банка, банковского холдинга, филиала банка – нерезидента Республики Казахстан, страховой (перестраховочной) организации, страхового холдинга, филиала страховой (перестраховочной) организации – нерезидента Республики Казахстан, страхового брокера,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профессионального участника рынка ценных бумаг, включая критерии отсутствия безупречной деловой репутации, документы, необходимые для получения согласия (далее – Правила), разработаны в соответствии со </w:t>
      </w:r>
      <w:r>
        <w:rPr>
          <w:rFonts w:ascii="Times New Roman"/>
          <w:b w:val="false"/>
          <w:i w:val="false"/>
          <w:color w:val="000000"/>
          <w:sz w:val="28"/>
        </w:rPr>
        <w:t>статьей 63</w:t>
      </w:r>
      <w:r>
        <w:rPr>
          <w:rFonts w:ascii="Times New Roman"/>
          <w:b w:val="false"/>
          <w:i w:val="false"/>
          <w:color w:val="000000"/>
          <w:sz w:val="28"/>
        </w:rPr>
        <w:t xml:space="preserve"> Социального кодекса Республики Казахстан (далее – Социальный кодекс),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страховой деятельности" (далее – Закон о страховой деятельности), </w:t>
      </w:r>
      <w:r>
        <w:rPr>
          <w:rFonts w:ascii="Times New Roman"/>
          <w:b w:val="false"/>
          <w:i w:val="false"/>
          <w:color w:val="000000"/>
          <w:sz w:val="28"/>
        </w:rPr>
        <w:t>статьей 54</w:t>
      </w:r>
      <w:r>
        <w:rPr>
          <w:rFonts w:ascii="Times New Roman"/>
          <w:b w:val="false"/>
          <w:i w:val="false"/>
          <w:color w:val="000000"/>
          <w:sz w:val="28"/>
        </w:rPr>
        <w:t xml:space="preserve"> Закона Республики Казахстан "О рынке ценных бумаг" (далее – Закон о рынке ценных бумаг), </w:t>
      </w:r>
      <w:r>
        <w:rPr>
          <w:rFonts w:ascii="Times New Roman"/>
          <w:b w:val="false"/>
          <w:i w:val="false"/>
          <w:color w:val="000000"/>
          <w:sz w:val="28"/>
        </w:rPr>
        <w:t>статьей 4-1</w:t>
      </w:r>
      <w:r>
        <w:rPr>
          <w:rFonts w:ascii="Times New Roman"/>
          <w:b w:val="false"/>
          <w:i w:val="false"/>
          <w:color w:val="000000"/>
          <w:sz w:val="28"/>
        </w:rPr>
        <w:t xml:space="preserve"> Закона Республики Казахстан "О Фонде гарантирования страховых выплат" (далее – Закон о Фонде гарантирования), </w:t>
      </w:r>
      <w:r>
        <w:rPr>
          <w:rFonts w:ascii="Times New Roman"/>
          <w:b w:val="false"/>
          <w:i w:val="false"/>
          <w:color w:val="000000"/>
          <w:sz w:val="28"/>
        </w:rPr>
        <w:t>статьей 45</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(далее – Закон о банках),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9,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статьи 9-4 Закона Республики Казахстан "О государственном регулировании, контроле и надзоре финансового рынка и финансовых организаций" (далее – Закон о государственном регулировании),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услугах).</w:t>
      </w:r>
    </w:p>
    <w:bookmarkEnd w:id="20"/>
    <w:bookmarkStart w:name="z28" w:id="21"/>
    <w:p>
      <w:pPr>
        <w:spacing w:after="0"/>
        <w:ind w:left="0"/>
        <w:jc w:val="both"/>
      </w:pPr>
      <w:r>
        <w:rPr>
          <w:rFonts w:ascii="Times New Roman"/>
          <w:b w:val="false"/>
          <w:i w:val="false"/>
          <w:color w:val="000000"/>
          <w:sz w:val="28"/>
        </w:rPr>
        <w:t>
      Правила определяют порядок выдачи уполномоченным органом по регулированию, контролю и надзору финансового рынка и финансовых организаций (далее – уполномоченный орган, услугодатель) согласия на назначение (избрание) на должность руководящего работника банка, банковского холдинга, филиала банка – нерезидента Республики Казахстан, страховой (перестраховочной) организации, страхового холдинга, филиала страховой (перестраховочной) организации – нерезидента Республики Казахстан, страхового брокера, филиала страхового брокера – нерезидента Республики Казахстан, единого накопительного пенсионного фонда, добровольного накопительного пенсионного фонда, акционерного общества "Фонд гарантирования страховых выплат" (далее – Фонд), профессионального участника рынка ценных бумаг, включая критерии отсутствия безупречной деловой репутации, документы, необходимые для получения согласия.</w:t>
      </w:r>
    </w:p>
    <w:bookmarkEnd w:id="21"/>
    <w:bookmarkStart w:name="z29" w:id="2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45 и </w:t>
      </w:r>
      <w:r>
        <w:rPr>
          <w:rFonts w:ascii="Times New Roman"/>
          <w:b w:val="false"/>
          <w:i w:val="false"/>
          <w:color w:val="000000"/>
          <w:sz w:val="28"/>
        </w:rPr>
        <w:t>пунктом 1-1</w:t>
      </w:r>
      <w:r>
        <w:rPr>
          <w:rFonts w:ascii="Times New Roman"/>
          <w:b w:val="false"/>
          <w:i w:val="false"/>
          <w:color w:val="000000"/>
          <w:sz w:val="28"/>
        </w:rPr>
        <w:t xml:space="preserve"> статьи 79 Закона о рынке ценных бумаг Правила распространяются на руководящих работников единого оператора и центрального депозитария.</w:t>
      </w:r>
    </w:p>
    <w:bookmarkEnd w:id="22"/>
    <w:bookmarkStart w:name="z30" w:id="23"/>
    <w:p>
      <w:pPr>
        <w:spacing w:after="0"/>
        <w:ind w:left="0"/>
        <w:jc w:val="both"/>
      </w:pPr>
      <w:r>
        <w:rPr>
          <w:rFonts w:ascii="Times New Roman"/>
          <w:b w:val="false"/>
          <w:i w:val="false"/>
          <w:color w:val="000000"/>
          <w:sz w:val="28"/>
        </w:rPr>
        <w:t xml:space="preserve">
      2. Понятия, используемые в Правилах, применяются в значениях, указанных в </w:t>
      </w:r>
      <w:r>
        <w:rPr>
          <w:rFonts w:ascii="Times New Roman"/>
          <w:b w:val="false"/>
          <w:i w:val="false"/>
          <w:color w:val="000000"/>
          <w:sz w:val="28"/>
        </w:rPr>
        <w:t>Социальном</w:t>
      </w:r>
      <w:r>
        <w:rPr>
          <w:rFonts w:ascii="Times New Roman"/>
          <w:b w:val="false"/>
          <w:i w:val="false"/>
          <w:color w:val="000000"/>
          <w:sz w:val="28"/>
        </w:rPr>
        <w:t xml:space="preserve"> кодексе, </w:t>
      </w:r>
      <w:r>
        <w:rPr>
          <w:rFonts w:ascii="Times New Roman"/>
          <w:b w:val="false"/>
          <w:i w:val="false"/>
          <w:color w:val="000000"/>
          <w:sz w:val="28"/>
        </w:rPr>
        <w:t>Цифровом кодексе</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Законе</w:t>
      </w:r>
      <w:r>
        <w:rPr>
          <w:rFonts w:ascii="Times New Roman"/>
          <w:b w:val="false"/>
          <w:i w:val="false"/>
          <w:color w:val="000000"/>
          <w:sz w:val="28"/>
        </w:rPr>
        <w:t xml:space="preserve"> о страховой деятельности, </w:t>
      </w:r>
      <w:r>
        <w:rPr>
          <w:rFonts w:ascii="Times New Roman"/>
          <w:b w:val="false"/>
          <w:i w:val="false"/>
          <w:color w:val="000000"/>
          <w:sz w:val="28"/>
        </w:rPr>
        <w:t>Законе</w:t>
      </w:r>
      <w:r>
        <w:rPr>
          <w:rFonts w:ascii="Times New Roman"/>
          <w:b w:val="false"/>
          <w:i w:val="false"/>
          <w:color w:val="000000"/>
          <w:sz w:val="28"/>
        </w:rPr>
        <w:t xml:space="preserve"> о рынке ценных бумаг, </w:t>
      </w:r>
      <w:r>
        <w:rPr>
          <w:rFonts w:ascii="Times New Roman"/>
          <w:b w:val="false"/>
          <w:i w:val="false"/>
          <w:color w:val="000000"/>
          <w:sz w:val="28"/>
        </w:rPr>
        <w:t>Законе</w:t>
      </w:r>
      <w:r>
        <w:rPr>
          <w:rFonts w:ascii="Times New Roman"/>
          <w:b w:val="false"/>
          <w:i w:val="false"/>
          <w:color w:val="000000"/>
          <w:sz w:val="28"/>
        </w:rPr>
        <w:t xml:space="preserve"> о Фонде гарантирования, </w:t>
      </w:r>
      <w:r>
        <w:rPr>
          <w:rFonts w:ascii="Times New Roman"/>
          <w:b w:val="false"/>
          <w:i w:val="false"/>
          <w:color w:val="000000"/>
          <w:sz w:val="28"/>
        </w:rPr>
        <w:t>Законе</w:t>
      </w:r>
      <w:r>
        <w:rPr>
          <w:rFonts w:ascii="Times New Roman"/>
          <w:b w:val="false"/>
          <w:i w:val="false"/>
          <w:color w:val="000000"/>
          <w:sz w:val="28"/>
        </w:rPr>
        <w:t xml:space="preserve"> о банках, </w:t>
      </w:r>
      <w:r>
        <w:rPr>
          <w:rFonts w:ascii="Times New Roman"/>
          <w:b w:val="false"/>
          <w:i w:val="false"/>
          <w:color w:val="000000"/>
          <w:sz w:val="28"/>
        </w:rPr>
        <w:t>Законе</w:t>
      </w:r>
      <w:r>
        <w:rPr>
          <w:rFonts w:ascii="Times New Roman"/>
          <w:b w:val="false"/>
          <w:i w:val="false"/>
          <w:color w:val="000000"/>
          <w:sz w:val="28"/>
        </w:rPr>
        <w:t xml:space="preserve"> о государственном регулировании, </w:t>
      </w:r>
      <w:r>
        <w:rPr>
          <w:rFonts w:ascii="Times New Roman"/>
          <w:b w:val="false"/>
          <w:i w:val="false"/>
          <w:color w:val="000000"/>
          <w:sz w:val="28"/>
        </w:rPr>
        <w:t>Законе</w:t>
      </w:r>
      <w:r>
        <w:rPr>
          <w:rFonts w:ascii="Times New Roman"/>
          <w:b w:val="false"/>
          <w:i w:val="false"/>
          <w:color w:val="000000"/>
          <w:sz w:val="28"/>
        </w:rPr>
        <w:t xml:space="preserve"> о государственных услугах, если иное не предусмотрено Правилами.</w:t>
      </w:r>
    </w:p>
    <w:bookmarkEnd w:id="23"/>
    <w:bookmarkStart w:name="z31" w:id="24"/>
    <w:p>
      <w:pPr>
        <w:spacing w:after="0"/>
        <w:ind w:left="0"/>
        <w:jc w:val="both"/>
      </w:pPr>
      <w:r>
        <w:rPr>
          <w:rFonts w:ascii="Times New Roman"/>
          <w:b w:val="false"/>
          <w:i w:val="false"/>
          <w:color w:val="000000"/>
          <w:sz w:val="28"/>
        </w:rPr>
        <w:t>
      В Правилах используются следующие понятия:</w:t>
      </w:r>
    </w:p>
    <w:bookmarkEnd w:id="24"/>
    <w:bookmarkStart w:name="z32" w:id="25"/>
    <w:p>
      <w:pPr>
        <w:spacing w:after="0"/>
        <w:ind w:left="0"/>
        <w:jc w:val="both"/>
      </w:pPr>
      <w:r>
        <w:rPr>
          <w:rFonts w:ascii="Times New Roman"/>
          <w:b w:val="false"/>
          <w:i w:val="false"/>
          <w:color w:val="000000"/>
          <w:sz w:val="28"/>
        </w:rPr>
        <w:t>
      1) ответственное подразделение – подразделение уполномоченного органа, ответственное за оказание государственной услуги;</w:t>
      </w:r>
    </w:p>
    <w:bookmarkEnd w:id="25"/>
    <w:bookmarkStart w:name="z33" w:id="26"/>
    <w:p>
      <w:pPr>
        <w:spacing w:after="0"/>
        <w:ind w:left="0"/>
        <w:jc w:val="both"/>
      </w:pPr>
      <w:r>
        <w:rPr>
          <w:rFonts w:ascii="Times New Roman"/>
          <w:b w:val="false"/>
          <w:i w:val="false"/>
          <w:color w:val="000000"/>
          <w:sz w:val="28"/>
        </w:rPr>
        <w:t>
      2) кандидат – физическое лицо, имеющее намерение занимать должность руководящего работника субъекта рынка, или лицо, избранное на должность руководителя или члена органа управления субъекта рынка;</w:t>
      </w:r>
    </w:p>
    <w:bookmarkEnd w:id="26"/>
    <w:bookmarkStart w:name="z34" w:id="27"/>
    <w:p>
      <w:pPr>
        <w:spacing w:after="0"/>
        <w:ind w:left="0"/>
        <w:jc w:val="both"/>
      </w:pPr>
      <w:r>
        <w:rPr>
          <w:rFonts w:ascii="Times New Roman"/>
          <w:b w:val="false"/>
          <w:i w:val="false"/>
          <w:color w:val="000000"/>
          <w:sz w:val="28"/>
        </w:rPr>
        <w:t>
      3) согласие – согласие уполномоченного органа на назначение (избрание) на должность руководящего работника субъекта рынка;</w:t>
      </w:r>
    </w:p>
    <w:bookmarkEnd w:id="27"/>
    <w:bookmarkStart w:name="z35" w:id="28"/>
    <w:p>
      <w:pPr>
        <w:spacing w:after="0"/>
        <w:ind w:left="0"/>
        <w:jc w:val="both"/>
      </w:pPr>
      <w:r>
        <w:rPr>
          <w:rFonts w:ascii="Times New Roman"/>
          <w:b w:val="false"/>
          <w:i w:val="false"/>
          <w:color w:val="000000"/>
          <w:sz w:val="28"/>
        </w:rPr>
        <w:t>
      4) услугополучатель – субъект рынка, кандидат;</w:t>
      </w:r>
    </w:p>
    <w:bookmarkEnd w:id="28"/>
    <w:bookmarkStart w:name="z36" w:id="29"/>
    <w:p>
      <w:pPr>
        <w:spacing w:after="0"/>
        <w:ind w:left="0"/>
        <w:jc w:val="both"/>
      </w:pPr>
      <w:r>
        <w:rPr>
          <w:rFonts w:ascii="Times New Roman"/>
          <w:b w:val="false"/>
          <w:i w:val="false"/>
          <w:color w:val="000000"/>
          <w:sz w:val="28"/>
        </w:rPr>
        <w:t>
      5) финансовая организация – банк, страховая (перестраховочная) организация, страховой брокер,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 единый накопительный пенсионный фонд, добровольный накопительный пенсионный фонд, Фонд, профессиональный участник рынка ценных бумаг, центральный депозитарий, единый оператор, микрофинансовая организация;</w:t>
      </w:r>
    </w:p>
    <w:bookmarkEnd w:id="29"/>
    <w:bookmarkStart w:name="z37" w:id="30"/>
    <w:p>
      <w:pPr>
        <w:spacing w:after="0"/>
        <w:ind w:left="0"/>
        <w:jc w:val="both"/>
      </w:pPr>
      <w:r>
        <w:rPr>
          <w:rFonts w:ascii="Times New Roman"/>
          <w:b w:val="false"/>
          <w:i w:val="false"/>
          <w:color w:val="000000"/>
          <w:sz w:val="28"/>
        </w:rPr>
        <w:t>
      6) реестр действующих согласий – реестр действующих согласий на назначение (избрание) на должность руководящего работника субъекта рынка;</w:t>
      </w:r>
    </w:p>
    <w:bookmarkEnd w:id="30"/>
    <w:bookmarkStart w:name="z38" w:id="31"/>
    <w:p>
      <w:pPr>
        <w:spacing w:after="0"/>
        <w:ind w:left="0"/>
        <w:jc w:val="both"/>
      </w:pPr>
      <w:r>
        <w:rPr>
          <w:rFonts w:ascii="Times New Roman"/>
          <w:b w:val="false"/>
          <w:i w:val="false"/>
          <w:color w:val="000000"/>
          <w:sz w:val="28"/>
        </w:rPr>
        <w:t>
      7) государственная услуга – государственная услуга "Выдача согласия на назначение (избрание) руководящих работников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страховых холдингов, акционерного общества "Фонд гарантирования страховых выплат";</w:t>
      </w:r>
    </w:p>
    <w:bookmarkEnd w:id="31"/>
    <w:bookmarkStart w:name="z39" w:id="32"/>
    <w:p>
      <w:pPr>
        <w:spacing w:after="0"/>
        <w:ind w:left="0"/>
        <w:jc w:val="both"/>
      </w:pPr>
      <w:r>
        <w:rPr>
          <w:rFonts w:ascii="Times New Roman"/>
          <w:b w:val="false"/>
          <w:i w:val="false"/>
          <w:color w:val="000000"/>
          <w:sz w:val="28"/>
        </w:rPr>
        <w:t xml:space="preserve">
      8) субъект рынка - банк, банковский холдинг, филиал банка – нерезидента Республики Казахстан, страховая (перестраховочная) организация, страховой холдинг, филиал страховой (перестраховочной) организации – нерезидента Республики Казахстан, страховой брокер, филиал страхового брокера – нерезидента Республики Казахстан, единый накопительный пенсионный фонд, добровольный накопительный пенсионный фонд, Фонд, профессиональный участник рынка ценных бумаг, центральный депозитарий, единый оператор; </w:t>
      </w:r>
    </w:p>
    <w:bookmarkEnd w:id="32"/>
    <w:bookmarkStart w:name="z40" w:id="33"/>
    <w:p>
      <w:pPr>
        <w:spacing w:after="0"/>
        <w:ind w:left="0"/>
        <w:jc w:val="both"/>
      </w:pPr>
      <w:r>
        <w:rPr>
          <w:rFonts w:ascii="Times New Roman"/>
          <w:b w:val="false"/>
          <w:i w:val="false"/>
          <w:color w:val="000000"/>
          <w:sz w:val="28"/>
        </w:rPr>
        <w:t>
      9) ходатайство – ходатайство о выдаче согласия уполномоченного органа на назначение (избрание) на должность руководящего работника субъекта рынка;</w:t>
      </w:r>
    </w:p>
    <w:bookmarkEnd w:id="33"/>
    <w:bookmarkStart w:name="z41" w:id="34"/>
    <w:p>
      <w:pPr>
        <w:spacing w:after="0"/>
        <w:ind w:left="0"/>
        <w:jc w:val="both"/>
      </w:pPr>
      <w:r>
        <w:rPr>
          <w:rFonts w:ascii="Times New Roman"/>
          <w:b w:val="false"/>
          <w:i w:val="false"/>
          <w:color w:val="000000"/>
          <w:sz w:val="28"/>
        </w:rPr>
        <w:t>
      10) портал – веб-портал "цифрового правительства" www.egov.kz;</w:t>
      </w:r>
    </w:p>
    <w:bookmarkEnd w:id="34"/>
    <w:bookmarkStart w:name="z42" w:id="35"/>
    <w:p>
      <w:pPr>
        <w:spacing w:after="0"/>
        <w:ind w:left="0"/>
        <w:jc w:val="both"/>
      </w:pPr>
      <w:r>
        <w:rPr>
          <w:rFonts w:ascii="Times New Roman"/>
          <w:b w:val="false"/>
          <w:i w:val="false"/>
          <w:color w:val="000000"/>
          <w:sz w:val="28"/>
        </w:rPr>
        <w:t>
      11) филиал –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bookmarkEnd w:id="35"/>
    <w:bookmarkStart w:name="z43" w:id="36"/>
    <w:p>
      <w:pPr>
        <w:spacing w:after="0"/>
        <w:ind w:left="0"/>
        <w:jc w:val="both"/>
      </w:pPr>
      <w:r>
        <w:rPr>
          <w:rFonts w:ascii="Times New Roman"/>
          <w:b w:val="false"/>
          <w:i w:val="false"/>
          <w:color w:val="000000"/>
          <w:sz w:val="28"/>
        </w:rPr>
        <w:t>
      12) ЭЦП – электронная цифровая подпись.</w:t>
      </w:r>
    </w:p>
    <w:bookmarkEnd w:id="36"/>
    <w:bookmarkStart w:name="z44" w:id="37"/>
    <w:p>
      <w:pPr>
        <w:spacing w:after="0"/>
        <w:ind w:left="0"/>
        <w:jc w:val="both"/>
      </w:pPr>
      <w:r>
        <w:rPr>
          <w:rFonts w:ascii="Times New Roman"/>
          <w:b w:val="false"/>
          <w:i w:val="false"/>
          <w:color w:val="000000"/>
          <w:sz w:val="28"/>
        </w:rPr>
        <w:t xml:space="preserve">
      3. Перечень руководящих работников субъекта рынка, подлежащих согласованию с уполномоченным органом, определен </w:t>
      </w:r>
      <w:r>
        <w:rPr>
          <w:rFonts w:ascii="Times New Roman"/>
          <w:b w:val="false"/>
          <w:i w:val="false"/>
          <w:color w:val="000000"/>
          <w:sz w:val="28"/>
        </w:rPr>
        <w:t>пунктом 1</w:t>
      </w:r>
      <w:r>
        <w:rPr>
          <w:rFonts w:ascii="Times New Roman"/>
          <w:b w:val="false"/>
          <w:i w:val="false"/>
          <w:color w:val="000000"/>
          <w:sz w:val="28"/>
        </w:rPr>
        <w:t xml:space="preserve"> статьи 63 Социального кодекса, </w:t>
      </w:r>
      <w:r>
        <w:rPr>
          <w:rFonts w:ascii="Times New Roman"/>
          <w:b w:val="false"/>
          <w:i w:val="false"/>
          <w:color w:val="000000"/>
          <w:sz w:val="28"/>
        </w:rPr>
        <w:t>пунктом 11</w:t>
      </w:r>
      <w:r>
        <w:rPr>
          <w:rFonts w:ascii="Times New Roman"/>
          <w:b w:val="false"/>
          <w:i w:val="false"/>
          <w:color w:val="000000"/>
          <w:sz w:val="28"/>
        </w:rPr>
        <w:t xml:space="preserve"> статьи 45,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54, </w:t>
      </w:r>
      <w:r>
        <w:rPr>
          <w:rFonts w:ascii="Times New Roman"/>
          <w:b w:val="false"/>
          <w:i w:val="false"/>
          <w:color w:val="000000"/>
          <w:sz w:val="28"/>
        </w:rPr>
        <w:t>пунктом 1-1</w:t>
      </w:r>
      <w:r>
        <w:rPr>
          <w:rFonts w:ascii="Times New Roman"/>
          <w:b w:val="false"/>
          <w:i w:val="false"/>
          <w:color w:val="000000"/>
          <w:sz w:val="28"/>
        </w:rPr>
        <w:t xml:space="preserve"> статьи 79 Закона о рынке ценных бумаг, пунктами 1, 2, 3 и 4 </w:t>
      </w:r>
      <w:r>
        <w:rPr>
          <w:rFonts w:ascii="Times New Roman"/>
          <w:b w:val="false"/>
          <w:i w:val="false"/>
          <w:color w:val="000000"/>
          <w:sz w:val="28"/>
        </w:rPr>
        <w:t>статьи 34</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пунктом 1</w:t>
      </w:r>
      <w:r>
        <w:rPr>
          <w:rFonts w:ascii="Times New Roman"/>
          <w:b w:val="false"/>
          <w:i w:val="false"/>
          <w:color w:val="000000"/>
          <w:sz w:val="28"/>
        </w:rPr>
        <w:t xml:space="preserve"> статьи 4-1 Закона о Фонде гарантирования, пунктами 1, 2, 3 и 4 </w:t>
      </w:r>
      <w:r>
        <w:rPr>
          <w:rFonts w:ascii="Times New Roman"/>
          <w:b w:val="false"/>
          <w:i w:val="false"/>
          <w:color w:val="000000"/>
          <w:sz w:val="28"/>
        </w:rPr>
        <w:t>статьи 45</w:t>
      </w:r>
      <w:r>
        <w:rPr>
          <w:rFonts w:ascii="Times New Roman"/>
          <w:b w:val="false"/>
          <w:i w:val="false"/>
          <w:color w:val="000000"/>
          <w:sz w:val="28"/>
        </w:rPr>
        <w:t xml:space="preserve"> Закона о банках.</w:t>
      </w:r>
    </w:p>
    <w:bookmarkEnd w:id="37"/>
    <w:bookmarkStart w:name="z45" w:id="38"/>
    <w:p>
      <w:pPr>
        <w:spacing w:after="0"/>
        <w:ind w:left="0"/>
        <w:jc w:val="both"/>
      </w:pPr>
      <w:r>
        <w:rPr>
          <w:rFonts w:ascii="Times New Roman"/>
          <w:b w:val="false"/>
          <w:i w:val="false"/>
          <w:color w:val="000000"/>
          <w:sz w:val="28"/>
        </w:rPr>
        <w:t>
      4. Согласованию не подлежат следующие руководящие работники, при условии их соответствия требованиям, установленным нормативными правовыми актами Республики Казахстан, указанными в пункте 5 Правил:</w:t>
      </w:r>
    </w:p>
    <w:bookmarkEnd w:id="38"/>
    <w:bookmarkStart w:name="z46" w:id="39"/>
    <w:p>
      <w:pPr>
        <w:spacing w:after="0"/>
        <w:ind w:left="0"/>
        <w:jc w:val="both"/>
      </w:pPr>
      <w:r>
        <w:rPr>
          <w:rFonts w:ascii="Times New Roman"/>
          <w:b w:val="false"/>
          <w:i w:val="false"/>
          <w:color w:val="000000"/>
          <w:sz w:val="28"/>
        </w:rPr>
        <w:t>
      1) представители уполномоченного органа и Национального Банка Республики Казахстан, входящие в состав органа управления центрального депозитария, организатора торгов, единого накопительного пенсионного фонда и Фонда;</w:t>
      </w:r>
    </w:p>
    <w:bookmarkEnd w:id="39"/>
    <w:bookmarkStart w:name="z47" w:id="40"/>
    <w:p>
      <w:pPr>
        <w:spacing w:after="0"/>
        <w:ind w:left="0"/>
        <w:jc w:val="both"/>
      </w:pPr>
      <w:r>
        <w:rPr>
          <w:rFonts w:ascii="Times New Roman"/>
          <w:b w:val="false"/>
          <w:i w:val="false"/>
          <w:color w:val="000000"/>
          <w:sz w:val="28"/>
        </w:rPr>
        <w:t>
      2) руководящие работники, переведенные с согласованной с уполномоченным органом должности на нижестоящую должность в рамках одного органа субъекта рынка;</w:t>
      </w:r>
    </w:p>
    <w:bookmarkEnd w:id="40"/>
    <w:bookmarkStart w:name="z48" w:id="41"/>
    <w:p>
      <w:pPr>
        <w:spacing w:after="0"/>
        <w:ind w:left="0"/>
        <w:jc w:val="both"/>
      </w:pPr>
      <w:r>
        <w:rPr>
          <w:rFonts w:ascii="Times New Roman"/>
          <w:b w:val="false"/>
          <w:i w:val="false"/>
          <w:color w:val="000000"/>
          <w:sz w:val="28"/>
        </w:rPr>
        <w:t xml:space="preserve">
      3) руководящие работники, переведенные с согласованной с уполномоченным органом должности руководителя, его заместителя или члена исполнительного органа либо руководителя или члена органа управления на должность иного руководителя, соответствующего требованиям </w:t>
      </w:r>
      <w:r>
        <w:rPr>
          <w:rFonts w:ascii="Times New Roman"/>
          <w:b w:val="false"/>
          <w:i w:val="false"/>
          <w:color w:val="000000"/>
          <w:sz w:val="28"/>
        </w:rPr>
        <w:t>подпункта 4)</w:t>
      </w:r>
      <w:r>
        <w:rPr>
          <w:rFonts w:ascii="Times New Roman"/>
          <w:b w:val="false"/>
          <w:i w:val="false"/>
          <w:color w:val="000000"/>
          <w:sz w:val="28"/>
        </w:rPr>
        <w:t xml:space="preserve"> пункта 1 статьи 63 Социального кодекса, </w:t>
      </w:r>
      <w:r>
        <w:rPr>
          <w:rFonts w:ascii="Times New Roman"/>
          <w:b w:val="false"/>
          <w:i w:val="false"/>
          <w:color w:val="000000"/>
          <w:sz w:val="28"/>
        </w:rPr>
        <w:t>подпункта 4)</w:t>
      </w:r>
      <w:r>
        <w:rPr>
          <w:rFonts w:ascii="Times New Roman"/>
          <w:b w:val="false"/>
          <w:i w:val="false"/>
          <w:color w:val="000000"/>
          <w:sz w:val="28"/>
        </w:rPr>
        <w:t xml:space="preserve"> пункта 1 статьи 54 Закона о рынке ценных бумаг, подпункта 4) пункта 1, подпункта 2) пункта 3, подпункта 4) пункта 4 </w:t>
      </w:r>
      <w:r>
        <w:rPr>
          <w:rFonts w:ascii="Times New Roman"/>
          <w:b w:val="false"/>
          <w:i w:val="false"/>
          <w:color w:val="000000"/>
          <w:sz w:val="28"/>
        </w:rPr>
        <w:t>статьи 34</w:t>
      </w:r>
      <w:r>
        <w:rPr>
          <w:rFonts w:ascii="Times New Roman"/>
          <w:b w:val="false"/>
          <w:i w:val="false"/>
          <w:color w:val="000000"/>
          <w:sz w:val="28"/>
        </w:rPr>
        <w:t xml:space="preserve"> Закона о страховой деятельности, подпункта 4) пункта 1, подпункта 4) пункта 2, подпунктов 2) пункта 4 </w:t>
      </w:r>
      <w:r>
        <w:rPr>
          <w:rFonts w:ascii="Times New Roman"/>
          <w:b w:val="false"/>
          <w:i w:val="false"/>
          <w:color w:val="000000"/>
          <w:sz w:val="28"/>
        </w:rPr>
        <w:t>статьи 45</w:t>
      </w:r>
      <w:r>
        <w:rPr>
          <w:rFonts w:ascii="Times New Roman"/>
          <w:b w:val="false"/>
          <w:i w:val="false"/>
          <w:color w:val="000000"/>
          <w:sz w:val="28"/>
        </w:rPr>
        <w:t xml:space="preserve"> Закона о банках, или иную должность, признанную должностью руководящего работника с использованием мотивированного суждения уполномоченного органа;</w:t>
      </w:r>
    </w:p>
    <w:bookmarkEnd w:id="41"/>
    <w:bookmarkStart w:name="z49" w:id="42"/>
    <w:p>
      <w:pPr>
        <w:spacing w:after="0"/>
        <w:ind w:left="0"/>
        <w:jc w:val="both"/>
      </w:pPr>
      <w:r>
        <w:rPr>
          <w:rFonts w:ascii="Times New Roman"/>
          <w:b w:val="false"/>
          <w:i w:val="false"/>
          <w:color w:val="000000"/>
          <w:sz w:val="28"/>
        </w:rPr>
        <w:t>
      4) переведенные с согласованной с уполномоченным органом должности члена исполнительного органа или члена органа управления банковского холдинга, страхового холдинга на должность иного руководителя банковского холдинга, страхового холдинга, осуществляющего координацию и (или) контроль за деятельностью дочерней (дочерних) организации (организаций) и (или) организации (организаций), в которой (которых) банковский холдинг, страховой холдинг имеет значительное участие в капитале;</w:t>
      </w:r>
    </w:p>
    <w:bookmarkEnd w:id="42"/>
    <w:bookmarkStart w:name="z50" w:id="43"/>
    <w:p>
      <w:pPr>
        <w:spacing w:after="0"/>
        <w:ind w:left="0"/>
        <w:jc w:val="both"/>
      </w:pPr>
      <w:r>
        <w:rPr>
          <w:rFonts w:ascii="Times New Roman"/>
          <w:b w:val="false"/>
          <w:i w:val="false"/>
          <w:color w:val="000000"/>
          <w:sz w:val="28"/>
        </w:rPr>
        <w:t>
      5) переведенные с согласованной с уполномоченным органом должности руководителя филиала на должность заместителя руководителя филиала или иного руководителя филиала, осуществляющего координацию и (или) контроль за деятельностью структурных подразделений филиала и обладающего правом подписи документов, на основании которых осуществляется банковская деятельность, страховая деятельность;</w:t>
      </w:r>
    </w:p>
    <w:bookmarkEnd w:id="43"/>
    <w:bookmarkStart w:name="z51" w:id="44"/>
    <w:p>
      <w:pPr>
        <w:spacing w:after="0"/>
        <w:ind w:left="0"/>
        <w:jc w:val="both"/>
      </w:pPr>
      <w:r>
        <w:rPr>
          <w:rFonts w:ascii="Times New Roman"/>
          <w:b w:val="false"/>
          <w:i w:val="false"/>
          <w:color w:val="000000"/>
          <w:sz w:val="28"/>
        </w:rPr>
        <w:t>
      6) переведенные с согласованной с уполномоченным органом должности главного бухгалтера на должность заместителя главного бухгалтера.</w:t>
      </w:r>
    </w:p>
    <w:bookmarkEnd w:id="44"/>
    <w:bookmarkStart w:name="z52" w:id="45"/>
    <w:p>
      <w:pPr>
        <w:spacing w:after="0"/>
        <w:ind w:left="0"/>
        <w:jc w:val="both"/>
      </w:pPr>
      <w:r>
        <w:rPr>
          <w:rFonts w:ascii="Times New Roman"/>
          <w:b w:val="false"/>
          <w:i w:val="false"/>
          <w:color w:val="000000"/>
          <w:sz w:val="28"/>
        </w:rPr>
        <w:t xml:space="preserve">
      5. Уполномоченный орган выдает согласие при соответствии кандидата требованиям, установленным </w:t>
      </w:r>
      <w:r>
        <w:rPr>
          <w:rFonts w:ascii="Times New Roman"/>
          <w:b w:val="false"/>
          <w:i w:val="false"/>
          <w:color w:val="000000"/>
          <w:sz w:val="28"/>
        </w:rPr>
        <w:t>статьей 9-4</w:t>
      </w:r>
      <w:r>
        <w:rPr>
          <w:rFonts w:ascii="Times New Roman"/>
          <w:b w:val="false"/>
          <w:i w:val="false"/>
          <w:color w:val="000000"/>
          <w:sz w:val="28"/>
        </w:rPr>
        <w:t xml:space="preserve"> Закона о государственном регулировании, </w:t>
      </w:r>
      <w:r>
        <w:rPr>
          <w:rFonts w:ascii="Times New Roman"/>
          <w:b w:val="false"/>
          <w:i w:val="false"/>
          <w:color w:val="000000"/>
          <w:sz w:val="28"/>
        </w:rPr>
        <w:t>подпунктом 20)</w:t>
      </w:r>
      <w:r>
        <w:rPr>
          <w:rFonts w:ascii="Times New Roman"/>
          <w:b w:val="false"/>
          <w:i w:val="false"/>
          <w:color w:val="000000"/>
          <w:sz w:val="28"/>
        </w:rPr>
        <w:t xml:space="preserve"> статьи 1, </w:t>
      </w:r>
      <w:r>
        <w:rPr>
          <w:rFonts w:ascii="Times New Roman"/>
          <w:b w:val="false"/>
          <w:i w:val="false"/>
          <w:color w:val="000000"/>
          <w:sz w:val="28"/>
        </w:rPr>
        <w:t>пунктом 4</w:t>
      </w:r>
      <w:r>
        <w:rPr>
          <w:rFonts w:ascii="Times New Roman"/>
          <w:b w:val="false"/>
          <w:i w:val="false"/>
          <w:color w:val="000000"/>
          <w:sz w:val="28"/>
        </w:rPr>
        <w:t xml:space="preserve"> статьи 54, </w:t>
      </w:r>
      <w:r>
        <w:rPr>
          <w:rFonts w:ascii="Times New Roman"/>
          <w:b w:val="false"/>
          <w:i w:val="false"/>
          <w:color w:val="000000"/>
          <w:sz w:val="28"/>
        </w:rPr>
        <w:t>пунктом 2</w:t>
      </w:r>
      <w:r>
        <w:rPr>
          <w:rFonts w:ascii="Times New Roman"/>
          <w:b w:val="false"/>
          <w:i w:val="false"/>
          <w:color w:val="000000"/>
          <w:sz w:val="28"/>
        </w:rPr>
        <w:t xml:space="preserve"> статьи 59 Закона Республики Казахстан "Об акционерных обществах" (далее – Закон об акционерных обществах), </w:t>
      </w:r>
      <w:r>
        <w:rPr>
          <w:rFonts w:ascii="Times New Roman"/>
          <w:b w:val="false"/>
          <w:i w:val="false"/>
          <w:color w:val="000000"/>
          <w:sz w:val="28"/>
        </w:rPr>
        <w:t>статьей 46</w:t>
      </w:r>
      <w:r>
        <w:rPr>
          <w:rFonts w:ascii="Times New Roman"/>
          <w:b w:val="false"/>
          <w:i w:val="false"/>
          <w:color w:val="000000"/>
          <w:sz w:val="28"/>
        </w:rPr>
        <w:t xml:space="preserve"> Закона о банках,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бухгалтерском учете и финансовой отчетности" (далее – Закон о бухгалтерском учете) и Правилами.</w:t>
      </w:r>
    </w:p>
    <w:bookmarkEnd w:id="45"/>
    <w:bookmarkStart w:name="z53" w:id="46"/>
    <w:p>
      <w:pPr>
        <w:spacing w:after="0"/>
        <w:ind w:left="0"/>
        <w:jc w:val="both"/>
      </w:pPr>
      <w:r>
        <w:rPr>
          <w:rFonts w:ascii="Times New Roman"/>
          <w:b w:val="false"/>
          <w:i w:val="false"/>
          <w:color w:val="000000"/>
          <w:sz w:val="28"/>
        </w:rPr>
        <w:t>
      6. Согласие выдается до назначения (избрания) руководящего работника на соответствующую должность.</w:t>
      </w:r>
    </w:p>
    <w:bookmarkEnd w:id="46"/>
    <w:bookmarkStart w:name="z54" w:id="47"/>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пунктом 6</w:t>
      </w:r>
      <w:r>
        <w:rPr>
          <w:rFonts w:ascii="Times New Roman"/>
          <w:b w:val="false"/>
          <w:i w:val="false"/>
          <w:color w:val="000000"/>
          <w:sz w:val="28"/>
        </w:rPr>
        <w:t xml:space="preserve"> статьи 9-4 Закона о государственном регулировании, согласие может выдаваться после назначения (избрания) на должность руководящего работника.</w:t>
      </w:r>
    </w:p>
    <w:bookmarkEnd w:id="47"/>
    <w:bookmarkStart w:name="z55" w:id="48"/>
    <w:p>
      <w:pPr>
        <w:spacing w:after="0"/>
        <w:ind w:left="0"/>
        <w:jc w:val="both"/>
      </w:pPr>
      <w:r>
        <w:rPr>
          <w:rFonts w:ascii="Times New Roman"/>
          <w:b w:val="false"/>
          <w:i w:val="false"/>
          <w:color w:val="000000"/>
          <w:sz w:val="28"/>
        </w:rPr>
        <w:t xml:space="preserve">
      Согласие руководящим работникам банка, образующегося в результате реорганизации микрофинансовой организации в форме конвертации в банк, обладающей действующим разрешением уполномоченного органа на добровольную реорганизацию микрофинансовой организации в форме конвертации в банк и (или) физическим лицам, имеющим намерение занимать должность руководящего работника в указанном лице, выдается в соответствии с требованиями </w:t>
      </w:r>
      <w:r>
        <w:rPr>
          <w:rFonts w:ascii="Times New Roman"/>
          <w:b w:val="false"/>
          <w:i w:val="false"/>
          <w:color w:val="000000"/>
          <w:sz w:val="28"/>
        </w:rPr>
        <w:t>подпункта 8)</w:t>
      </w:r>
      <w:r>
        <w:rPr>
          <w:rFonts w:ascii="Times New Roman"/>
          <w:b w:val="false"/>
          <w:i w:val="false"/>
          <w:color w:val="000000"/>
          <w:sz w:val="28"/>
        </w:rPr>
        <w:t xml:space="preserve"> пункта 2 статьи 25-3 Закона Республики Казахстан "О микрофинансовой деятельности" до представления микрофинансовой организацией в уполномоченный орган соответствующего отчета о реализации мероприятий, предусмотренных планом мероприятий по конвертации микрофинансовой организации в банк.</w:t>
      </w:r>
    </w:p>
    <w:bookmarkEnd w:id="48"/>
    <w:bookmarkStart w:name="z56" w:id="49"/>
    <w:p>
      <w:pPr>
        <w:spacing w:after="0"/>
        <w:ind w:left="0"/>
        <w:jc w:val="both"/>
      </w:pPr>
      <w:r>
        <w:rPr>
          <w:rFonts w:ascii="Times New Roman"/>
          <w:b w:val="false"/>
          <w:i w:val="false"/>
          <w:color w:val="000000"/>
          <w:sz w:val="28"/>
        </w:rPr>
        <w:t>
      7. Лицо, обладающее действующим согласием, назначается (избирается) на должность (несколько должностей) руководящего работника субъекта рынка, на которую (которые) такое лицо было согласовано в рамках соответствующего сектора финансового рынка, без повторного согласования при условии его соответствия требованиям, указанным в пункте 5 Правил.</w:t>
      </w:r>
    </w:p>
    <w:bookmarkEnd w:id="49"/>
    <w:bookmarkStart w:name="z57" w:id="50"/>
    <w:p>
      <w:pPr>
        <w:spacing w:after="0"/>
        <w:ind w:left="0"/>
        <w:jc w:val="both"/>
      </w:pPr>
      <w:r>
        <w:rPr>
          <w:rFonts w:ascii="Times New Roman"/>
          <w:b w:val="false"/>
          <w:i w:val="false"/>
          <w:color w:val="000000"/>
          <w:sz w:val="28"/>
        </w:rPr>
        <w:t xml:space="preserve">
      Кандидаты на должности руководящих работников банковских, страховых холдингов, лиц, приобретающих статус банковского, страхового холдинга, в соответствии со </w:t>
      </w:r>
      <w:r>
        <w:rPr>
          <w:rFonts w:ascii="Times New Roman"/>
          <w:b w:val="false"/>
          <w:i w:val="false"/>
          <w:color w:val="000000"/>
          <w:sz w:val="28"/>
        </w:rPr>
        <w:t>статьей 9-5</w:t>
      </w:r>
      <w:r>
        <w:rPr>
          <w:rFonts w:ascii="Times New Roman"/>
          <w:b w:val="false"/>
          <w:i w:val="false"/>
          <w:color w:val="000000"/>
          <w:sz w:val="28"/>
        </w:rPr>
        <w:t xml:space="preserve"> Закона о государственном регулировании, являющихся финансовыми организациями, и имеющими согласие на занятие данной должности в указанной финансовой организации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Закона о банках, </w:t>
      </w:r>
      <w:r>
        <w:rPr>
          <w:rFonts w:ascii="Times New Roman"/>
          <w:b w:val="false"/>
          <w:i w:val="false"/>
          <w:color w:val="000000"/>
          <w:sz w:val="28"/>
        </w:rPr>
        <w:t>статьей 34</w:t>
      </w:r>
      <w:r>
        <w:rPr>
          <w:rFonts w:ascii="Times New Roman"/>
          <w:b w:val="false"/>
          <w:i w:val="false"/>
          <w:color w:val="000000"/>
          <w:sz w:val="28"/>
        </w:rPr>
        <w:t xml:space="preserve"> Закона о страховой деятельности, </w:t>
      </w:r>
      <w:r>
        <w:rPr>
          <w:rFonts w:ascii="Times New Roman"/>
          <w:b w:val="false"/>
          <w:i w:val="false"/>
          <w:color w:val="000000"/>
          <w:sz w:val="28"/>
        </w:rPr>
        <w:t>статьей 54</w:t>
      </w:r>
      <w:r>
        <w:rPr>
          <w:rFonts w:ascii="Times New Roman"/>
          <w:b w:val="false"/>
          <w:i w:val="false"/>
          <w:color w:val="000000"/>
          <w:sz w:val="28"/>
        </w:rPr>
        <w:t xml:space="preserve"> Закона о рынке ценных бумаг и </w:t>
      </w:r>
      <w:r>
        <w:rPr>
          <w:rFonts w:ascii="Times New Roman"/>
          <w:b w:val="false"/>
          <w:i w:val="false"/>
          <w:color w:val="000000"/>
          <w:sz w:val="28"/>
        </w:rPr>
        <w:t>статьей 9-4</w:t>
      </w:r>
      <w:r>
        <w:rPr>
          <w:rFonts w:ascii="Times New Roman"/>
          <w:b w:val="false"/>
          <w:i w:val="false"/>
          <w:color w:val="000000"/>
          <w:sz w:val="28"/>
        </w:rPr>
        <w:t xml:space="preserve"> Закона о государственном регулировании, повторному согласованию на указанную должность в другом секторе финансового рынка не подлежат.</w:t>
      </w:r>
    </w:p>
    <w:bookmarkEnd w:id="50"/>
    <w:bookmarkStart w:name="z58" w:id="51"/>
    <w:p>
      <w:pPr>
        <w:spacing w:after="0"/>
        <w:ind w:left="0"/>
        <w:jc w:val="both"/>
      </w:pPr>
      <w:r>
        <w:rPr>
          <w:rFonts w:ascii="Times New Roman"/>
          <w:b w:val="false"/>
          <w:i w:val="false"/>
          <w:color w:val="000000"/>
          <w:sz w:val="28"/>
        </w:rPr>
        <w:t xml:space="preserve">
      8. Для целей </w:t>
      </w:r>
      <w:r>
        <w:rPr>
          <w:rFonts w:ascii="Times New Roman"/>
          <w:b w:val="false"/>
          <w:i w:val="false"/>
          <w:color w:val="000000"/>
          <w:sz w:val="28"/>
        </w:rPr>
        <w:t>подпункта 1)</w:t>
      </w:r>
      <w:r>
        <w:rPr>
          <w:rFonts w:ascii="Times New Roman"/>
          <w:b w:val="false"/>
          <w:i w:val="false"/>
          <w:color w:val="000000"/>
          <w:sz w:val="28"/>
        </w:rPr>
        <w:t xml:space="preserve"> пункта 2 статьи 9-4 Закона о государственном регулировании критериями отсутствия безупречной деловой репутации, являются:</w:t>
      </w:r>
    </w:p>
    <w:bookmarkEnd w:id="51"/>
    <w:bookmarkStart w:name="z59" w:id="52"/>
    <w:p>
      <w:pPr>
        <w:spacing w:after="0"/>
        <w:ind w:left="0"/>
        <w:jc w:val="both"/>
      </w:pPr>
      <w:r>
        <w:rPr>
          <w:rFonts w:ascii="Times New Roman"/>
          <w:b w:val="false"/>
          <w:i w:val="false"/>
          <w:color w:val="000000"/>
          <w:sz w:val="28"/>
        </w:rPr>
        <w:t>
      1) наличие неснятой или непогашенной судимости, в том числе наличие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52"/>
    <w:bookmarkStart w:name="z60" w:id="53"/>
    <w:p>
      <w:pPr>
        <w:spacing w:after="0"/>
        <w:ind w:left="0"/>
        <w:jc w:val="both"/>
      </w:pPr>
      <w:r>
        <w:rPr>
          <w:rFonts w:ascii="Times New Roman"/>
          <w:b w:val="false"/>
          <w:i w:val="false"/>
          <w:color w:val="000000"/>
          <w:sz w:val="28"/>
        </w:rPr>
        <w:t>
      2) наличие сведений о совершении противоправных действий (бездействия), которые привели к:</w:t>
      </w:r>
    </w:p>
    <w:bookmarkEnd w:id="53"/>
    <w:bookmarkStart w:name="z61" w:id="54"/>
    <w:p>
      <w:pPr>
        <w:spacing w:after="0"/>
        <w:ind w:left="0"/>
        <w:jc w:val="both"/>
      </w:pPr>
      <w:r>
        <w:rPr>
          <w:rFonts w:ascii="Times New Roman"/>
          <w:b w:val="false"/>
          <w:i w:val="false"/>
          <w:color w:val="000000"/>
          <w:sz w:val="28"/>
        </w:rPr>
        <w:t>
      неплатежеспособности, повлекшей принудительную ликвидацию финансовой организации;</w:t>
      </w:r>
    </w:p>
    <w:bookmarkEnd w:id="54"/>
    <w:bookmarkStart w:name="z62" w:id="55"/>
    <w:p>
      <w:pPr>
        <w:spacing w:after="0"/>
        <w:ind w:left="0"/>
        <w:jc w:val="both"/>
      </w:pPr>
      <w:r>
        <w:rPr>
          <w:rFonts w:ascii="Times New Roman"/>
          <w:b w:val="false"/>
          <w:i w:val="false"/>
          <w:color w:val="000000"/>
          <w:sz w:val="28"/>
        </w:rPr>
        <w:t xml:space="preserve">
      применению к банку режима урегулирования; </w:t>
      </w:r>
    </w:p>
    <w:bookmarkEnd w:id="55"/>
    <w:bookmarkStart w:name="z63" w:id="56"/>
    <w:p>
      <w:pPr>
        <w:spacing w:after="0"/>
        <w:ind w:left="0"/>
        <w:jc w:val="both"/>
      </w:pPr>
      <w:r>
        <w:rPr>
          <w:rFonts w:ascii="Times New Roman"/>
          <w:b w:val="false"/>
          <w:i w:val="false"/>
          <w:color w:val="000000"/>
          <w:sz w:val="28"/>
        </w:rPr>
        <w:t>
      3) наличия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56"/>
    <w:bookmarkStart w:name="z64" w:id="57"/>
    <w:p>
      <w:pPr>
        <w:spacing w:after="0"/>
        <w:ind w:left="0"/>
        <w:jc w:val="both"/>
      </w:pPr>
      <w:r>
        <w:rPr>
          <w:rFonts w:ascii="Times New Roman"/>
          <w:b w:val="false"/>
          <w:i w:val="false"/>
          <w:color w:val="000000"/>
          <w:sz w:val="28"/>
        </w:rPr>
        <w:t>
      4) наличие сведений о том, что кандидат являлся (является) прямым или косвенным крупным участником финансовой организации, руководящим работником крупного участника (банковского, страхового холдинга) финансовой организации, в том числе финансовой организации – нерезидента Республики Казахстан, не исполнившим принятые обязательства либо требования уполномоченного органа по дополнительной капитализации финансовой организации, банковского конгломерата, страховой группы;</w:t>
      </w:r>
    </w:p>
    <w:bookmarkEnd w:id="57"/>
    <w:bookmarkStart w:name="z65" w:id="58"/>
    <w:p>
      <w:pPr>
        <w:spacing w:after="0"/>
        <w:ind w:left="0"/>
        <w:jc w:val="both"/>
      </w:pPr>
      <w:r>
        <w:rPr>
          <w:rFonts w:ascii="Times New Roman"/>
          <w:b w:val="false"/>
          <w:i w:val="false"/>
          <w:color w:val="000000"/>
          <w:sz w:val="28"/>
        </w:rPr>
        <w:t>
      5) наличие сведений о том, что кандидат, являясь руководящим работником, актуарием либо прямым или косвенным крупным участником, руководящим работником крупного участника (банковского, страхового холдинга) финансовой организации, в том числе финансовой организации – нерезидента Республики Казахстан, неоднократно (два и более раза в течение последних двенадцати последовательных месяцев) не выполнил требования мер надзорного реагирования, примененных уполномоченным органом в отношении финансовой организации;</w:t>
      </w:r>
    </w:p>
    <w:bookmarkEnd w:id="58"/>
    <w:bookmarkStart w:name="z66" w:id="59"/>
    <w:p>
      <w:pPr>
        <w:spacing w:after="0"/>
        <w:ind w:left="0"/>
        <w:jc w:val="both"/>
      </w:pPr>
      <w:r>
        <w:rPr>
          <w:rFonts w:ascii="Times New Roman"/>
          <w:b w:val="false"/>
          <w:i w:val="false"/>
          <w:color w:val="000000"/>
          <w:sz w:val="28"/>
        </w:rPr>
        <w:t>
      6) наличие сведений о том, что кандидат являлся акционером (участником), должностным лицом, лицом, выполняющим управленческие функции, в финансовой организации – нерезиденте Республики Казахстан в период не более чем за 1 (один) год до доведения до неплатежеспособности финансовой организации – нерезидента Республики Казахстан.</w:t>
      </w:r>
    </w:p>
    <w:bookmarkEnd w:id="59"/>
    <w:bookmarkStart w:name="z67" w:id="60"/>
    <w:p>
      <w:pPr>
        <w:spacing w:after="0"/>
        <w:ind w:left="0"/>
        <w:jc w:val="both"/>
      </w:pPr>
      <w:r>
        <w:rPr>
          <w:rFonts w:ascii="Times New Roman"/>
          <w:b w:val="false"/>
          <w:i w:val="false"/>
          <w:color w:val="000000"/>
          <w:sz w:val="28"/>
        </w:rPr>
        <w:t>
      Указанный критерий также применяется в случае, если законодательством государства, резидентом которого является финансовая организация – нерезидент Республики Казахстан, предусмотрены аналогичные (схожие, сопоставимые) по существу меры по улучшению финансового состояния и (или) минимизации рисков в отношении финансовых организаций с неустойчивым финансовым положением;</w:t>
      </w:r>
    </w:p>
    <w:bookmarkEnd w:id="60"/>
    <w:bookmarkStart w:name="z68" w:id="61"/>
    <w:p>
      <w:pPr>
        <w:spacing w:after="0"/>
        <w:ind w:left="0"/>
        <w:jc w:val="both"/>
      </w:pPr>
      <w:r>
        <w:rPr>
          <w:rFonts w:ascii="Times New Roman"/>
          <w:b w:val="false"/>
          <w:i w:val="false"/>
          <w:color w:val="000000"/>
          <w:sz w:val="28"/>
        </w:rPr>
        <w:t xml:space="preserve">
      7) отсутствие безупречной деловой репутации, выявленное на основании мотивированного суждения, сформированного и принятого в соответствии со </w:t>
      </w:r>
      <w:r>
        <w:rPr>
          <w:rFonts w:ascii="Times New Roman"/>
          <w:b w:val="false"/>
          <w:i w:val="false"/>
          <w:color w:val="000000"/>
          <w:sz w:val="28"/>
        </w:rPr>
        <w:t>статьей 13-5</w:t>
      </w:r>
      <w:r>
        <w:rPr>
          <w:rFonts w:ascii="Times New Roman"/>
          <w:b w:val="false"/>
          <w:i w:val="false"/>
          <w:color w:val="000000"/>
          <w:sz w:val="28"/>
        </w:rPr>
        <w:t xml:space="preserve"> Закона о государственном регулировании;</w:t>
      </w:r>
    </w:p>
    <w:bookmarkEnd w:id="61"/>
    <w:bookmarkStart w:name="z69" w:id="62"/>
    <w:p>
      <w:pPr>
        <w:spacing w:after="0"/>
        <w:ind w:left="0"/>
        <w:jc w:val="both"/>
      </w:pPr>
      <w:r>
        <w:rPr>
          <w:rFonts w:ascii="Times New Roman"/>
          <w:b w:val="false"/>
          <w:i w:val="false"/>
          <w:color w:val="000000"/>
          <w:sz w:val="28"/>
        </w:rPr>
        <w:t>
      8) наличие информации от органа финансового надзора иностранного государства либо юридического лица, осуществляющего регулирование финансовых услуг и связанной с ними деятельности в Международном финансовом центре "Астана", об отсутствии у кандидата безупречной деловой репутации;</w:t>
      </w:r>
    </w:p>
    <w:bookmarkEnd w:id="62"/>
    <w:bookmarkStart w:name="z70" w:id="63"/>
    <w:p>
      <w:pPr>
        <w:spacing w:after="0"/>
        <w:ind w:left="0"/>
        <w:jc w:val="both"/>
      </w:pPr>
      <w:r>
        <w:rPr>
          <w:rFonts w:ascii="Times New Roman"/>
          <w:b w:val="false"/>
          <w:i w:val="false"/>
          <w:color w:val="000000"/>
          <w:sz w:val="28"/>
        </w:rPr>
        <w:t>
      9) наличие фактов совершения кандидатом более трех раз в течение двенадцати календарных месяцев административных правонарушений в областях финансов, предпринимательской деятельности, налогообложения, установленных вступившим в законную силу решением суда, органа, должностного лица, уполномоченных рассматривать дела об административных правонарушениях.</w:t>
      </w:r>
    </w:p>
    <w:bookmarkEnd w:id="63"/>
    <w:bookmarkStart w:name="z71" w:id="64"/>
    <w:p>
      <w:pPr>
        <w:spacing w:after="0"/>
        <w:ind w:left="0"/>
        <w:jc w:val="both"/>
      </w:pPr>
      <w:r>
        <w:rPr>
          <w:rFonts w:ascii="Times New Roman"/>
          <w:b w:val="false"/>
          <w:i w:val="false"/>
          <w:color w:val="000000"/>
          <w:sz w:val="28"/>
        </w:rPr>
        <w:t>
      Указанный критерий применяется в течение года со дня окончания исполнения административного взыскания;</w:t>
      </w:r>
    </w:p>
    <w:bookmarkEnd w:id="64"/>
    <w:bookmarkStart w:name="z72" w:id="65"/>
    <w:p>
      <w:pPr>
        <w:spacing w:after="0"/>
        <w:ind w:left="0"/>
        <w:jc w:val="both"/>
      </w:pPr>
      <w:r>
        <w:rPr>
          <w:rFonts w:ascii="Times New Roman"/>
          <w:b w:val="false"/>
          <w:i w:val="false"/>
          <w:color w:val="000000"/>
          <w:sz w:val="28"/>
        </w:rPr>
        <w:t>
      10) наличие факта составления кандидатом в качестве аудитора заведомо недостоверного аудиторского отчета либо факта составления аудиторской организацией заведомо недостоверного аудиторского отчета, подписанного кандидатом.</w:t>
      </w:r>
    </w:p>
    <w:bookmarkEnd w:id="65"/>
    <w:bookmarkStart w:name="z73" w:id="66"/>
    <w:p>
      <w:pPr>
        <w:spacing w:after="0"/>
        <w:ind w:left="0"/>
        <w:jc w:val="both"/>
      </w:pPr>
      <w:r>
        <w:rPr>
          <w:rFonts w:ascii="Times New Roman"/>
          <w:b w:val="false"/>
          <w:i w:val="false"/>
          <w:color w:val="000000"/>
          <w:sz w:val="28"/>
        </w:rPr>
        <w:t>
      Указанный критерий применяется в течение пяти лет после вступления в законную силу решения суда о привлечении кандидата либо аудиторской организации к административной ответственности;</w:t>
      </w:r>
    </w:p>
    <w:bookmarkEnd w:id="66"/>
    <w:bookmarkStart w:name="z74" w:id="67"/>
    <w:p>
      <w:pPr>
        <w:spacing w:after="0"/>
        <w:ind w:left="0"/>
        <w:jc w:val="both"/>
      </w:pPr>
      <w:r>
        <w:rPr>
          <w:rFonts w:ascii="Times New Roman"/>
          <w:b w:val="false"/>
          <w:i w:val="false"/>
          <w:color w:val="000000"/>
          <w:sz w:val="28"/>
        </w:rPr>
        <w:t>
      11) привлечение кандидата в соответствии с вступившим в законную силу решением суда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w:t>
      </w:r>
    </w:p>
    <w:bookmarkEnd w:id="67"/>
    <w:bookmarkStart w:name="z75" w:id="68"/>
    <w:p>
      <w:pPr>
        <w:spacing w:after="0"/>
        <w:ind w:left="0"/>
        <w:jc w:val="both"/>
      </w:pPr>
      <w:r>
        <w:rPr>
          <w:rFonts w:ascii="Times New Roman"/>
          <w:b w:val="false"/>
          <w:i w:val="false"/>
          <w:color w:val="000000"/>
          <w:sz w:val="28"/>
        </w:rPr>
        <w:t>
      Указанный критерий применяется в течение пяти лет после вступления в законную силу решения суда;</w:t>
      </w:r>
    </w:p>
    <w:bookmarkEnd w:id="68"/>
    <w:bookmarkStart w:name="z76" w:id="69"/>
    <w:p>
      <w:pPr>
        <w:spacing w:after="0"/>
        <w:ind w:left="0"/>
        <w:jc w:val="both"/>
      </w:pPr>
      <w:r>
        <w:rPr>
          <w:rFonts w:ascii="Times New Roman"/>
          <w:b w:val="false"/>
          <w:i w:val="false"/>
          <w:color w:val="000000"/>
          <w:sz w:val="28"/>
        </w:rPr>
        <w:t xml:space="preserve">
      12) нахождение кандидата в списке лиц, причастных к террористической деятельности, перечне организаций и лиц, связанных с финансированием терроризма и экстремизма и (или) в перечне организаций и лиц, связанных с финансированием распространения оружия массового уничтожения, составляемых в соответствии со </w:t>
      </w:r>
      <w:r>
        <w:rPr>
          <w:rFonts w:ascii="Times New Roman"/>
          <w:b w:val="false"/>
          <w:i w:val="false"/>
          <w:color w:val="000000"/>
          <w:sz w:val="28"/>
        </w:rPr>
        <w:t>статьями 12</w:t>
      </w:r>
      <w:r>
        <w:rPr>
          <w:rFonts w:ascii="Times New Roman"/>
          <w:b w:val="false"/>
          <w:i w:val="false"/>
          <w:color w:val="000000"/>
          <w:sz w:val="28"/>
        </w:rPr>
        <w:t xml:space="preserve"> и </w:t>
      </w:r>
      <w:r>
        <w:rPr>
          <w:rFonts w:ascii="Times New Roman"/>
          <w:b w:val="false"/>
          <w:i w:val="false"/>
          <w:color w:val="000000"/>
          <w:sz w:val="28"/>
        </w:rPr>
        <w:t>12-1</w:t>
      </w:r>
      <w:r>
        <w:rPr>
          <w:rFonts w:ascii="Times New Roman"/>
          <w:b w:val="false"/>
          <w:i w:val="false"/>
          <w:color w:val="000000"/>
          <w:sz w:val="28"/>
        </w:rPr>
        <w:t xml:space="preserve">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9"/>
    <w:bookmarkStart w:name="z77" w:id="70"/>
    <w:p>
      <w:pPr>
        <w:spacing w:after="0"/>
        <w:ind w:left="0"/>
        <w:jc w:val="both"/>
      </w:pPr>
      <w:r>
        <w:rPr>
          <w:rFonts w:ascii="Times New Roman"/>
          <w:b w:val="false"/>
          <w:i w:val="false"/>
          <w:color w:val="000000"/>
          <w:sz w:val="28"/>
        </w:rPr>
        <w:t>
      13) нахождение кандидата либо юридического лица, в котором кандидат является первым руководителем либо крупным участником (крупным акционером) в едином реестре должников, который ведется в соответствии с законодательством Республики Казахстан об исполнительном производстве и статусе судебных исполнителей (в случае если задолженность превышает 1000-кратный размер месячного расчетного показателя, установленного законом о республиканском бюджете);</w:t>
      </w:r>
    </w:p>
    <w:bookmarkEnd w:id="70"/>
    <w:bookmarkStart w:name="z78" w:id="71"/>
    <w:p>
      <w:pPr>
        <w:spacing w:after="0"/>
        <w:ind w:left="0"/>
        <w:jc w:val="both"/>
      </w:pPr>
      <w:r>
        <w:rPr>
          <w:rFonts w:ascii="Times New Roman"/>
          <w:b w:val="false"/>
          <w:i w:val="false"/>
          <w:color w:val="000000"/>
          <w:sz w:val="28"/>
        </w:rPr>
        <w:t>
      14) признание кандидата банкротом.</w:t>
      </w:r>
    </w:p>
    <w:bookmarkEnd w:id="71"/>
    <w:bookmarkStart w:name="z79" w:id="72"/>
    <w:p>
      <w:pPr>
        <w:spacing w:after="0"/>
        <w:ind w:left="0"/>
        <w:jc w:val="both"/>
      </w:pPr>
      <w:r>
        <w:rPr>
          <w:rFonts w:ascii="Times New Roman"/>
          <w:b w:val="false"/>
          <w:i w:val="false"/>
          <w:color w:val="000000"/>
          <w:sz w:val="28"/>
        </w:rPr>
        <w:t>
      Указанный критерий применяется в течение пяти лет со дня завершения в отношении кандидата процедуры реализации имущества или прекращения производства по делу о банкротстве в ходе такой процедуры;</w:t>
      </w:r>
    </w:p>
    <w:bookmarkEnd w:id="72"/>
    <w:bookmarkStart w:name="z80" w:id="73"/>
    <w:p>
      <w:pPr>
        <w:spacing w:after="0"/>
        <w:ind w:left="0"/>
        <w:jc w:val="both"/>
      </w:pPr>
      <w:r>
        <w:rPr>
          <w:rFonts w:ascii="Times New Roman"/>
          <w:b w:val="false"/>
          <w:i w:val="false"/>
          <w:color w:val="000000"/>
          <w:sz w:val="28"/>
        </w:rPr>
        <w:t>
      15) наличие у кандидата либо у юридического лица, в котором данные лица являются первым руководителем либо крупным участником (крупным акционером), просроченной налоговой задолженности, превышающей 1000-кратный размер месячного расчетного показателя, установленного законом о республиканском бюджете;</w:t>
      </w:r>
    </w:p>
    <w:bookmarkEnd w:id="73"/>
    <w:bookmarkStart w:name="z81" w:id="74"/>
    <w:p>
      <w:pPr>
        <w:spacing w:after="0"/>
        <w:ind w:left="0"/>
        <w:jc w:val="both"/>
      </w:pPr>
      <w:r>
        <w:rPr>
          <w:rFonts w:ascii="Times New Roman"/>
          <w:b w:val="false"/>
          <w:i w:val="false"/>
          <w:color w:val="000000"/>
          <w:sz w:val="28"/>
        </w:rPr>
        <w:t>
      16) неисполнение кандидатом либо юридическим лицом, в котором кандидат является первым руководителем либо крупным участником (крупным акционером), обязательств по заключенным гражданско-правовым договорам, подтверждаемое вступившим в законную силу решением суда, либо путем включения в реестр недобросовестных участников государственных закупок;</w:t>
      </w:r>
    </w:p>
    <w:bookmarkEnd w:id="74"/>
    <w:bookmarkStart w:name="z82" w:id="75"/>
    <w:p>
      <w:pPr>
        <w:spacing w:after="0"/>
        <w:ind w:left="0"/>
        <w:jc w:val="both"/>
      </w:pPr>
      <w:r>
        <w:rPr>
          <w:rFonts w:ascii="Times New Roman"/>
          <w:b w:val="false"/>
          <w:i w:val="false"/>
          <w:color w:val="000000"/>
          <w:sz w:val="28"/>
        </w:rPr>
        <w:t>
      17) участие кандидата, руководящего работника субъекта рынка в качестве обвиняемого либо подсудимого (подозреваемого) в уголовном процессе в связи с уголовными правонарушениями против личности, против собственности, в сфере экономической деятельности, за коррупционные и иные уголовные правонарушения против интересов государственной службы и государственного управления;</w:t>
      </w:r>
    </w:p>
    <w:bookmarkEnd w:id="75"/>
    <w:bookmarkStart w:name="z83" w:id="76"/>
    <w:p>
      <w:pPr>
        <w:spacing w:after="0"/>
        <w:ind w:left="0"/>
        <w:jc w:val="both"/>
      </w:pPr>
      <w:r>
        <w:rPr>
          <w:rFonts w:ascii="Times New Roman"/>
          <w:b w:val="false"/>
          <w:i w:val="false"/>
          <w:color w:val="000000"/>
          <w:sz w:val="28"/>
        </w:rPr>
        <w:t>
      18) наличие сведений о том, что кандидат являлся руководящим работником финансовой организации, действия (бездействие) которого привели (привело) к:</w:t>
      </w:r>
    </w:p>
    <w:bookmarkEnd w:id="76"/>
    <w:bookmarkStart w:name="z84" w:id="77"/>
    <w:p>
      <w:pPr>
        <w:spacing w:after="0"/>
        <w:ind w:left="0"/>
        <w:jc w:val="both"/>
      </w:pPr>
      <w:r>
        <w:rPr>
          <w:rFonts w:ascii="Times New Roman"/>
          <w:b w:val="false"/>
          <w:i w:val="false"/>
          <w:color w:val="000000"/>
          <w:sz w:val="28"/>
        </w:rPr>
        <w:t>
      нарушению (нарушениям) требований законодательства, явившемуся (явившимся) основанием для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об отнесении банка (филиала банка – нерезидента Республики Казахстан) к категории неплатежеспособных банков (филиалов банков – нерезидентов Республики Казахстан);</w:t>
      </w:r>
    </w:p>
    <w:bookmarkEnd w:id="77"/>
    <w:bookmarkStart w:name="z85" w:id="78"/>
    <w:p>
      <w:pPr>
        <w:spacing w:after="0"/>
        <w:ind w:left="0"/>
        <w:jc w:val="both"/>
      </w:pPr>
      <w:r>
        <w:rPr>
          <w:rFonts w:ascii="Times New Roman"/>
          <w:b w:val="false"/>
          <w:i w:val="false"/>
          <w:color w:val="000000"/>
          <w:sz w:val="28"/>
        </w:rPr>
        <w:t>
      лишении лицензии финансовой организации, повлекших их ликвидацию и (или) прекращение осуществления деятельности на финансовом рынке, либо вступления в законную силу решения суда о принудительной ликвидации финансовой организации или признании ее банкротом, либо вступления в законную силу решения суда о принудительном прекращении деятельности филиала банка – нерезидента Республики Казахстан, филиала страховой (перестраховочной) организации – нерезидента Республики Казахстан;</w:t>
      </w:r>
    </w:p>
    <w:bookmarkEnd w:id="78"/>
    <w:bookmarkStart w:name="z86" w:id="79"/>
    <w:p>
      <w:pPr>
        <w:spacing w:after="0"/>
        <w:ind w:left="0"/>
        <w:jc w:val="both"/>
      </w:pPr>
      <w:r>
        <w:rPr>
          <w:rFonts w:ascii="Times New Roman"/>
          <w:b w:val="false"/>
          <w:i w:val="false"/>
          <w:color w:val="000000"/>
          <w:sz w:val="28"/>
        </w:rPr>
        <w:t>
      19) наличие сведений о том, что кандидат был отстранен от выполнения служебных обязанностей руководящего работника финансовой организации на основании меры надзорного реагирования, примененной уполномоченным органом;</w:t>
      </w:r>
    </w:p>
    <w:bookmarkEnd w:id="79"/>
    <w:bookmarkStart w:name="z87" w:id="80"/>
    <w:p>
      <w:pPr>
        <w:spacing w:after="0"/>
        <w:ind w:left="0"/>
        <w:jc w:val="both"/>
      </w:pPr>
      <w:r>
        <w:rPr>
          <w:rFonts w:ascii="Times New Roman"/>
          <w:b w:val="false"/>
          <w:i w:val="false"/>
          <w:color w:val="000000"/>
          <w:sz w:val="28"/>
        </w:rPr>
        <w:t>
      20) наличие сведений о том, что кандидат осуществлял контроль (кураторство) подразделений финансовой организации, из-за действий (бездействия) которых финансовой организацией допущены следующие нарушения, выявленные уполномоченным органом:</w:t>
      </w:r>
    </w:p>
    <w:bookmarkEnd w:id="80"/>
    <w:bookmarkStart w:name="z88" w:id="81"/>
    <w:p>
      <w:pPr>
        <w:spacing w:after="0"/>
        <w:ind w:left="0"/>
        <w:jc w:val="both"/>
      </w:pPr>
      <w:r>
        <w:rPr>
          <w:rFonts w:ascii="Times New Roman"/>
          <w:b w:val="false"/>
          <w:i w:val="false"/>
          <w:color w:val="000000"/>
          <w:sz w:val="28"/>
        </w:rPr>
        <w:t>
      систематическое (два и более раза) в течение последних двенадцати последовательных месяцев нарушение финансовой организацией пруденциальных нормативов и (или) иных обязательных к соблюдению норм и лимитов, установленных уполномоченным органом;</w:t>
      </w:r>
    </w:p>
    <w:bookmarkEnd w:id="81"/>
    <w:bookmarkStart w:name="z89" w:id="82"/>
    <w:p>
      <w:pPr>
        <w:spacing w:after="0"/>
        <w:ind w:left="0"/>
        <w:jc w:val="both"/>
      </w:pPr>
      <w:r>
        <w:rPr>
          <w:rFonts w:ascii="Times New Roman"/>
          <w:b w:val="false"/>
          <w:i w:val="false"/>
          <w:color w:val="000000"/>
          <w:sz w:val="28"/>
        </w:rPr>
        <w:t>
      составление финансовой организацией отчетности, приведшей к искажению сведений о соблюдении пруденциальных нормативов и (или) иных обязательных к соблюдению норм и лимитов, установленных уполномоченным органом;</w:t>
      </w:r>
    </w:p>
    <w:bookmarkEnd w:id="82"/>
    <w:bookmarkStart w:name="z90" w:id="83"/>
    <w:p>
      <w:pPr>
        <w:spacing w:after="0"/>
        <w:ind w:left="0"/>
        <w:jc w:val="both"/>
      </w:pPr>
      <w:r>
        <w:rPr>
          <w:rFonts w:ascii="Times New Roman"/>
          <w:b w:val="false"/>
          <w:i w:val="false"/>
          <w:color w:val="000000"/>
          <w:sz w:val="28"/>
        </w:rPr>
        <w:t xml:space="preserve">
      заключение страховой (перестраховочной) организацией договоров перестрахования на условиях, не соответствующих требованиям, установленным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27 августа 2018 года № 203 "Об утверждении Правил и особенностей осуществления деятельности по перестрахованию, а также страхового (перестраховочного) пула" (зарегистрировано в Реестре государственной регистрации нормативных правовых актов под № 17460) (далее – Постановление № 203);</w:t>
      </w:r>
    </w:p>
    <w:bookmarkEnd w:id="83"/>
    <w:bookmarkStart w:name="z91" w:id="84"/>
    <w:p>
      <w:pPr>
        <w:spacing w:after="0"/>
        <w:ind w:left="0"/>
        <w:jc w:val="both"/>
      </w:pPr>
      <w:r>
        <w:rPr>
          <w:rFonts w:ascii="Times New Roman"/>
          <w:b w:val="false"/>
          <w:i w:val="false"/>
          <w:color w:val="000000"/>
          <w:sz w:val="28"/>
        </w:rPr>
        <w:t>
      применение необоснованных размеров страховой премии, неисполнении или ненадлежащем исполнении обязанностей, вытекающих из условий и порядка проведения обязательных видов страхования;</w:t>
      </w:r>
    </w:p>
    <w:bookmarkEnd w:id="84"/>
    <w:bookmarkStart w:name="z92" w:id="85"/>
    <w:p>
      <w:pPr>
        <w:spacing w:after="0"/>
        <w:ind w:left="0"/>
        <w:jc w:val="both"/>
      </w:pPr>
      <w:r>
        <w:rPr>
          <w:rFonts w:ascii="Times New Roman"/>
          <w:b w:val="false"/>
          <w:i w:val="false"/>
          <w:color w:val="000000"/>
          <w:sz w:val="28"/>
        </w:rPr>
        <w:t>
      систематическое (два и более раза) в течение последних двенадцати последовательных месяцев неосуществление, несвоевременное осуществление страховой выплаты либо осуществление страховой выплаты не в полном объеме;</w:t>
      </w:r>
    </w:p>
    <w:bookmarkEnd w:id="85"/>
    <w:bookmarkStart w:name="z93" w:id="86"/>
    <w:p>
      <w:pPr>
        <w:spacing w:after="0"/>
        <w:ind w:left="0"/>
        <w:jc w:val="both"/>
      </w:pPr>
      <w:r>
        <w:rPr>
          <w:rFonts w:ascii="Times New Roman"/>
          <w:b w:val="false"/>
          <w:i w:val="false"/>
          <w:color w:val="000000"/>
          <w:sz w:val="28"/>
        </w:rPr>
        <w:t xml:space="preserve">
      нарушение процедуры передачи страховых премий в перестрахование, предусмотренной </w:t>
      </w:r>
      <w:r>
        <w:rPr>
          <w:rFonts w:ascii="Times New Roman"/>
          <w:b w:val="false"/>
          <w:i w:val="false"/>
          <w:color w:val="000000"/>
          <w:sz w:val="28"/>
        </w:rPr>
        <w:t>Постановлением № 203</w:t>
      </w:r>
      <w:r>
        <w:rPr>
          <w:rFonts w:ascii="Times New Roman"/>
          <w:b w:val="false"/>
          <w:i w:val="false"/>
          <w:color w:val="000000"/>
          <w:sz w:val="28"/>
        </w:rPr>
        <w:t xml:space="preserve">, в том числе в части отсутствия подтверждения от перестраховщика, предусмотренного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304 "Об установлении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(зарегистрировано в Реестре государственной регистрации нормативных правовых актов под № 14794);</w:t>
      </w:r>
    </w:p>
    <w:bookmarkEnd w:id="86"/>
    <w:bookmarkStart w:name="z94" w:id="87"/>
    <w:p>
      <w:pPr>
        <w:spacing w:after="0"/>
        <w:ind w:left="0"/>
        <w:jc w:val="both"/>
      </w:pPr>
      <w:r>
        <w:rPr>
          <w:rFonts w:ascii="Times New Roman"/>
          <w:b w:val="false"/>
          <w:i w:val="false"/>
          <w:color w:val="000000"/>
          <w:sz w:val="28"/>
        </w:rPr>
        <w:t>
      21) наличие факта предоставления кандидатом заведомо недостоверных сведений о его соответствии квалификационным требованиям и (или) требованиям к деловой репутации, которые повлияют на решение уполномоченного органа;</w:t>
      </w:r>
    </w:p>
    <w:bookmarkEnd w:id="87"/>
    <w:bookmarkStart w:name="z95" w:id="88"/>
    <w:p>
      <w:pPr>
        <w:spacing w:after="0"/>
        <w:ind w:left="0"/>
        <w:jc w:val="both"/>
      </w:pPr>
      <w:r>
        <w:rPr>
          <w:rFonts w:ascii="Times New Roman"/>
          <w:b w:val="false"/>
          <w:i w:val="false"/>
          <w:color w:val="000000"/>
          <w:sz w:val="28"/>
        </w:rPr>
        <w:t xml:space="preserve">
      22) наличие факта расторжения с кандидатом трудового договора по инициативе работодателя по основаниям, предусмотренным подпунктами 9), 12), 13), 14), 15), 16), 17), 18), 19), 20), 21) и 25) пункта 1 </w:t>
      </w:r>
      <w:r>
        <w:rPr>
          <w:rFonts w:ascii="Times New Roman"/>
          <w:b w:val="false"/>
          <w:i w:val="false"/>
          <w:color w:val="000000"/>
          <w:sz w:val="28"/>
        </w:rPr>
        <w:t>статьи 52</w:t>
      </w:r>
      <w:r>
        <w:rPr>
          <w:rFonts w:ascii="Times New Roman"/>
          <w:b w:val="false"/>
          <w:i w:val="false"/>
          <w:color w:val="000000"/>
          <w:sz w:val="28"/>
        </w:rPr>
        <w:t xml:space="preserve"> Трудового кодекса Республики Казахстан (далее – Кодекс);</w:t>
      </w:r>
    </w:p>
    <w:bookmarkEnd w:id="88"/>
    <w:bookmarkStart w:name="z96" w:id="89"/>
    <w:p>
      <w:pPr>
        <w:spacing w:after="0"/>
        <w:ind w:left="0"/>
        <w:jc w:val="both"/>
      </w:pPr>
      <w:r>
        <w:rPr>
          <w:rFonts w:ascii="Times New Roman"/>
          <w:b w:val="false"/>
          <w:i w:val="false"/>
          <w:color w:val="000000"/>
          <w:sz w:val="28"/>
        </w:rPr>
        <w:t>
      23) наличие сведений о том, что кандидат, являясь актуарием, систематически (два и более раза в течение последних двенадцати последовательных месяцев) не извещал уполномоченный орган об установленных им фактах несоблюдения страховой (перестраховочной) организацией требований по формированию страховых резервов;</w:t>
      </w:r>
    </w:p>
    <w:bookmarkEnd w:id="89"/>
    <w:bookmarkStart w:name="z97" w:id="90"/>
    <w:p>
      <w:pPr>
        <w:spacing w:after="0"/>
        <w:ind w:left="0"/>
        <w:jc w:val="both"/>
      </w:pPr>
      <w:r>
        <w:rPr>
          <w:rFonts w:ascii="Times New Roman"/>
          <w:b w:val="false"/>
          <w:i w:val="false"/>
          <w:color w:val="000000"/>
          <w:sz w:val="28"/>
        </w:rPr>
        <w:t>
      24) наличие сведений о том, что кандидат незаконно разглашал или передавал третьим лицам сведения, составляющие банковскую тайну, тайну страхования или иную охраняемую законами Республики Казахстан тайну, сведения, полученные в ходе проведения актуарных расчетов и (или) осуществления деятельности в качестве независимого актуария.</w:t>
      </w:r>
    </w:p>
    <w:bookmarkEnd w:id="90"/>
    <w:bookmarkStart w:name="z98" w:id="91"/>
    <w:p>
      <w:pPr>
        <w:spacing w:after="0"/>
        <w:ind w:left="0"/>
        <w:jc w:val="both"/>
      </w:pPr>
      <w:r>
        <w:rPr>
          <w:rFonts w:ascii="Times New Roman"/>
          <w:b w:val="false"/>
          <w:i w:val="false"/>
          <w:color w:val="000000"/>
          <w:sz w:val="28"/>
        </w:rPr>
        <w:t>
      Положения настоящего пункта распространяются на руководящих работников субъектов рынка.</w:t>
      </w:r>
    </w:p>
    <w:bookmarkEnd w:id="91"/>
    <w:bookmarkStart w:name="z99" w:id="92"/>
    <w:p>
      <w:pPr>
        <w:spacing w:after="0"/>
        <w:ind w:left="0"/>
        <w:jc w:val="both"/>
      </w:pPr>
      <w:r>
        <w:rPr>
          <w:rFonts w:ascii="Times New Roman"/>
          <w:b w:val="false"/>
          <w:i w:val="false"/>
          <w:color w:val="000000"/>
          <w:sz w:val="28"/>
        </w:rPr>
        <w:t xml:space="preserve">
      9. Уполномоченный орган ведет реестры действующих согласий по отдельным секторам финансового рынка (банковский сектор, страховой сектор, сектор рынка ценных бумаг или пенсионных услуг)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92"/>
    <w:bookmarkStart w:name="z100" w:id="93"/>
    <w:p>
      <w:pPr>
        <w:spacing w:after="0"/>
        <w:ind w:left="0"/>
        <w:jc w:val="both"/>
      </w:pPr>
      <w:r>
        <w:rPr>
          <w:rFonts w:ascii="Times New Roman"/>
          <w:b w:val="false"/>
          <w:i w:val="false"/>
          <w:color w:val="000000"/>
          <w:sz w:val="28"/>
        </w:rPr>
        <w:t>
      Реестры действующих согласий публикуются на официальном интернет-ресурсе уполномоченного органа и обновляются не позднее 5 (пяти) рабочих дней с даты изменения содержащихся в нем сведений.</w:t>
      </w:r>
    </w:p>
    <w:bookmarkEnd w:id="93"/>
    <w:bookmarkStart w:name="z101" w:id="94"/>
    <w:p>
      <w:pPr>
        <w:spacing w:after="0"/>
        <w:ind w:left="0"/>
        <w:jc w:val="both"/>
      </w:pPr>
      <w:r>
        <w:rPr>
          <w:rFonts w:ascii="Times New Roman"/>
          <w:b w:val="false"/>
          <w:i w:val="false"/>
          <w:color w:val="000000"/>
          <w:sz w:val="28"/>
        </w:rPr>
        <w:t xml:space="preserve">
      10. Субъект рынка при назначении (избрании) руководящих работников самостоятельно проверяет их на соответствие требованиям </w:t>
      </w:r>
      <w:r>
        <w:rPr>
          <w:rFonts w:ascii="Times New Roman"/>
          <w:b w:val="false"/>
          <w:i w:val="false"/>
          <w:color w:val="000000"/>
          <w:sz w:val="28"/>
        </w:rPr>
        <w:t>статьи 9-4</w:t>
      </w:r>
      <w:r>
        <w:rPr>
          <w:rFonts w:ascii="Times New Roman"/>
          <w:b w:val="false"/>
          <w:i w:val="false"/>
          <w:color w:val="000000"/>
          <w:sz w:val="28"/>
        </w:rPr>
        <w:t xml:space="preserve"> Закона о государственном регулировании и Правил, в том числе с учетом информации, размещаемой на интернет - ресурсе уполномоченного органа.</w:t>
      </w:r>
    </w:p>
    <w:bookmarkEnd w:id="94"/>
    <w:bookmarkStart w:name="z102" w:id="95"/>
    <w:p>
      <w:pPr>
        <w:spacing w:after="0"/>
        <w:ind w:left="0"/>
        <w:jc w:val="both"/>
      </w:pPr>
      <w:r>
        <w:rPr>
          <w:rFonts w:ascii="Times New Roman"/>
          <w:b w:val="false"/>
          <w:i w:val="false"/>
          <w:color w:val="000000"/>
          <w:sz w:val="28"/>
        </w:rPr>
        <w:t>
      11. При привлечении руководящего работника к уголовной ответственности, к административной ответственности за совершение коррупционного правонарушения, правонарушения, приведшего к смерти, субъект рынка уведомляет уполномоченный орган в течение 5 (пяти) рабочих дней со дня, когда данная информация стала известна субъекту рынка.</w:t>
      </w:r>
    </w:p>
    <w:bookmarkEnd w:id="95"/>
    <w:bookmarkStart w:name="z103" w:id="96"/>
    <w:p>
      <w:pPr>
        <w:spacing w:after="0"/>
        <w:ind w:left="0"/>
        <w:jc w:val="both"/>
      </w:pPr>
      <w:r>
        <w:rPr>
          <w:rFonts w:ascii="Times New Roman"/>
          <w:b w:val="false"/>
          <w:i w:val="false"/>
          <w:color w:val="000000"/>
          <w:sz w:val="28"/>
        </w:rPr>
        <w:t>
      Субъект рынка уведомляет уполномоченный орган обо всех изменениях, произошедших в составе руководящих работников, включая их назначение (избрание), перевод на другую должность, расторжение трудового договора и (или) прекращение полномочий, а также об изменениях в фамилии, имени, отчестве (при его наличии) руководящего работника с приложением копий подтверждающих документов, в течение 10 (десяти) рабочих дней с даты принятия решения соответствующего органа субъекта рынка, или получение информации об изменениях в фамилии, имени, отчестве (при его наличии) руководящего работника.</w:t>
      </w:r>
    </w:p>
    <w:bookmarkEnd w:id="96"/>
    <w:bookmarkStart w:name="z104" w:id="97"/>
    <w:p>
      <w:pPr>
        <w:spacing w:after="0"/>
        <w:ind w:left="0"/>
        <w:jc w:val="both"/>
      </w:pPr>
      <w:r>
        <w:rPr>
          <w:rFonts w:ascii="Times New Roman"/>
          <w:b w:val="false"/>
          <w:i w:val="false"/>
          <w:color w:val="000000"/>
          <w:sz w:val="28"/>
        </w:rPr>
        <w:t xml:space="preserve">
      Информация об изменениях, произошедших в составе руководящих работников, включая их назначение (избрание), перевод на другую должность, расторжение трудового договора и (или) прекращение полномочий, направляется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с приложением копий подтверждающих документов.</w:t>
      </w:r>
    </w:p>
    <w:bookmarkEnd w:id="97"/>
    <w:bookmarkStart w:name="z105" w:id="98"/>
    <w:p>
      <w:pPr>
        <w:spacing w:after="0"/>
        <w:ind w:left="0"/>
        <w:jc w:val="both"/>
      </w:pPr>
      <w:r>
        <w:rPr>
          <w:rFonts w:ascii="Times New Roman"/>
          <w:b w:val="false"/>
          <w:i w:val="false"/>
          <w:color w:val="000000"/>
          <w:sz w:val="28"/>
        </w:rPr>
        <w:t xml:space="preserve">
      В случаях назначения (избрания) руководящих работников, имеющих действующее согласие уполномоченного органа, субъект рынка указывает в сопроводительном письме о соответствии данных лиц требованиям, установленным </w:t>
      </w:r>
      <w:r>
        <w:rPr>
          <w:rFonts w:ascii="Times New Roman"/>
          <w:b w:val="false"/>
          <w:i w:val="false"/>
          <w:color w:val="000000"/>
          <w:sz w:val="28"/>
        </w:rPr>
        <w:t>статьей 9-4</w:t>
      </w:r>
      <w:r>
        <w:rPr>
          <w:rFonts w:ascii="Times New Roman"/>
          <w:b w:val="false"/>
          <w:i w:val="false"/>
          <w:color w:val="000000"/>
          <w:sz w:val="28"/>
        </w:rPr>
        <w:t xml:space="preserve"> Закона о государственном регулировании и Правилами, и прилагает сведения о кандидате на должность руководящего работника, оформленные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98"/>
    <w:bookmarkStart w:name="z106" w:id="99"/>
    <w:p>
      <w:pPr>
        <w:spacing w:after="0"/>
        <w:ind w:left="0"/>
        <w:jc w:val="both"/>
      </w:pPr>
      <w:r>
        <w:rPr>
          <w:rFonts w:ascii="Times New Roman"/>
          <w:b w:val="false"/>
          <w:i w:val="false"/>
          <w:color w:val="000000"/>
          <w:sz w:val="28"/>
        </w:rPr>
        <w:t xml:space="preserve">
      Сведения о кандидате на должность руководящего работника, оформленные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не прилагаются в случае представления уведомления об изменениях, произошедших в составе руководящих работников, по ранее согласованному руководящему работнику, который был согласован на назначенную (избранную) должность и в случае, если сведения о кандидате на должность руководящего работника не изменились с момента подачи пакета документов на согласование на назначенную должность.</w:t>
      </w:r>
    </w:p>
    <w:bookmarkEnd w:id="99"/>
    <w:bookmarkStart w:name="z107" w:id="100"/>
    <w:p>
      <w:pPr>
        <w:spacing w:after="0"/>
        <w:ind w:left="0"/>
        <w:jc w:val="both"/>
      </w:pPr>
      <w:r>
        <w:rPr>
          <w:rFonts w:ascii="Times New Roman"/>
          <w:b w:val="false"/>
          <w:i w:val="false"/>
          <w:color w:val="000000"/>
          <w:sz w:val="28"/>
        </w:rPr>
        <w:t>
      12. При отсутствии в копиях подтверждающих документов, предоставляемых в соответствии с пунктом 11 Правил, даты назначения (избрания), перевода на другую должность, увольнения (прекращения полномочий), датой назначения (избрания), перевода на другую должность или увольнения (прекращения полномочий) руководящих работников считается дата принятия решения (приказа) уполномоченного органа субъекта рынка, либо дата наступления события, указанного в решении (приказе).</w:t>
      </w:r>
    </w:p>
    <w:bookmarkEnd w:id="100"/>
    <w:bookmarkStart w:name="z108" w:id="101"/>
    <w:p>
      <w:pPr>
        <w:spacing w:after="0"/>
        <w:ind w:left="0"/>
        <w:jc w:val="both"/>
      </w:pPr>
      <w:r>
        <w:rPr>
          <w:rFonts w:ascii="Times New Roman"/>
          <w:b w:val="false"/>
          <w:i w:val="false"/>
          <w:color w:val="000000"/>
          <w:sz w:val="28"/>
        </w:rPr>
        <w:t>
      Выписка из решения уполномоченного органа субъекта рынка содержит следующие сведения:</w:t>
      </w:r>
    </w:p>
    <w:bookmarkEnd w:id="101"/>
    <w:bookmarkStart w:name="z109" w:id="102"/>
    <w:p>
      <w:pPr>
        <w:spacing w:after="0"/>
        <w:ind w:left="0"/>
        <w:jc w:val="both"/>
      </w:pPr>
      <w:r>
        <w:rPr>
          <w:rFonts w:ascii="Times New Roman"/>
          <w:b w:val="false"/>
          <w:i w:val="false"/>
          <w:color w:val="000000"/>
          <w:sz w:val="28"/>
        </w:rPr>
        <w:t>
      полное наименование субъекта рынка и место нахождения исполнительного органа субъекта рынка;</w:t>
      </w:r>
    </w:p>
    <w:bookmarkEnd w:id="102"/>
    <w:bookmarkStart w:name="z110" w:id="103"/>
    <w:p>
      <w:pPr>
        <w:spacing w:after="0"/>
        <w:ind w:left="0"/>
        <w:jc w:val="both"/>
      </w:pPr>
      <w:r>
        <w:rPr>
          <w:rFonts w:ascii="Times New Roman"/>
          <w:b w:val="false"/>
          <w:i w:val="false"/>
          <w:color w:val="000000"/>
          <w:sz w:val="28"/>
        </w:rPr>
        <w:t>
      дата, время и место проведения общего собрания акционеров (заседания органа управления);</w:t>
      </w:r>
    </w:p>
    <w:bookmarkEnd w:id="103"/>
    <w:bookmarkStart w:name="z111" w:id="104"/>
    <w:p>
      <w:pPr>
        <w:spacing w:after="0"/>
        <w:ind w:left="0"/>
        <w:jc w:val="both"/>
      </w:pPr>
      <w:r>
        <w:rPr>
          <w:rFonts w:ascii="Times New Roman"/>
          <w:b w:val="false"/>
          <w:i w:val="false"/>
          <w:color w:val="000000"/>
          <w:sz w:val="28"/>
        </w:rPr>
        <w:t>
      сведения о лицах, участвовавших в заседании (для заседания органа управления);</w:t>
      </w:r>
    </w:p>
    <w:bookmarkEnd w:id="104"/>
    <w:bookmarkStart w:name="z112" w:id="105"/>
    <w:p>
      <w:pPr>
        <w:spacing w:after="0"/>
        <w:ind w:left="0"/>
        <w:jc w:val="both"/>
      </w:pPr>
      <w:r>
        <w:rPr>
          <w:rFonts w:ascii="Times New Roman"/>
          <w:b w:val="false"/>
          <w:i w:val="false"/>
          <w:color w:val="000000"/>
          <w:sz w:val="28"/>
        </w:rPr>
        <w:t>
      кворум общего собрания акционеров (заседания органа управления);</w:t>
      </w:r>
    </w:p>
    <w:bookmarkEnd w:id="105"/>
    <w:bookmarkStart w:name="z113" w:id="106"/>
    <w:p>
      <w:pPr>
        <w:spacing w:after="0"/>
        <w:ind w:left="0"/>
        <w:jc w:val="both"/>
      </w:pPr>
      <w:r>
        <w:rPr>
          <w:rFonts w:ascii="Times New Roman"/>
          <w:b w:val="false"/>
          <w:i w:val="false"/>
          <w:color w:val="000000"/>
          <w:sz w:val="28"/>
        </w:rPr>
        <w:t>
      повестка дня заседания общего собрания акционеров (заседания органа управления) в части вопроса о (об) назначении (избрании), переводе на другую должность или увольнении (прекращении полномочий) руководящего работника;</w:t>
      </w:r>
    </w:p>
    <w:bookmarkEnd w:id="106"/>
    <w:bookmarkStart w:name="z114" w:id="107"/>
    <w:p>
      <w:pPr>
        <w:spacing w:after="0"/>
        <w:ind w:left="0"/>
        <w:jc w:val="both"/>
      </w:pPr>
      <w:r>
        <w:rPr>
          <w:rFonts w:ascii="Times New Roman"/>
          <w:b w:val="false"/>
          <w:i w:val="false"/>
          <w:color w:val="000000"/>
          <w:sz w:val="28"/>
        </w:rPr>
        <w:t>
      вопросы, поставленные на голосование, итоги голосования по ним в части назначения (избрания), перевода на другую должность или увольнения (прекращения полномочий) руководящего работника;</w:t>
      </w:r>
    </w:p>
    <w:bookmarkEnd w:id="107"/>
    <w:bookmarkStart w:name="z115" w:id="108"/>
    <w:p>
      <w:pPr>
        <w:spacing w:after="0"/>
        <w:ind w:left="0"/>
        <w:jc w:val="both"/>
      </w:pPr>
      <w:r>
        <w:rPr>
          <w:rFonts w:ascii="Times New Roman"/>
          <w:b w:val="false"/>
          <w:i w:val="false"/>
          <w:color w:val="000000"/>
          <w:sz w:val="28"/>
        </w:rPr>
        <w:t>
      принятые решения в части назначения (избрания), перевода на другую должность или увольнения (прекращения полномочий) руководящего работника.</w:t>
      </w:r>
    </w:p>
    <w:bookmarkEnd w:id="108"/>
    <w:bookmarkStart w:name="z116" w:id="109"/>
    <w:p>
      <w:pPr>
        <w:spacing w:after="0"/>
        <w:ind w:left="0"/>
        <w:jc w:val="both"/>
      </w:pPr>
      <w:r>
        <w:rPr>
          <w:rFonts w:ascii="Times New Roman"/>
          <w:b w:val="false"/>
          <w:i w:val="false"/>
          <w:color w:val="000000"/>
          <w:sz w:val="28"/>
        </w:rPr>
        <w:t>
      Выписка из решения уполномоченного органа субъекта рынка заверяется подписью работника (работников), уполномоченного (уполномоченных) на подписание данного документа и содержит указание на верность выписки.</w:t>
      </w:r>
    </w:p>
    <w:bookmarkEnd w:id="109"/>
    <w:bookmarkStart w:name="z117" w:id="110"/>
    <w:p>
      <w:pPr>
        <w:spacing w:after="0"/>
        <w:ind w:left="0"/>
        <w:jc w:val="both"/>
      </w:pPr>
      <w:r>
        <w:rPr>
          <w:rFonts w:ascii="Times New Roman"/>
          <w:b w:val="false"/>
          <w:i w:val="false"/>
          <w:color w:val="000000"/>
          <w:sz w:val="28"/>
        </w:rPr>
        <w:t xml:space="preserve">
      13. Установить следующий перечень международных финансовых организаций, стаж работы в которых учитывается при расчете трудового стажа для избрания (назначения) на должность руководящего работника: </w:t>
      </w:r>
    </w:p>
    <w:bookmarkEnd w:id="110"/>
    <w:bookmarkStart w:name="z118" w:id="111"/>
    <w:p>
      <w:pPr>
        <w:spacing w:after="0"/>
        <w:ind w:left="0"/>
        <w:jc w:val="both"/>
      </w:pPr>
      <w:r>
        <w:rPr>
          <w:rFonts w:ascii="Times New Roman"/>
          <w:b w:val="false"/>
          <w:i w:val="false"/>
          <w:color w:val="000000"/>
          <w:sz w:val="28"/>
        </w:rPr>
        <w:t>
      Всемирный Банк (The World Bank);</w:t>
      </w:r>
    </w:p>
    <w:bookmarkEnd w:id="111"/>
    <w:bookmarkStart w:name="z119" w:id="112"/>
    <w:p>
      <w:pPr>
        <w:spacing w:after="0"/>
        <w:ind w:left="0"/>
        <w:jc w:val="both"/>
      </w:pPr>
      <w:r>
        <w:rPr>
          <w:rFonts w:ascii="Times New Roman"/>
          <w:b w:val="false"/>
          <w:i w:val="false"/>
          <w:color w:val="000000"/>
          <w:sz w:val="28"/>
        </w:rPr>
        <w:t>
      Всемирная торговая организация (The World Trade Organization);</w:t>
      </w:r>
    </w:p>
    <w:bookmarkEnd w:id="112"/>
    <w:bookmarkStart w:name="z120" w:id="113"/>
    <w:p>
      <w:pPr>
        <w:spacing w:after="0"/>
        <w:ind w:left="0"/>
        <w:jc w:val="both"/>
      </w:pPr>
      <w:r>
        <w:rPr>
          <w:rFonts w:ascii="Times New Roman"/>
          <w:b w:val="false"/>
          <w:i w:val="false"/>
          <w:color w:val="000000"/>
          <w:sz w:val="28"/>
        </w:rPr>
        <w:t>
      Европейская организация по ценным бумагам и рынкам (The European Securities and Markets Authority);</w:t>
      </w:r>
    </w:p>
    <w:bookmarkEnd w:id="113"/>
    <w:bookmarkStart w:name="z121" w:id="114"/>
    <w:p>
      <w:pPr>
        <w:spacing w:after="0"/>
        <w:ind w:left="0"/>
        <w:jc w:val="both"/>
      </w:pPr>
      <w:r>
        <w:rPr>
          <w:rFonts w:ascii="Times New Roman"/>
          <w:b w:val="false"/>
          <w:i w:val="false"/>
          <w:color w:val="000000"/>
          <w:sz w:val="28"/>
        </w:rPr>
        <w:t>
      Европейская банковская организация (The European Banking Authority);</w:t>
      </w:r>
    </w:p>
    <w:bookmarkEnd w:id="114"/>
    <w:bookmarkStart w:name="z122" w:id="115"/>
    <w:p>
      <w:pPr>
        <w:spacing w:after="0"/>
        <w:ind w:left="0"/>
        <w:jc w:val="both"/>
      </w:pPr>
      <w:r>
        <w:rPr>
          <w:rFonts w:ascii="Times New Roman"/>
          <w:b w:val="false"/>
          <w:i w:val="false"/>
          <w:color w:val="000000"/>
          <w:sz w:val="28"/>
        </w:rPr>
        <w:t>
      Европейская банковская федерация (The European Banking Federation);</w:t>
      </w:r>
    </w:p>
    <w:bookmarkEnd w:id="115"/>
    <w:bookmarkStart w:name="z123" w:id="116"/>
    <w:p>
      <w:pPr>
        <w:spacing w:after="0"/>
        <w:ind w:left="0"/>
        <w:jc w:val="both"/>
      </w:pPr>
      <w:r>
        <w:rPr>
          <w:rFonts w:ascii="Times New Roman"/>
          <w:b w:val="false"/>
          <w:i w:val="false"/>
          <w:color w:val="000000"/>
          <w:sz w:val="28"/>
        </w:rPr>
        <w:t>
      Европейская организация страхования и пенсионного обеспечения (The European Insurance and Occupational Pensions Authority);</w:t>
      </w:r>
    </w:p>
    <w:bookmarkEnd w:id="116"/>
    <w:bookmarkStart w:name="z124" w:id="117"/>
    <w:p>
      <w:pPr>
        <w:spacing w:after="0"/>
        <w:ind w:left="0"/>
        <w:jc w:val="both"/>
      </w:pPr>
      <w:r>
        <w:rPr>
          <w:rFonts w:ascii="Times New Roman"/>
          <w:b w:val="false"/>
          <w:i w:val="false"/>
          <w:color w:val="000000"/>
          <w:sz w:val="28"/>
        </w:rPr>
        <w:t>
      Многостороннее Агентство Гарантии Инвестиций (The Multilateral Investment Guarantee Agency);</w:t>
      </w:r>
    </w:p>
    <w:bookmarkEnd w:id="117"/>
    <w:bookmarkStart w:name="z125" w:id="118"/>
    <w:p>
      <w:pPr>
        <w:spacing w:after="0"/>
        <w:ind w:left="0"/>
        <w:jc w:val="both"/>
      </w:pPr>
      <w:r>
        <w:rPr>
          <w:rFonts w:ascii="Times New Roman"/>
          <w:b w:val="false"/>
          <w:i w:val="false"/>
          <w:color w:val="000000"/>
          <w:sz w:val="28"/>
        </w:rPr>
        <w:t>
      Международный Центр по Урегулированию Инвестиционных Споров (The International Centre for Settlement of Investment Disputes);</w:t>
      </w:r>
    </w:p>
    <w:bookmarkEnd w:id="118"/>
    <w:bookmarkStart w:name="z126" w:id="119"/>
    <w:p>
      <w:pPr>
        <w:spacing w:after="0"/>
        <w:ind w:left="0"/>
        <w:jc w:val="both"/>
      </w:pPr>
      <w:r>
        <w:rPr>
          <w:rFonts w:ascii="Times New Roman"/>
          <w:b w:val="false"/>
          <w:i w:val="false"/>
          <w:color w:val="000000"/>
          <w:sz w:val="28"/>
        </w:rPr>
        <w:t>
      Совет по исламским финансовым услугам (The Islamic Financial Services Board);</w:t>
      </w:r>
    </w:p>
    <w:bookmarkEnd w:id="119"/>
    <w:bookmarkStart w:name="z127" w:id="120"/>
    <w:p>
      <w:pPr>
        <w:spacing w:after="0"/>
        <w:ind w:left="0"/>
        <w:jc w:val="both"/>
      </w:pPr>
      <w:r>
        <w:rPr>
          <w:rFonts w:ascii="Times New Roman"/>
          <w:b w:val="false"/>
          <w:i w:val="false"/>
          <w:color w:val="000000"/>
          <w:sz w:val="28"/>
        </w:rPr>
        <w:t>
      Международная ассоциация страховых надзоров (The International Association of Insurance Supervisors);</w:t>
      </w:r>
    </w:p>
    <w:bookmarkEnd w:id="120"/>
    <w:bookmarkStart w:name="z128" w:id="121"/>
    <w:p>
      <w:pPr>
        <w:spacing w:after="0"/>
        <w:ind w:left="0"/>
        <w:jc w:val="both"/>
      </w:pPr>
      <w:r>
        <w:rPr>
          <w:rFonts w:ascii="Times New Roman"/>
          <w:b w:val="false"/>
          <w:i w:val="false"/>
          <w:color w:val="000000"/>
          <w:sz w:val="28"/>
        </w:rPr>
        <w:t>
      Северный инвестиционный банк (The Nordic Investment Bank);</w:t>
      </w:r>
    </w:p>
    <w:bookmarkEnd w:id="121"/>
    <w:bookmarkStart w:name="z129" w:id="122"/>
    <w:p>
      <w:pPr>
        <w:spacing w:after="0"/>
        <w:ind w:left="0"/>
        <w:jc w:val="both"/>
      </w:pPr>
      <w:r>
        <w:rPr>
          <w:rFonts w:ascii="Times New Roman"/>
          <w:b w:val="false"/>
          <w:i w:val="false"/>
          <w:color w:val="000000"/>
          <w:sz w:val="28"/>
        </w:rPr>
        <w:t>
      Международная организация комиссий по ценным бумагам (The International Organization of Securities Commissions);</w:t>
      </w:r>
    </w:p>
    <w:bookmarkEnd w:id="122"/>
    <w:bookmarkStart w:name="z130" w:id="123"/>
    <w:p>
      <w:pPr>
        <w:spacing w:after="0"/>
        <w:ind w:left="0"/>
        <w:jc w:val="both"/>
      </w:pPr>
      <w:r>
        <w:rPr>
          <w:rFonts w:ascii="Times New Roman"/>
          <w:b w:val="false"/>
          <w:i w:val="false"/>
          <w:color w:val="000000"/>
          <w:sz w:val="28"/>
        </w:rPr>
        <w:t>
      Международная Ассоциация Развития (The International Development Association);</w:t>
      </w:r>
    </w:p>
    <w:bookmarkEnd w:id="123"/>
    <w:bookmarkStart w:name="z131" w:id="124"/>
    <w:p>
      <w:pPr>
        <w:spacing w:after="0"/>
        <w:ind w:left="0"/>
        <w:jc w:val="both"/>
      </w:pPr>
      <w:r>
        <w:rPr>
          <w:rFonts w:ascii="Times New Roman"/>
          <w:b w:val="false"/>
          <w:i w:val="false"/>
          <w:color w:val="000000"/>
          <w:sz w:val="28"/>
        </w:rPr>
        <w:t>
      Международная ассоциация систем страхования депозитов (The International Association of Deposit Insurers);</w:t>
      </w:r>
    </w:p>
    <w:bookmarkEnd w:id="124"/>
    <w:bookmarkStart w:name="z132" w:id="125"/>
    <w:p>
      <w:pPr>
        <w:spacing w:after="0"/>
        <w:ind w:left="0"/>
        <w:jc w:val="both"/>
      </w:pPr>
      <w:r>
        <w:rPr>
          <w:rFonts w:ascii="Times New Roman"/>
          <w:b w:val="false"/>
          <w:i w:val="false"/>
          <w:color w:val="000000"/>
          <w:sz w:val="28"/>
        </w:rPr>
        <w:t>
      Банк международных расчетов (The Bank for International Settlements);</w:t>
      </w:r>
    </w:p>
    <w:bookmarkEnd w:id="125"/>
    <w:bookmarkStart w:name="z133" w:id="126"/>
    <w:p>
      <w:pPr>
        <w:spacing w:after="0"/>
        <w:ind w:left="0"/>
        <w:jc w:val="both"/>
      </w:pPr>
      <w:r>
        <w:rPr>
          <w:rFonts w:ascii="Times New Roman"/>
          <w:b w:val="false"/>
          <w:i w:val="false"/>
          <w:color w:val="000000"/>
          <w:sz w:val="28"/>
        </w:rPr>
        <w:t>
      Международная организация органов пенсионного надзора (The International Organisation of Pension Supervisors);</w:t>
      </w:r>
    </w:p>
    <w:bookmarkEnd w:id="126"/>
    <w:bookmarkStart w:name="z134" w:id="127"/>
    <w:p>
      <w:pPr>
        <w:spacing w:after="0"/>
        <w:ind w:left="0"/>
        <w:jc w:val="both"/>
      </w:pPr>
      <w:r>
        <w:rPr>
          <w:rFonts w:ascii="Times New Roman"/>
          <w:b w:val="false"/>
          <w:i w:val="false"/>
          <w:color w:val="000000"/>
          <w:sz w:val="28"/>
        </w:rPr>
        <w:t>
      Организация экономического сотрудничества и развития (The Organisation for Economic Co-operation and Development).</w:t>
      </w:r>
    </w:p>
    <w:bookmarkEnd w:id="127"/>
    <w:bookmarkStart w:name="z135" w:id="128"/>
    <w:p>
      <w:pPr>
        <w:spacing w:after="0"/>
        <w:ind w:left="0"/>
        <w:jc w:val="left"/>
      </w:pPr>
      <w:r>
        <w:rPr>
          <w:rFonts w:ascii="Times New Roman"/>
          <w:b/>
          <w:i w:val="false"/>
          <w:color w:val="000000"/>
        </w:rPr>
        <w:t xml:space="preserve"> Глава 2. Порядок рассмотрения документов на выдачу согласия на назначение (избрание) руководящих работников субъектов рынка</w:t>
      </w:r>
    </w:p>
    <w:bookmarkEnd w:id="128"/>
    <w:bookmarkStart w:name="z136" w:id="129"/>
    <w:p>
      <w:pPr>
        <w:spacing w:after="0"/>
        <w:ind w:left="0"/>
        <w:jc w:val="both"/>
      </w:pPr>
      <w:r>
        <w:rPr>
          <w:rFonts w:ascii="Times New Roman"/>
          <w:b w:val="false"/>
          <w:i w:val="false"/>
          <w:color w:val="000000"/>
          <w:sz w:val="28"/>
        </w:rPr>
        <w:t xml:space="preserve">
      14. Перечень основных требований к оказанию государственной услуги "Выдача согласия на назначение (избрание) руководящих работников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страховых холдингов, акционерного общества "Фонд гарантирования страховых выплат" (далее – Перечень основных требований) приведен в </w:t>
      </w:r>
      <w:r>
        <w:rPr>
          <w:rFonts w:ascii="Times New Roman"/>
          <w:b w:val="false"/>
          <w:i w:val="false"/>
          <w:color w:val="000000"/>
          <w:sz w:val="28"/>
        </w:rPr>
        <w:t>приложении 4</w:t>
      </w:r>
      <w:r>
        <w:rPr>
          <w:rFonts w:ascii="Times New Roman"/>
          <w:b w:val="false"/>
          <w:i w:val="false"/>
          <w:color w:val="000000"/>
          <w:sz w:val="28"/>
        </w:rPr>
        <w:t xml:space="preserve"> к Правилам.</w:t>
      </w:r>
    </w:p>
    <w:bookmarkEnd w:id="129"/>
    <w:bookmarkStart w:name="z137" w:id="130"/>
    <w:p>
      <w:pPr>
        <w:spacing w:after="0"/>
        <w:ind w:left="0"/>
        <w:jc w:val="both"/>
      </w:pPr>
      <w:r>
        <w:rPr>
          <w:rFonts w:ascii="Times New Roman"/>
          <w:b w:val="false"/>
          <w:i w:val="false"/>
          <w:color w:val="000000"/>
          <w:sz w:val="28"/>
        </w:rPr>
        <w:t>
      Услугополучатель представляет в уполномоченный орган ходатайство в электронном виде через портал, с приложением документов, указанных в Перечне основных требований.</w:t>
      </w:r>
    </w:p>
    <w:bookmarkEnd w:id="130"/>
    <w:bookmarkStart w:name="z138" w:id="131"/>
    <w:p>
      <w:pPr>
        <w:spacing w:after="0"/>
        <w:ind w:left="0"/>
        <w:jc w:val="both"/>
      </w:pPr>
      <w:r>
        <w:rPr>
          <w:rFonts w:ascii="Times New Roman"/>
          <w:b w:val="false"/>
          <w:i w:val="false"/>
          <w:color w:val="000000"/>
          <w:sz w:val="28"/>
        </w:rPr>
        <w:t>
      При направлении услугополучателем ходатайства через портал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w:t>
      </w:r>
    </w:p>
    <w:bookmarkEnd w:id="131"/>
    <w:bookmarkStart w:name="z139" w:id="132"/>
    <w:p>
      <w:pPr>
        <w:spacing w:after="0"/>
        <w:ind w:left="0"/>
        <w:jc w:val="both"/>
      </w:pPr>
      <w:r>
        <w:rPr>
          <w:rFonts w:ascii="Times New Roman"/>
          <w:b w:val="false"/>
          <w:i w:val="false"/>
          <w:color w:val="000000"/>
          <w:sz w:val="28"/>
        </w:rPr>
        <w:t>
      15. Ходатайство, удостоверяется ЭЦП услугополучателя, составляется в произвольной форме с указанием в нем:</w:t>
      </w:r>
    </w:p>
    <w:bookmarkEnd w:id="132"/>
    <w:bookmarkStart w:name="z140" w:id="133"/>
    <w:p>
      <w:pPr>
        <w:spacing w:after="0"/>
        <w:ind w:left="0"/>
        <w:jc w:val="both"/>
      </w:pPr>
      <w:r>
        <w:rPr>
          <w:rFonts w:ascii="Times New Roman"/>
          <w:b w:val="false"/>
          <w:i w:val="false"/>
          <w:color w:val="000000"/>
          <w:sz w:val="28"/>
        </w:rPr>
        <w:t>
      1) согласия на использование сведений, составляющих охраняемую законом тайну, содержащихся в информационных системах для физических и юридических лиц;</w:t>
      </w:r>
    </w:p>
    <w:bookmarkEnd w:id="133"/>
    <w:bookmarkStart w:name="z141" w:id="134"/>
    <w:p>
      <w:pPr>
        <w:spacing w:after="0"/>
        <w:ind w:left="0"/>
        <w:jc w:val="both"/>
      </w:pPr>
      <w:r>
        <w:rPr>
          <w:rFonts w:ascii="Times New Roman"/>
          <w:b w:val="false"/>
          <w:i w:val="false"/>
          <w:color w:val="000000"/>
          <w:sz w:val="28"/>
        </w:rPr>
        <w:t xml:space="preserve">
      2)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(для физических лиц);</w:t>
      </w:r>
    </w:p>
    <w:bookmarkEnd w:id="134"/>
    <w:bookmarkStart w:name="z142" w:id="135"/>
    <w:p>
      <w:pPr>
        <w:spacing w:after="0"/>
        <w:ind w:left="0"/>
        <w:jc w:val="both"/>
      </w:pPr>
      <w:r>
        <w:rPr>
          <w:rFonts w:ascii="Times New Roman"/>
          <w:b w:val="false"/>
          <w:i w:val="false"/>
          <w:color w:val="000000"/>
          <w:sz w:val="28"/>
        </w:rPr>
        <w:t>
      3) подтверждения соответствия кандидата, требованиям, предъявляемым к руководящим работникам;</w:t>
      </w:r>
    </w:p>
    <w:bookmarkEnd w:id="135"/>
    <w:bookmarkStart w:name="z143" w:id="136"/>
    <w:p>
      <w:pPr>
        <w:spacing w:after="0"/>
        <w:ind w:left="0"/>
        <w:jc w:val="both"/>
      </w:pPr>
      <w:r>
        <w:rPr>
          <w:rFonts w:ascii="Times New Roman"/>
          <w:b w:val="false"/>
          <w:i w:val="false"/>
          <w:color w:val="000000"/>
          <w:sz w:val="28"/>
        </w:rPr>
        <w:t>
      4) подтверждения о том, что сведения о кандидате документально проверены услугополучателем (для юридических лиц);</w:t>
      </w:r>
    </w:p>
    <w:bookmarkEnd w:id="136"/>
    <w:bookmarkStart w:name="z144" w:id="137"/>
    <w:p>
      <w:pPr>
        <w:spacing w:after="0"/>
        <w:ind w:left="0"/>
        <w:jc w:val="both"/>
      </w:pPr>
      <w:r>
        <w:rPr>
          <w:rFonts w:ascii="Times New Roman"/>
          <w:b w:val="false"/>
          <w:i w:val="false"/>
          <w:color w:val="000000"/>
          <w:sz w:val="28"/>
        </w:rPr>
        <w:t>
      5) должности (должностей) руководящего работника, на которую (которые) согласовывается кандидат;</w:t>
      </w:r>
    </w:p>
    <w:bookmarkEnd w:id="137"/>
    <w:bookmarkStart w:name="z145" w:id="138"/>
    <w:p>
      <w:pPr>
        <w:spacing w:after="0"/>
        <w:ind w:left="0"/>
        <w:jc w:val="both"/>
      </w:pPr>
      <w:r>
        <w:rPr>
          <w:rFonts w:ascii="Times New Roman"/>
          <w:b w:val="false"/>
          <w:i w:val="false"/>
          <w:color w:val="000000"/>
          <w:sz w:val="28"/>
        </w:rPr>
        <w:t>
      6) наименования сектора финансового рынка – банковский сектор, страховой сектор, сектор рынка ценных бумаг или пенсионных услуг (для физических лиц);</w:t>
      </w:r>
    </w:p>
    <w:bookmarkEnd w:id="138"/>
    <w:bookmarkStart w:name="z146" w:id="139"/>
    <w:p>
      <w:pPr>
        <w:spacing w:after="0"/>
        <w:ind w:left="0"/>
        <w:jc w:val="both"/>
      </w:pPr>
      <w:r>
        <w:rPr>
          <w:rFonts w:ascii="Times New Roman"/>
          <w:b w:val="false"/>
          <w:i w:val="false"/>
          <w:color w:val="000000"/>
          <w:sz w:val="28"/>
        </w:rPr>
        <w:t>
      7) подтверждения о том, что приложенная к ходатайству информация является достоверной и полной.</w:t>
      </w:r>
    </w:p>
    <w:bookmarkEnd w:id="139"/>
    <w:bookmarkStart w:name="z147" w:id="140"/>
    <w:p>
      <w:pPr>
        <w:spacing w:after="0"/>
        <w:ind w:left="0"/>
        <w:jc w:val="both"/>
      </w:pPr>
      <w:r>
        <w:rPr>
          <w:rFonts w:ascii="Times New Roman"/>
          <w:b w:val="false"/>
          <w:i w:val="false"/>
          <w:color w:val="000000"/>
          <w:sz w:val="28"/>
        </w:rPr>
        <w:t>
      16. Ходатайство удостоверяется ЭЦП:</w:t>
      </w:r>
    </w:p>
    <w:bookmarkEnd w:id="140"/>
    <w:bookmarkStart w:name="z148" w:id="141"/>
    <w:p>
      <w:pPr>
        <w:spacing w:after="0"/>
        <w:ind w:left="0"/>
        <w:jc w:val="both"/>
      </w:pPr>
      <w:r>
        <w:rPr>
          <w:rFonts w:ascii="Times New Roman"/>
          <w:b w:val="false"/>
          <w:i w:val="false"/>
          <w:color w:val="000000"/>
          <w:sz w:val="28"/>
        </w:rPr>
        <w:t>
      1) руководителя органа управления услугополучателя – юридического лица, а в случае его отсутствия одного из членов органа управления по решению органа управления (с представлением копии данного решения органа управления), одного из акционеров услугополучателя – юридического лица в случае отсутствия руководителя и членов органа управления, одного из участников юридического лица, уполномоченного на подписание данного документа (для юридического лица, созданного в организационно-правовой форме товарищества с ограниченной ответственностью) – при направлении документов на согласование руководителя исполнительного органа (лица, единолично осуществляющего функции исполнительного органа), члена органа управления, являющегося руководителем исполнительного органа;</w:t>
      </w:r>
    </w:p>
    <w:bookmarkEnd w:id="141"/>
    <w:bookmarkStart w:name="z149" w:id="142"/>
    <w:p>
      <w:pPr>
        <w:spacing w:after="0"/>
        <w:ind w:left="0"/>
        <w:jc w:val="both"/>
      </w:pPr>
      <w:r>
        <w:rPr>
          <w:rFonts w:ascii="Times New Roman"/>
          <w:b w:val="false"/>
          <w:i w:val="false"/>
          <w:color w:val="000000"/>
          <w:sz w:val="28"/>
        </w:rPr>
        <w:t>
      2) лица, уполномоченного банком – нерезидентом Республики Казахстан, страховой (перестраховочной) организацией – нерезидентом Республики Казахстан, страховым брокером – нерезидентом Республики Казахстан на подписание ходатайства (с приложением копии подтверждающего документа) – при направлении документов на согласование руководителя филиала;</w:t>
      </w:r>
    </w:p>
    <w:bookmarkEnd w:id="142"/>
    <w:bookmarkStart w:name="z150" w:id="143"/>
    <w:p>
      <w:pPr>
        <w:spacing w:after="0"/>
        <w:ind w:left="0"/>
        <w:jc w:val="both"/>
      </w:pPr>
      <w:r>
        <w:rPr>
          <w:rFonts w:ascii="Times New Roman"/>
          <w:b w:val="false"/>
          <w:i w:val="false"/>
          <w:color w:val="000000"/>
          <w:sz w:val="28"/>
        </w:rPr>
        <w:t>
      3) руководителя исполнительного органа услугополучателя – юридического лица (лица, единолично осуществляющего функции исполнительного органа), руководителя филиала либо лиц, исполняющих их обязанности (с представлением копии решения о возложении исполнения обязанностей) – при направлении документов на согласование остальных руководящих работников;</w:t>
      </w:r>
    </w:p>
    <w:bookmarkEnd w:id="143"/>
    <w:bookmarkStart w:name="z151" w:id="144"/>
    <w:p>
      <w:pPr>
        <w:spacing w:after="0"/>
        <w:ind w:left="0"/>
        <w:jc w:val="both"/>
      </w:pPr>
      <w:r>
        <w:rPr>
          <w:rFonts w:ascii="Times New Roman"/>
          <w:b w:val="false"/>
          <w:i w:val="false"/>
          <w:color w:val="000000"/>
          <w:sz w:val="28"/>
        </w:rPr>
        <w:t>
      4) услугополучателя – физического лица, являющегося кандидатом на должность руководящего работника.</w:t>
      </w:r>
    </w:p>
    <w:bookmarkEnd w:id="144"/>
    <w:bookmarkStart w:name="z152" w:id="145"/>
    <w:p>
      <w:pPr>
        <w:spacing w:after="0"/>
        <w:ind w:left="0"/>
        <w:jc w:val="both"/>
      </w:pPr>
      <w:r>
        <w:rPr>
          <w:rFonts w:ascii="Times New Roman"/>
          <w:b w:val="false"/>
          <w:i w:val="false"/>
          <w:color w:val="000000"/>
          <w:sz w:val="28"/>
        </w:rPr>
        <w:t xml:space="preserve">
      17. Сведения о кандидате на должность руководящего работника оформляются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145"/>
    <w:bookmarkStart w:name="z153" w:id="146"/>
    <w:p>
      <w:pPr>
        <w:spacing w:after="0"/>
        <w:ind w:left="0"/>
        <w:jc w:val="both"/>
      </w:pPr>
      <w:r>
        <w:rPr>
          <w:rFonts w:ascii="Times New Roman"/>
          <w:b w:val="false"/>
          <w:i w:val="false"/>
          <w:color w:val="000000"/>
          <w:sz w:val="28"/>
        </w:rPr>
        <w:t>
      18. Документы, выданные компетентными органами или должностными лицами иностранных государств, подлежат легализации либо апостилированию в соответствии с международными договорами, ратифицированными Республикой Казахстан (за исключением документов, удостоверяющих личность физического лица – нерезидента Республики Казахстан).</w:t>
      </w:r>
    </w:p>
    <w:bookmarkEnd w:id="146"/>
    <w:bookmarkStart w:name="z154" w:id="147"/>
    <w:p>
      <w:pPr>
        <w:spacing w:after="0"/>
        <w:ind w:left="0"/>
        <w:jc w:val="both"/>
      </w:pPr>
      <w:r>
        <w:rPr>
          <w:rFonts w:ascii="Times New Roman"/>
          <w:b w:val="false"/>
          <w:i w:val="false"/>
          <w:color w:val="000000"/>
          <w:sz w:val="28"/>
        </w:rPr>
        <w:t xml:space="preserve">
      Документы, представленные на иностранном языке, переводятся на казахский и русский языки и подлежат нотариальному засвидетельствованию в соответствии со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 и представляются в форме электронных копий.</w:t>
      </w:r>
    </w:p>
    <w:bookmarkEnd w:id="147"/>
    <w:bookmarkStart w:name="z155" w:id="148"/>
    <w:p>
      <w:pPr>
        <w:spacing w:after="0"/>
        <w:ind w:left="0"/>
        <w:jc w:val="both"/>
      </w:pPr>
      <w:r>
        <w:rPr>
          <w:rFonts w:ascii="Times New Roman"/>
          <w:b w:val="false"/>
          <w:i w:val="false"/>
          <w:color w:val="000000"/>
          <w:sz w:val="28"/>
        </w:rPr>
        <w:t>
      19. Услугополучатель представляет полный пакет документов (с указанием контактных телефонов и адресов электронной почты контактных лиц).</w:t>
      </w:r>
    </w:p>
    <w:bookmarkEnd w:id="148"/>
    <w:bookmarkStart w:name="z156" w:id="149"/>
    <w:p>
      <w:pPr>
        <w:spacing w:after="0"/>
        <w:ind w:left="0"/>
        <w:jc w:val="both"/>
      </w:pPr>
      <w:r>
        <w:rPr>
          <w:rFonts w:ascii="Times New Roman"/>
          <w:b w:val="false"/>
          <w:i w:val="false"/>
          <w:color w:val="000000"/>
          <w:sz w:val="28"/>
        </w:rPr>
        <w:t xml:space="preserve">
      Для согласования руководителя или члена органа управления, либо руководящих работников лица, приобретающего статус банковского холдинга, страхового холдинга в соответствии со </w:t>
      </w:r>
      <w:r>
        <w:rPr>
          <w:rFonts w:ascii="Times New Roman"/>
          <w:b w:val="false"/>
          <w:i w:val="false"/>
          <w:color w:val="000000"/>
          <w:sz w:val="28"/>
        </w:rPr>
        <w:t>статьей 9-5</w:t>
      </w:r>
      <w:r>
        <w:rPr>
          <w:rFonts w:ascii="Times New Roman"/>
          <w:b w:val="false"/>
          <w:i w:val="false"/>
          <w:color w:val="000000"/>
          <w:sz w:val="28"/>
        </w:rPr>
        <w:t xml:space="preserve"> Закона о государственном регулировании, после назначения (избрания) на должность услугополучатель представляет полный пакет документов в срок не позднее 60 (шестидесяти) календарных дней со дня назначения (избрания) руководителя или члена органа управления либо дня приобретения лицом признаков банковского, страхового холдинга, при наличии согласия уполномоченного органа на приобретение статуса банковского, страхового холдинга.</w:t>
      </w:r>
    </w:p>
    <w:bookmarkEnd w:id="149"/>
    <w:bookmarkStart w:name="z157" w:id="150"/>
    <w:p>
      <w:pPr>
        <w:spacing w:after="0"/>
        <w:ind w:left="0"/>
        <w:jc w:val="both"/>
      </w:pPr>
      <w:r>
        <w:rPr>
          <w:rFonts w:ascii="Times New Roman"/>
          <w:b w:val="false"/>
          <w:i w:val="false"/>
          <w:color w:val="000000"/>
          <w:sz w:val="28"/>
        </w:rPr>
        <w:t xml:space="preserve">
      20. Работник услугодателя, уполномоченный на прием и регистрацию корреспонденции, в день поступления документов осуществляет их прием, регистрацию и направление на исполнение в ответственное подразделение.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Кодексу</w:t>
      </w:r>
      <w:r>
        <w:rPr>
          <w:rFonts w:ascii="Times New Roman"/>
          <w:b w:val="false"/>
          <w:i w:val="false"/>
          <w:color w:val="000000"/>
          <w:sz w:val="28"/>
        </w:rPr>
        <w:t xml:space="preserve">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документов осуществляется на следующий рабочий день.</w:t>
      </w:r>
    </w:p>
    <w:bookmarkEnd w:id="150"/>
    <w:bookmarkStart w:name="z158" w:id="151"/>
    <w:p>
      <w:pPr>
        <w:spacing w:after="0"/>
        <w:ind w:left="0"/>
        <w:jc w:val="both"/>
      </w:pPr>
      <w:r>
        <w:rPr>
          <w:rFonts w:ascii="Times New Roman"/>
          <w:b w:val="false"/>
          <w:i w:val="false"/>
          <w:color w:val="000000"/>
          <w:sz w:val="28"/>
        </w:rPr>
        <w:t>
      Работник ответственного подразделения в течение 5 (пяти) рабочих дней со дня регистрации ходатайства проверяет полноту представленных документов и срок их действия.</w:t>
      </w:r>
    </w:p>
    <w:bookmarkEnd w:id="151"/>
    <w:bookmarkStart w:name="z159" w:id="152"/>
    <w:p>
      <w:pPr>
        <w:spacing w:after="0"/>
        <w:ind w:left="0"/>
        <w:jc w:val="both"/>
      </w:pPr>
      <w:r>
        <w:rPr>
          <w:rFonts w:ascii="Times New Roman"/>
          <w:b w:val="false"/>
          <w:i w:val="false"/>
          <w:color w:val="000000"/>
          <w:sz w:val="28"/>
        </w:rPr>
        <w:t>
      При установлении факта неполноты и (или) истечения срока действия представленных документов работник ответственного подразделения в указанный срок готовит и направляет услугополучателю в "личный кабинет" мотивированный отказ в дальнейшем рассмотрении заявления.</w:t>
      </w:r>
    </w:p>
    <w:bookmarkEnd w:id="152"/>
    <w:bookmarkStart w:name="z160" w:id="153"/>
    <w:p>
      <w:pPr>
        <w:spacing w:after="0"/>
        <w:ind w:left="0"/>
        <w:jc w:val="both"/>
      </w:pPr>
      <w:r>
        <w:rPr>
          <w:rFonts w:ascii="Times New Roman"/>
          <w:b w:val="false"/>
          <w:i w:val="false"/>
          <w:color w:val="000000"/>
          <w:sz w:val="28"/>
        </w:rPr>
        <w:t>
      Мотивированный отказ в дальнейшем рассмотрении заявления, подписанный ЭЦП уполномоченного лица уполномоченного органа, направляется услугополучателю в форме электронного документа.</w:t>
      </w:r>
    </w:p>
    <w:bookmarkEnd w:id="153"/>
    <w:bookmarkStart w:name="z161" w:id="154"/>
    <w:p>
      <w:pPr>
        <w:spacing w:after="0"/>
        <w:ind w:left="0"/>
        <w:jc w:val="both"/>
      </w:pPr>
      <w:r>
        <w:rPr>
          <w:rFonts w:ascii="Times New Roman"/>
          <w:b w:val="false"/>
          <w:i w:val="false"/>
          <w:color w:val="000000"/>
          <w:sz w:val="28"/>
        </w:rPr>
        <w:t>
      21. При установлении факта полноты и (или) отсутствия истечения срока действия представленных документов работник ответственного подразделения в течение срока оказания государственной услуги рассматривает их на предмет соответствия требованиям, установленным Правилами и Перечнем основных требований, и направляет соответствующие запросы в:</w:t>
      </w:r>
    </w:p>
    <w:bookmarkEnd w:id="154"/>
    <w:bookmarkStart w:name="z162" w:id="155"/>
    <w:p>
      <w:pPr>
        <w:spacing w:after="0"/>
        <w:ind w:left="0"/>
        <w:jc w:val="both"/>
      </w:pPr>
      <w:r>
        <w:rPr>
          <w:rFonts w:ascii="Times New Roman"/>
          <w:b w:val="false"/>
          <w:i w:val="false"/>
          <w:color w:val="000000"/>
          <w:sz w:val="28"/>
        </w:rPr>
        <w:t>
      заинтересованные подразделения услугодателя;</w:t>
      </w:r>
    </w:p>
    <w:bookmarkEnd w:id="155"/>
    <w:bookmarkStart w:name="z163" w:id="156"/>
    <w:p>
      <w:pPr>
        <w:spacing w:after="0"/>
        <w:ind w:left="0"/>
        <w:jc w:val="both"/>
      </w:pPr>
      <w:r>
        <w:rPr>
          <w:rFonts w:ascii="Times New Roman"/>
          <w:b w:val="false"/>
          <w:i w:val="false"/>
          <w:color w:val="000000"/>
          <w:sz w:val="28"/>
        </w:rPr>
        <w:t>
      государственные органы Республики Казахстан, включая Агентство Республики Казахстан по финансовому мониторингу;</w:t>
      </w:r>
    </w:p>
    <w:bookmarkEnd w:id="156"/>
    <w:bookmarkStart w:name="z164" w:id="157"/>
    <w:p>
      <w:pPr>
        <w:spacing w:after="0"/>
        <w:ind w:left="0"/>
        <w:jc w:val="both"/>
      </w:pPr>
      <w:r>
        <w:rPr>
          <w:rFonts w:ascii="Times New Roman"/>
          <w:b w:val="false"/>
          <w:i w:val="false"/>
          <w:color w:val="000000"/>
          <w:sz w:val="28"/>
        </w:rPr>
        <w:t>
      информационную систему Специальных учетов Генеральной Прокуратуры Республики Казахстан;</w:t>
      </w:r>
    </w:p>
    <w:bookmarkEnd w:id="157"/>
    <w:bookmarkStart w:name="z165" w:id="158"/>
    <w:p>
      <w:pPr>
        <w:spacing w:after="0"/>
        <w:ind w:left="0"/>
        <w:jc w:val="both"/>
      </w:pPr>
      <w:r>
        <w:rPr>
          <w:rFonts w:ascii="Times New Roman"/>
          <w:b w:val="false"/>
          <w:i w:val="false"/>
          <w:color w:val="000000"/>
          <w:sz w:val="28"/>
        </w:rPr>
        <w:t>
      государственную базу данных "Физические лица";</w:t>
      </w:r>
    </w:p>
    <w:bookmarkEnd w:id="158"/>
    <w:bookmarkStart w:name="z166" w:id="159"/>
    <w:p>
      <w:pPr>
        <w:spacing w:after="0"/>
        <w:ind w:left="0"/>
        <w:jc w:val="both"/>
      </w:pPr>
      <w:r>
        <w:rPr>
          <w:rFonts w:ascii="Times New Roman"/>
          <w:b w:val="false"/>
          <w:i w:val="false"/>
          <w:color w:val="000000"/>
          <w:sz w:val="28"/>
        </w:rPr>
        <w:t xml:space="preserve">
      уполномоченные надзорные органы иностранных государств (при необходимости). </w:t>
      </w:r>
    </w:p>
    <w:bookmarkEnd w:id="159"/>
    <w:bookmarkStart w:name="z167" w:id="160"/>
    <w:p>
      <w:pPr>
        <w:spacing w:after="0"/>
        <w:ind w:left="0"/>
        <w:jc w:val="both"/>
      </w:pPr>
      <w:r>
        <w:rPr>
          <w:rFonts w:ascii="Times New Roman"/>
          <w:b w:val="false"/>
          <w:i w:val="false"/>
          <w:color w:val="000000"/>
          <w:sz w:val="28"/>
        </w:rPr>
        <w:t xml:space="preserve">
      При выявлении в представленных документах несоответствий требованиям Правил и Перечня основных требований в течение срока оказания государственной услуги уполномоченный орган направляет услугополучателю письмо с замечаниями для их устранения и представления услугополучателем доработанных (исправленных) документов, соответствующих требованиям законодательства Республики Казахстан. При этом срок рассмотрения уполномоченным органом документов для согласования кандидата не прерывается. </w:t>
      </w:r>
    </w:p>
    <w:bookmarkEnd w:id="160"/>
    <w:bookmarkStart w:name="z168" w:id="161"/>
    <w:p>
      <w:pPr>
        <w:spacing w:after="0"/>
        <w:ind w:left="0"/>
        <w:jc w:val="both"/>
      </w:pPr>
      <w:r>
        <w:rPr>
          <w:rFonts w:ascii="Times New Roman"/>
          <w:b w:val="false"/>
          <w:i w:val="false"/>
          <w:color w:val="000000"/>
          <w:sz w:val="28"/>
        </w:rPr>
        <w:t>
      При наличии у кандидата стажа работы в финансовых организациях, являющихся нерезидентами Республики Казахстан, уполномоченный орган в целях подтверждения наличия у кандидата безупречной деловой репутации запрашивает у уполномоченного органа финансового надзора иностранного государства, резидентом которого является финансовая организация – нерезидент Республики Казахстан, информацию о наличии (отсутствии) сведений, характеризующих безупречную деловую репутацию кандидата, либо получает данные сведения на официальном интернет-ресурсе уполномоченного органа финансового надзора иностранного государства (при наличии).</w:t>
      </w:r>
    </w:p>
    <w:bookmarkEnd w:id="161"/>
    <w:bookmarkStart w:name="z169" w:id="162"/>
    <w:p>
      <w:pPr>
        <w:spacing w:after="0"/>
        <w:ind w:left="0"/>
        <w:jc w:val="both"/>
      </w:pPr>
      <w:r>
        <w:rPr>
          <w:rFonts w:ascii="Times New Roman"/>
          <w:b w:val="false"/>
          <w:i w:val="false"/>
          <w:color w:val="000000"/>
          <w:sz w:val="28"/>
        </w:rPr>
        <w:t>
      22. При выявлении оснований для отказа в оказании государственной услуги, предусмотренных Перечнем основных требований, уполномоченный орган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услугополучателю возможности выразить позицию по предварительному решению.</w:t>
      </w:r>
    </w:p>
    <w:bookmarkEnd w:id="162"/>
    <w:bookmarkStart w:name="z170" w:id="163"/>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63"/>
    <w:bookmarkStart w:name="z171" w:id="164"/>
    <w:p>
      <w:pPr>
        <w:spacing w:after="0"/>
        <w:ind w:left="0"/>
        <w:jc w:val="both"/>
      </w:pPr>
      <w:r>
        <w:rPr>
          <w:rFonts w:ascii="Times New Roman"/>
          <w:b w:val="false"/>
          <w:i w:val="false"/>
          <w:color w:val="000000"/>
          <w:sz w:val="28"/>
        </w:rPr>
        <w:t xml:space="preserve">
      При наличии оснований для отказа в оказании государственной услуги, срок рассмотрения ходатайства продлевается мотивированным решением руководителя услугодателя или его заместителя на разумный срок, но не более чем до 2 (двух) месяцев ввиду необходимости установления фактических обстоятельств, имеющих значение для правильного рассмотрения ходатайства, о чем извещается услугополучатель в течение 3 (трех) рабочих дней со дня продления срока, в соответствии с частью третьей </w:t>
      </w:r>
      <w:r>
        <w:rPr>
          <w:rFonts w:ascii="Times New Roman"/>
          <w:b w:val="false"/>
          <w:i w:val="false"/>
          <w:color w:val="000000"/>
          <w:sz w:val="28"/>
        </w:rPr>
        <w:t>статьи 76</w:t>
      </w:r>
      <w:r>
        <w:rPr>
          <w:rFonts w:ascii="Times New Roman"/>
          <w:b w:val="false"/>
          <w:i w:val="false"/>
          <w:color w:val="000000"/>
          <w:sz w:val="28"/>
        </w:rPr>
        <w:t xml:space="preserve"> Административного процедурно-процессуального Кодекса Республики Казахстан.</w:t>
      </w:r>
    </w:p>
    <w:bookmarkEnd w:id="164"/>
    <w:bookmarkStart w:name="z172" w:id="165"/>
    <w:p>
      <w:pPr>
        <w:spacing w:after="0"/>
        <w:ind w:left="0"/>
        <w:jc w:val="both"/>
      </w:pPr>
      <w:r>
        <w:rPr>
          <w:rFonts w:ascii="Times New Roman"/>
          <w:b w:val="false"/>
          <w:i w:val="false"/>
          <w:color w:val="000000"/>
          <w:sz w:val="28"/>
        </w:rPr>
        <w:t>
      По результатам рассмотрения документов, представленных услугополучателем по итогам заслушивания, работник ответственного подразделения направляет услугополучателю согласие либо мотивированный отказ в оказании государственной услуги, а при согласовании кандидатов с приглашением на тестирование направляется письмо – приглашение для прохождения тестирования.</w:t>
      </w:r>
    </w:p>
    <w:bookmarkEnd w:id="165"/>
    <w:bookmarkStart w:name="z173" w:id="166"/>
    <w:p>
      <w:pPr>
        <w:spacing w:after="0"/>
        <w:ind w:left="0"/>
        <w:jc w:val="both"/>
      </w:pPr>
      <w:r>
        <w:rPr>
          <w:rFonts w:ascii="Times New Roman"/>
          <w:b w:val="false"/>
          <w:i w:val="false"/>
          <w:color w:val="000000"/>
          <w:sz w:val="28"/>
        </w:rPr>
        <w:t xml:space="preserve">
      Уполномоченный орган приостанавливает срок рассмотрения документов, представленных для получения согласия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9-4 Закона о государственном регулировании.</w:t>
      </w:r>
    </w:p>
    <w:bookmarkEnd w:id="166"/>
    <w:bookmarkStart w:name="z174" w:id="167"/>
    <w:p>
      <w:pPr>
        <w:spacing w:after="0"/>
        <w:ind w:left="0"/>
        <w:jc w:val="both"/>
      </w:pPr>
      <w:r>
        <w:rPr>
          <w:rFonts w:ascii="Times New Roman"/>
          <w:b w:val="false"/>
          <w:i w:val="false"/>
          <w:color w:val="000000"/>
          <w:sz w:val="28"/>
        </w:rPr>
        <w:t>
      23. Документы, представленные для выдачи согласия на назначение (избрание) руководящих работников услугополучателя, отзываются до принятия уполномоченным органом решения о согласовании кандидата, а при согласовании с приглашением на тестирование – до даты прохождения кандидатом тестирования путем подачи через портал услугополучателем письменного заявления в произвольной форме с указанием причины их отзыва.</w:t>
      </w:r>
    </w:p>
    <w:bookmarkEnd w:id="167"/>
    <w:bookmarkStart w:name="z175" w:id="168"/>
    <w:p>
      <w:pPr>
        <w:spacing w:after="0"/>
        <w:ind w:left="0"/>
        <w:jc w:val="left"/>
      </w:pPr>
      <w:r>
        <w:rPr>
          <w:rFonts w:ascii="Times New Roman"/>
          <w:b/>
          <w:i w:val="false"/>
          <w:color w:val="000000"/>
        </w:rPr>
        <w:t xml:space="preserve"> Глава 3. Порядок согласования с приглашением для прохождения тестирования или без приглашения и выдачи согласия на назначение (избрание) руководящих работников субъектов рынка</w:t>
      </w:r>
    </w:p>
    <w:bookmarkEnd w:id="168"/>
    <w:bookmarkStart w:name="z176" w:id="169"/>
    <w:p>
      <w:pPr>
        <w:spacing w:after="0"/>
        <w:ind w:left="0"/>
        <w:jc w:val="both"/>
      </w:pPr>
      <w:r>
        <w:rPr>
          <w:rFonts w:ascii="Times New Roman"/>
          <w:b w:val="false"/>
          <w:i w:val="false"/>
          <w:color w:val="000000"/>
          <w:sz w:val="28"/>
        </w:rPr>
        <w:t>
      24. Для согласования кандидата в уполномоченном органе создается комиссия по определению соответствия кандидатов на должности руководящих работников субъектов рынка (далее – Комиссия), персональный состав которой утверждается приказом Председателя уполномоченного органа или его заместителя.</w:t>
      </w:r>
    </w:p>
    <w:bookmarkEnd w:id="169"/>
    <w:bookmarkStart w:name="z177" w:id="170"/>
    <w:p>
      <w:pPr>
        <w:spacing w:after="0"/>
        <w:ind w:left="0"/>
        <w:jc w:val="both"/>
      </w:pPr>
      <w:r>
        <w:rPr>
          <w:rFonts w:ascii="Times New Roman"/>
          <w:b w:val="false"/>
          <w:i w:val="false"/>
          <w:color w:val="000000"/>
          <w:sz w:val="28"/>
        </w:rPr>
        <w:t>
      25. Согласование проводится уполномоченным органом по решению Комиссии с приглашением кандидатов для прохождения тестирования либо без их приглашения, с учетом условий, предусмотренных пунктами 28 и 29 Правил.</w:t>
      </w:r>
    </w:p>
    <w:bookmarkEnd w:id="170"/>
    <w:bookmarkStart w:name="z178" w:id="171"/>
    <w:p>
      <w:pPr>
        <w:spacing w:after="0"/>
        <w:ind w:left="0"/>
        <w:jc w:val="both"/>
      </w:pPr>
      <w:r>
        <w:rPr>
          <w:rFonts w:ascii="Times New Roman"/>
          <w:b w:val="false"/>
          <w:i w:val="false"/>
          <w:color w:val="000000"/>
          <w:sz w:val="28"/>
        </w:rPr>
        <w:t xml:space="preserve">
      26. Решение Комиссии принимается опросным путем простым большинством голосов. При равенстве голосов голос председателя Комиссии или лица, его замещающего, является решающим. </w:t>
      </w:r>
    </w:p>
    <w:bookmarkEnd w:id="171"/>
    <w:bookmarkStart w:name="z179" w:id="172"/>
    <w:p>
      <w:pPr>
        <w:spacing w:after="0"/>
        <w:ind w:left="0"/>
        <w:jc w:val="both"/>
      </w:pPr>
      <w:r>
        <w:rPr>
          <w:rFonts w:ascii="Times New Roman"/>
          <w:b w:val="false"/>
          <w:i w:val="false"/>
          <w:color w:val="000000"/>
          <w:sz w:val="28"/>
        </w:rPr>
        <w:t xml:space="preserve">
      27. Члены Комиссии рассматривают документы и выражают свое мнение по рассматриваемому вопросу в протоколе, оформленном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172"/>
    <w:bookmarkStart w:name="z180" w:id="173"/>
    <w:p>
      <w:pPr>
        <w:spacing w:after="0"/>
        <w:ind w:left="0"/>
        <w:jc w:val="both"/>
      </w:pPr>
      <w:r>
        <w:rPr>
          <w:rFonts w:ascii="Times New Roman"/>
          <w:b w:val="false"/>
          <w:i w:val="false"/>
          <w:color w:val="000000"/>
          <w:sz w:val="28"/>
        </w:rPr>
        <w:t>
      28. При рассмотрении вопроса о согласовании кандидата без приглашения для прохождения тестирования на основании представленных документов учитывается следующее:</w:t>
      </w:r>
    </w:p>
    <w:bookmarkEnd w:id="173"/>
    <w:bookmarkStart w:name="z181" w:id="174"/>
    <w:p>
      <w:pPr>
        <w:spacing w:after="0"/>
        <w:ind w:left="0"/>
        <w:jc w:val="both"/>
      </w:pPr>
      <w:r>
        <w:rPr>
          <w:rFonts w:ascii="Times New Roman"/>
          <w:b w:val="false"/>
          <w:i w:val="false"/>
          <w:color w:val="000000"/>
          <w:sz w:val="28"/>
        </w:rPr>
        <w:t>
      1) был ли кандидат ранее согласован уполномоченным органом на соответствующие должности в соответствующем секторе (банковский сектор, страховой сектор, сектор рынка ценных бумаг или пенсионных услуг) в отношении которого подано ходатайство;</w:t>
      </w:r>
    </w:p>
    <w:bookmarkEnd w:id="174"/>
    <w:bookmarkStart w:name="z182" w:id="175"/>
    <w:p>
      <w:pPr>
        <w:spacing w:after="0"/>
        <w:ind w:left="0"/>
        <w:jc w:val="both"/>
      </w:pPr>
      <w:r>
        <w:rPr>
          <w:rFonts w:ascii="Times New Roman"/>
          <w:b w:val="false"/>
          <w:i w:val="false"/>
          <w:color w:val="000000"/>
          <w:sz w:val="28"/>
        </w:rPr>
        <w:t>
      2) согласовывается ли кандидат на должность члена органа управления;</w:t>
      </w:r>
    </w:p>
    <w:bookmarkEnd w:id="175"/>
    <w:bookmarkStart w:name="z183" w:id="176"/>
    <w:p>
      <w:pPr>
        <w:spacing w:after="0"/>
        <w:ind w:left="0"/>
        <w:jc w:val="both"/>
      </w:pPr>
      <w:r>
        <w:rPr>
          <w:rFonts w:ascii="Times New Roman"/>
          <w:b w:val="false"/>
          <w:i w:val="false"/>
          <w:color w:val="000000"/>
          <w:sz w:val="28"/>
        </w:rPr>
        <w:t>
      3) наличие у кандидата международного сертификата в области управления рисков (FRM (Financial Risk Manager) (ФРМ Файненшил риск менеджер) – Финансовый риск-менеджер, PRM (Professional Risk Manager) (ПРМ Профешинал риск-менеджер) – Профессиональный риск-менеджер, CFA (Chartered Financial Analyst) (СФА Чартеред файненшил аналист) – Сертифицированный финансовый аналитик) и (или) сертификата по стандарту серии ISO 31000;</w:t>
      </w:r>
    </w:p>
    <w:bookmarkEnd w:id="176"/>
    <w:bookmarkStart w:name="z184" w:id="177"/>
    <w:p>
      <w:pPr>
        <w:spacing w:after="0"/>
        <w:ind w:left="0"/>
        <w:jc w:val="both"/>
      </w:pPr>
      <w:r>
        <w:rPr>
          <w:rFonts w:ascii="Times New Roman"/>
          <w:b w:val="false"/>
          <w:i w:val="false"/>
          <w:color w:val="000000"/>
          <w:sz w:val="28"/>
        </w:rPr>
        <w:t>
      4) являлся ли кандидат ранее членом правления, первым руководителем или заместителем первого руководителя, ответственным секретарем государственного органа, политическим государственным служащим, обеспечивающим формирование государственной политики в сферах экономики, финансов или государственного аудита и финансового контроля;</w:t>
      </w:r>
    </w:p>
    <w:bookmarkEnd w:id="177"/>
    <w:bookmarkStart w:name="z185" w:id="178"/>
    <w:p>
      <w:pPr>
        <w:spacing w:after="0"/>
        <w:ind w:left="0"/>
        <w:jc w:val="both"/>
      </w:pPr>
      <w:r>
        <w:rPr>
          <w:rFonts w:ascii="Times New Roman"/>
          <w:b w:val="false"/>
          <w:i w:val="false"/>
          <w:color w:val="000000"/>
          <w:sz w:val="28"/>
        </w:rPr>
        <w:t>
      5) наличие у кандидата непрерывного стажа работы более 5 (пяти) лет руководителем органа управления, руководителем исполнительного органа, его заместителем, курирующим финансовые вопросы и (или) деятельность дочерних финансовых организаций, национального управляющего холдинга, Банка Развития Казахстана, специального фонда развития частного предпринимательства, Экспортно-кредитного агентства Казахстана;</w:t>
      </w:r>
    </w:p>
    <w:bookmarkEnd w:id="178"/>
    <w:bookmarkStart w:name="z186" w:id="179"/>
    <w:p>
      <w:pPr>
        <w:spacing w:after="0"/>
        <w:ind w:left="0"/>
        <w:jc w:val="both"/>
      </w:pPr>
      <w:r>
        <w:rPr>
          <w:rFonts w:ascii="Times New Roman"/>
          <w:b w:val="false"/>
          <w:i w:val="false"/>
          <w:color w:val="000000"/>
          <w:sz w:val="28"/>
        </w:rPr>
        <w:t>
      6) наличие у кандидата стажа работы более 5 (пяти) лет первым руководителем и его заместителем, руководителем или заместителем руководителя самостоятельного структурного подразделения в международных финансовых организациях, перечень которых определяется в пункте 13 Правил, либо аудитором, непосредственно осуществлявшим аудит финансовых организаций;</w:t>
      </w:r>
    </w:p>
    <w:bookmarkEnd w:id="179"/>
    <w:bookmarkStart w:name="z187" w:id="180"/>
    <w:p>
      <w:pPr>
        <w:spacing w:after="0"/>
        <w:ind w:left="0"/>
        <w:jc w:val="both"/>
      </w:pPr>
      <w:r>
        <w:rPr>
          <w:rFonts w:ascii="Times New Roman"/>
          <w:b w:val="false"/>
          <w:i w:val="false"/>
          <w:color w:val="000000"/>
          <w:sz w:val="28"/>
        </w:rPr>
        <w:t>
      7) наличие у кандидата в течение 10 (десяти) лет, предшествующих дате подачи ходатайства, непрерывного стажа работы более 5 (пяти) лет руководящим работником финансовой организации, руководителем самостоятельного структурного подразделения (департамента, управления, филиала и иного самостоятельного структурного подразделения), деятельность которого была связана с оказанием финансовых услуг, финансовым и (или) управляющим директором, исполнительным директором, курировавшим вопросы, связанные с оказанием финансовых услуг, заместителем главного бухгалтера.</w:t>
      </w:r>
    </w:p>
    <w:bookmarkEnd w:id="180"/>
    <w:bookmarkStart w:name="z188" w:id="181"/>
    <w:p>
      <w:pPr>
        <w:spacing w:after="0"/>
        <w:ind w:left="0"/>
        <w:jc w:val="both"/>
      </w:pPr>
      <w:r>
        <w:rPr>
          <w:rFonts w:ascii="Times New Roman"/>
          <w:b w:val="false"/>
          <w:i w:val="false"/>
          <w:color w:val="000000"/>
          <w:sz w:val="28"/>
        </w:rPr>
        <w:t>
      Для кандидатов на руководящую должность в страховом секторе, секторе рынка ценных бумаг и пенсионных услуг в целях настоящего подпункта прерыванием стажа считается период между занятием должностей, превышающий 90 (девяносто) календарных дней;</w:t>
      </w:r>
    </w:p>
    <w:bookmarkEnd w:id="181"/>
    <w:bookmarkStart w:name="z189" w:id="182"/>
    <w:p>
      <w:pPr>
        <w:spacing w:after="0"/>
        <w:ind w:left="0"/>
        <w:jc w:val="both"/>
      </w:pPr>
      <w:r>
        <w:rPr>
          <w:rFonts w:ascii="Times New Roman"/>
          <w:b w:val="false"/>
          <w:i w:val="false"/>
          <w:color w:val="000000"/>
          <w:sz w:val="28"/>
        </w:rPr>
        <w:t>
      8) наличие у кандидата стажа работы в банковском секторе, страховом секторе, секторе рынка ценных бумаг или пенсионных услуг более 15 (пятнадцати) лет, ранее согласованного с уполномоченным органом;</w:t>
      </w:r>
    </w:p>
    <w:bookmarkEnd w:id="182"/>
    <w:bookmarkStart w:name="z190" w:id="183"/>
    <w:p>
      <w:pPr>
        <w:spacing w:after="0"/>
        <w:ind w:left="0"/>
        <w:jc w:val="both"/>
      </w:pPr>
      <w:r>
        <w:rPr>
          <w:rFonts w:ascii="Times New Roman"/>
          <w:b w:val="false"/>
          <w:i w:val="false"/>
          <w:color w:val="000000"/>
          <w:sz w:val="28"/>
        </w:rPr>
        <w:t>
      9) являлся ли кандидат ранее членом правления, первым руководителем или заместителем первого руководителя, руководителем (заместителем руководителя) самостоятельного структурного подразделения (департамента, управления, филиала и иного самостоятельного структурного подразделения) государственного органа, осуществляющего (осуществлявшего) регулирование, контроль и (или) надзор финансового рынка и финансовых организаций, а также первым руководителем (заместителем первого руководителя) государственного органа, осуществляющего (осуществлявшего) регулирование услуг по проведению аудита финансовых организаций;</w:t>
      </w:r>
    </w:p>
    <w:bookmarkEnd w:id="183"/>
    <w:bookmarkStart w:name="z191" w:id="184"/>
    <w:p>
      <w:pPr>
        <w:spacing w:after="0"/>
        <w:ind w:left="0"/>
        <w:jc w:val="both"/>
      </w:pPr>
      <w:r>
        <w:rPr>
          <w:rFonts w:ascii="Times New Roman"/>
          <w:b w:val="false"/>
          <w:i w:val="false"/>
          <w:color w:val="000000"/>
          <w:sz w:val="28"/>
        </w:rPr>
        <w:t>
      10) согласовывается ли кандидат на должность члена исполнительного органа субъекта рынка, предполагающую курирование исключительно вопросов безопасности, административно-хозяйственных вопросов, вопросов информационных технологий;</w:t>
      </w:r>
    </w:p>
    <w:bookmarkEnd w:id="184"/>
    <w:bookmarkStart w:name="z192" w:id="185"/>
    <w:p>
      <w:pPr>
        <w:spacing w:after="0"/>
        <w:ind w:left="0"/>
        <w:jc w:val="both"/>
      </w:pPr>
      <w:r>
        <w:rPr>
          <w:rFonts w:ascii="Times New Roman"/>
          <w:b w:val="false"/>
          <w:i w:val="false"/>
          <w:color w:val="000000"/>
          <w:sz w:val="28"/>
        </w:rPr>
        <w:t>
      11) согласовывается ли кандидат на должность главного бухгалтера, заместителя главного бухгалтера;</w:t>
      </w:r>
    </w:p>
    <w:bookmarkEnd w:id="185"/>
    <w:bookmarkStart w:name="z193" w:id="186"/>
    <w:p>
      <w:pPr>
        <w:spacing w:after="0"/>
        <w:ind w:left="0"/>
        <w:jc w:val="both"/>
      </w:pPr>
      <w:r>
        <w:rPr>
          <w:rFonts w:ascii="Times New Roman"/>
          <w:b w:val="false"/>
          <w:i w:val="false"/>
          <w:color w:val="000000"/>
          <w:sz w:val="28"/>
        </w:rPr>
        <w:t xml:space="preserve">
      12) наличие у кандидата действительной лицензии на осуществление актуарной деятельности только для кандидатов на руководящую должность в страховом секторе; </w:t>
      </w:r>
    </w:p>
    <w:bookmarkEnd w:id="186"/>
    <w:bookmarkStart w:name="z194" w:id="187"/>
    <w:p>
      <w:pPr>
        <w:spacing w:after="0"/>
        <w:ind w:left="0"/>
        <w:jc w:val="both"/>
      </w:pPr>
      <w:r>
        <w:rPr>
          <w:rFonts w:ascii="Times New Roman"/>
          <w:b w:val="false"/>
          <w:i w:val="false"/>
          <w:color w:val="000000"/>
          <w:sz w:val="28"/>
        </w:rPr>
        <w:t>
      13) был ли кандидат ранее согласован уполномоченным органом на должность руководящего работника в соответствующем секторе финансового рынка (банковский сектор, страховой сектор, сектор рынка ценных бумаг или пенсионных услуг, в отношении которого подано ходатайство) с прохождением тестирования.</w:t>
      </w:r>
    </w:p>
    <w:bookmarkEnd w:id="187"/>
    <w:bookmarkStart w:name="z195" w:id="188"/>
    <w:p>
      <w:pPr>
        <w:spacing w:after="0"/>
        <w:ind w:left="0"/>
        <w:jc w:val="both"/>
      </w:pPr>
      <w:r>
        <w:rPr>
          <w:rFonts w:ascii="Times New Roman"/>
          <w:b w:val="false"/>
          <w:i w:val="false"/>
          <w:color w:val="000000"/>
          <w:sz w:val="28"/>
        </w:rPr>
        <w:t>
      Срок, в течение которого положительные результаты тестирования засчитываются для целей настоящего подпункта, составляет не более 12 (двенадцати) месяцев с даты прохождения кандидатом тестирования в уполномоченном органе.</w:t>
      </w:r>
    </w:p>
    <w:bookmarkEnd w:id="188"/>
    <w:bookmarkStart w:name="z196" w:id="189"/>
    <w:p>
      <w:pPr>
        <w:spacing w:after="0"/>
        <w:ind w:left="0"/>
        <w:jc w:val="both"/>
      </w:pPr>
      <w:r>
        <w:rPr>
          <w:rFonts w:ascii="Times New Roman"/>
          <w:b w:val="false"/>
          <w:i w:val="false"/>
          <w:color w:val="000000"/>
          <w:sz w:val="28"/>
        </w:rPr>
        <w:t>
      29. Обязательному приглашению для прохождения тестирования подлежат:</w:t>
      </w:r>
    </w:p>
    <w:bookmarkEnd w:id="189"/>
    <w:bookmarkStart w:name="z197" w:id="190"/>
    <w:p>
      <w:pPr>
        <w:spacing w:after="0"/>
        <w:ind w:left="0"/>
        <w:jc w:val="both"/>
      </w:pPr>
      <w:r>
        <w:rPr>
          <w:rFonts w:ascii="Times New Roman"/>
          <w:b w:val="false"/>
          <w:i w:val="false"/>
          <w:color w:val="000000"/>
          <w:sz w:val="28"/>
        </w:rPr>
        <w:t>
      1) кандидаты, впервые проходящие согласование с уполномоченным органом на должность главного бухгалтера банка, банковского холдинга, филиала банка – нерезидента Республики Казахстан, руководителя и членов исполнительного органа банка, банковского холдинга за исключением случаев, указанных в подпунктах 3), 4), 9), 10) и 13) пункта 28 Правил;</w:t>
      </w:r>
    </w:p>
    <w:bookmarkEnd w:id="190"/>
    <w:bookmarkStart w:name="z198" w:id="191"/>
    <w:p>
      <w:pPr>
        <w:spacing w:after="0"/>
        <w:ind w:left="0"/>
        <w:jc w:val="both"/>
      </w:pPr>
      <w:r>
        <w:rPr>
          <w:rFonts w:ascii="Times New Roman"/>
          <w:b w:val="false"/>
          <w:i w:val="false"/>
          <w:color w:val="000000"/>
          <w:sz w:val="28"/>
        </w:rPr>
        <w:t>
      2) лица, документы которых представляются в уполномоченный орган для получения согласия впервые после принятия уполномоченным органом решения об отзыве согласия на назначение (избрание) на должность руководящего работника субъекта рынка.</w:t>
      </w:r>
    </w:p>
    <w:bookmarkEnd w:id="191"/>
    <w:bookmarkStart w:name="z199" w:id="192"/>
    <w:p>
      <w:pPr>
        <w:spacing w:after="0"/>
        <w:ind w:left="0"/>
        <w:jc w:val="both"/>
      </w:pPr>
      <w:r>
        <w:rPr>
          <w:rFonts w:ascii="Times New Roman"/>
          <w:b w:val="false"/>
          <w:i w:val="false"/>
          <w:color w:val="000000"/>
          <w:sz w:val="28"/>
        </w:rPr>
        <w:t>
      30. При принятии Комиссией решения о согласовании кандидата с приглашением на тестирование уполномоченный орган уведомляет услугополучателя путем направления письма, удостоверенного подписью уполномоченного лица услугодателя, содержащего дату, время и место проведения тестирования.</w:t>
      </w:r>
    </w:p>
    <w:bookmarkEnd w:id="192"/>
    <w:bookmarkStart w:name="z200" w:id="193"/>
    <w:p>
      <w:pPr>
        <w:spacing w:after="0"/>
        <w:ind w:left="0"/>
        <w:jc w:val="both"/>
      </w:pPr>
      <w:r>
        <w:rPr>
          <w:rFonts w:ascii="Times New Roman"/>
          <w:b w:val="false"/>
          <w:i w:val="false"/>
          <w:color w:val="000000"/>
          <w:sz w:val="28"/>
        </w:rPr>
        <w:t>
      После направления документов в уполномоченный орган в период их рассмотрения уполномоченным органом субъект рынка не направляет кандидата в командировку, а кандидат не убывает в командировку или в другие поездки до получения от уполномоченного органа результата оказания государственной услуги или уведомления, предусмотренного настоящим пунктом.</w:t>
      </w:r>
    </w:p>
    <w:bookmarkEnd w:id="193"/>
    <w:bookmarkStart w:name="z201" w:id="194"/>
    <w:p>
      <w:pPr>
        <w:spacing w:after="0"/>
        <w:ind w:left="0"/>
        <w:jc w:val="both"/>
      </w:pPr>
      <w:r>
        <w:rPr>
          <w:rFonts w:ascii="Times New Roman"/>
          <w:b w:val="false"/>
          <w:i w:val="false"/>
          <w:color w:val="000000"/>
          <w:sz w:val="28"/>
        </w:rPr>
        <w:t>
      31. Услугополучателем (кандидатом) обеспечивается явка в уполномоченный орган для прохождения тестирования в назначенные уполномоченным органом дату и время.</w:t>
      </w:r>
    </w:p>
    <w:bookmarkEnd w:id="194"/>
    <w:bookmarkStart w:name="z202" w:id="195"/>
    <w:p>
      <w:pPr>
        <w:spacing w:after="0"/>
        <w:ind w:left="0"/>
        <w:jc w:val="both"/>
      </w:pPr>
      <w:r>
        <w:rPr>
          <w:rFonts w:ascii="Times New Roman"/>
          <w:b w:val="false"/>
          <w:i w:val="false"/>
          <w:color w:val="000000"/>
          <w:sz w:val="28"/>
        </w:rPr>
        <w:t>
      В случае, если кандидат находится вне места нахождения уполномоченного органа и по не зависящим от него обстоятельствам не может обеспечить явку в уполномоченный орган для прохождения тестирования в назначенные уполномоченным органом дату и время, услугополучатель представляет в уполномоченный орган документы (сведения), подтверждающие наличие данных обстоятельств и невозможность их устранения.</w:t>
      </w:r>
    </w:p>
    <w:bookmarkEnd w:id="195"/>
    <w:bookmarkStart w:name="z203" w:id="196"/>
    <w:p>
      <w:pPr>
        <w:spacing w:after="0"/>
        <w:ind w:left="0"/>
        <w:jc w:val="both"/>
      </w:pPr>
      <w:r>
        <w:rPr>
          <w:rFonts w:ascii="Times New Roman"/>
          <w:b w:val="false"/>
          <w:i w:val="false"/>
          <w:color w:val="000000"/>
          <w:sz w:val="28"/>
        </w:rPr>
        <w:t>
      Уполномоченный орган изучает документы (сведения), представленные услугополучателем, и при наличии объективных причин неявки кандидата тестирование кандидата переносится либо проводится в удаленном режиме.</w:t>
      </w:r>
    </w:p>
    <w:bookmarkEnd w:id="196"/>
    <w:bookmarkStart w:name="z204" w:id="197"/>
    <w:p>
      <w:pPr>
        <w:spacing w:after="0"/>
        <w:ind w:left="0"/>
        <w:jc w:val="both"/>
      </w:pPr>
      <w:r>
        <w:rPr>
          <w:rFonts w:ascii="Times New Roman"/>
          <w:b w:val="false"/>
          <w:i w:val="false"/>
          <w:color w:val="000000"/>
          <w:sz w:val="28"/>
        </w:rPr>
        <w:t>
      При прохождении тестирования в удаленном режиме используется сервис для проведения конференций и онлайн совещаний с аудио, видеосвязью и инструментами совместной работы над документами, уполномоченным органом осуществляется запись трансляции. В целях подтверждения указанного требования тестируемым лицом используется не менее трех устройств производящих аудио и видео фиксацию процесса тестирования и обеспечивающих обзор всего помещения, в котором проводится тестирование.</w:t>
      </w:r>
    </w:p>
    <w:bookmarkEnd w:id="197"/>
    <w:bookmarkStart w:name="z205" w:id="198"/>
    <w:p>
      <w:pPr>
        <w:spacing w:after="0"/>
        <w:ind w:left="0"/>
        <w:jc w:val="both"/>
      </w:pPr>
      <w:r>
        <w:rPr>
          <w:rFonts w:ascii="Times New Roman"/>
          <w:b w:val="false"/>
          <w:i w:val="false"/>
          <w:color w:val="000000"/>
          <w:sz w:val="28"/>
        </w:rPr>
        <w:t>
      32. Согласование с приглашением для прохождения тестирования проводится методом компьютерного тестирования на государственном или русском, или английском языках в течение 45 минут по 30 вопросам.</w:t>
      </w:r>
    </w:p>
    <w:bookmarkEnd w:id="198"/>
    <w:bookmarkStart w:name="z206" w:id="199"/>
    <w:p>
      <w:pPr>
        <w:spacing w:after="0"/>
        <w:ind w:left="0"/>
        <w:jc w:val="both"/>
      </w:pPr>
      <w:r>
        <w:rPr>
          <w:rFonts w:ascii="Times New Roman"/>
          <w:b w:val="false"/>
          <w:i w:val="false"/>
          <w:color w:val="000000"/>
          <w:sz w:val="28"/>
        </w:rPr>
        <w:t>
      33. Во время тестирования в одном помещении с тестируемым лицом разрешается присутствие только работников уполномоченного органа.</w:t>
      </w:r>
    </w:p>
    <w:bookmarkEnd w:id="199"/>
    <w:bookmarkStart w:name="z207" w:id="200"/>
    <w:p>
      <w:pPr>
        <w:spacing w:after="0"/>
        <w:ind w:left="0"/>
        <w:jc w:val="both"/>
      </w:pPr>
      <w:r>
        <w:rPr>
          <w:rFonts w:ascii="Times New Roman"/>
          <w:b w:val="false"/>
          <w:i w:val="false"/>
          <w:color w:val="000000"/>
          <w:sz w:val="28"/>
        </w:rPr>
        <w:t>
      В помещении уполномоченного органа, где проходит тестирование кандидатов, ведется аудио и видеофиксация процесса тестирования.</w:t>
      </w:r>
    </w:p>
    <w:bookmarkEnd w:id="200"/>
    <w:bookmarkStart w:name="z208" w:id="201"/>
    <w:p>
      <w:pPr>
        <w:spacing w:after="0"/>
        <w:ind w:left="0"/>
        <w:jc w:val="both"/>
      </w:pPr>
      <w:r>
        <w:rPr>
          <w:rFonts w:ascii="Times New Roman"/>
          <w:b w:val="false"/>
          <w:i w:val="false"/>
          <w:color w:val="000000"/>
          <w:sz w:val="28"/>
        </w:rPr>
        <w:t>
      34. При прохождении тестирования тестируемым не используются какие-либо письменные, электронные или другие информационные материалы, о чем тестируемый подлежит ознакомлению под роспись до его прохождения тестирования. Нарушение тестируемым изложенных в настоящем пункте условий приравнивается к отрицательному результату тестирования.</w:t>
      </w:r>
    </w:p>
    <w:bookmarkEnd w:id="201"/>
    <w:bookmarkStart w:name="z209" w:id="202"/>
    <w:p>
      <w:pPr>
        <w:spacing w:after="0"/>
        <w:ind w:left="0"/>
        <w:jc w:val="both"/>
      </w:pPr>
      <w:r>
        <w:rPr>
          <w:rFonts w:ascii="Times New Roman"/>
          <w:b w:val="false"/>
          <w:i w:val="false"/>
          <w:color w:val="000000"/>
          <w:sz w:val="28"/>
        </w:rPr>
        <w:t>
      35. Тестируемый подлежит ознакомлению с результатами тестирования под роспись немедленно после его прохождения.</w:t>
      </w:r>
    </w:p>
    <w:bookmarkEnd w:id="202"/>
    <w:bookmarkStart w:name="z210" w:id="203"/>
    <w:p>
      <w:pPr>
        <w:spacing w:after="0"/>
        <w:ind w:left="0"/>
        <w:jc w:val="both"/>
      </w:pPr>
      <w:r>
        <w:rPr>
          <w:rFonts w:ascii="Times New Roman"/>
          <w:b w:val="false"/>
          <w:i w:val="false"/>
          <w:color w:val="000000"/>
          <w:sz w:val="28"/>
        </w:rPr>
        <w:t>
      36. При получении положительного результата тестирования (не менее семидесяти процентов правильных ответов) кандидат считается согласованным на заявленную (заявленные) должность (должности) или на которую был назначен (избран).</w:t>
      </w:r>
    </w:p>
    <w:bookmarkEnd w:id="203"/>
    <w:bookmarkStart w:name="z211" w:id="204"/>
    <w:p>
      <w:pPr>
        <w:spacing w:after="0"/>
        <w:ind w:left="0"/>
        <w:jc w:val="both"/>
      </w:pPr>
      <w:r>
        <w:rPr>
          <w:rFonts w:ascii="Times New Roman"/>
          <w:b w:val="false"/>
          <w:i w:val="false"/>
          <w:color w:val="000000"/>
          <w:sz w:val="28"/>
        </w:rPr>
        <w:t>
      37. Тестирование проводится с трансляцией в онлайн режиме на интернет-ресурсе уполномоченного органа.</w:t>
      </w:r>
    </w:p>
    <w:bookmarkEnd w:id="204"/>
    <w:bookmarkStart w:name="z212" w:id="205"/>
    <w:p>
      <w:pPr>
        <w:spacing w:after="0"/>
        <w:ind w:left="0"/>
        <w:jc w:val="both"/>
      </w:pPr>
      <w:r>
        <w:rPr>
          <w:rFonts w:ascii="Times New Roman"/>
          <w:b w:val="false"/>
          <w:i w:val="false"/>
          <w:color w:val="000000"/>
          <w:sz w:val="28"/>
        </w:rPr>
        <w:t>
      38. Работник ответственного подразделения в течение одного рабочего дня после прохождения кандидатом тестирования (при положительном результате тестирования) или принятия Комиссией решения по вопросу его согласования без приглашения для прохождения тестирования, готовит проект письма, содержащего сведения о результате оказания государственной услуги.</w:t>
      </w:r>
    </w:p>
    <w:bookmarkEnd w:id="205"/>
    <w:bookmarkStart w:name="z213" w:id="206"/>
    <w:p>
      <w:pPr>
        <w:spacing w:after="0"/>
        <w:ind w:left="0"/>
        <w:jc w:val="both"/>
      </w:pPr>
      <w:r>
        <w:rPr>
          <w:rFonts w:ascii="Times New Roman"/>
          <w:b w:val="false"/>
          <w:i w:val="false"/>
          <w:color w:val="000000"/>
          <w:sz w:val="28"/>
        </w:rPr>
        <w:t>
      39. Работник ответственного подразделения в день подписания письма в адрес услугополучателя, содержащего сведения о результате согласования либо мотивированного ответа об отказе в оказании государственной услуги по основаниям, предусмотренным в Перечне основных требований, направляет результат оказания государственной услуги услугополучателю в "личный кабинет" в форме электронного документа, удостоверенного ЭЦП уполномоченного лица услугодателя.</w:t>
      </w:r>
    </w:p>
    <w:bookmarkEnd w:id="206"/>
    <w:bookmarkStart w:name="z214" w:id="207"/>
    <w:p>
      <w:pPr>
        <w:spacing w:after="0"/>
        <w:ind w:left="0"/>
        <w:jc w:val="both"/>
      </w:pPr>
      <w:r>
        <w:rPr>
          <w:rFonts w:ascii="Times New Roman"/>
          <w:b w:val="false"/>
          <w:i w:val="false"/>
          <w:color w:val="000000"/>
          <w:sz w:val="28"/>
        </w:rPr>
        <w:t>
      40. Информация о стадии оказания государственной услуги обновляется в автоматическом режиме в информационной системе мониторинга оказания государственных услуг.</w:t>
      </w:r>
    </w:p>
    <w:bookmarkEnd w:id="207"/>
    <w:bookmarkStart w:name="z215" w:id="208"/>
    <w:p>
      <w:pPr>
        <w:spacing w:after="0"/>
        <w:ind w:left="0"/>
        <w:jc w:val="left"/>
      </w:pPr>
      <w:r>
        <w:rPr>
          <w:rFonts w:ascii="Times New Roman"/>
          <w:b/>
          <w:i w:val="false"/>
          <w:color w:val="000000"/>
        </w:rPr>
        <w:t xml:space="preserve"> Глава 4. Порядок обжалования решений, действий (бездействия) уполномоченного органа и (или) его должностных лиц по вопросам оказания государственной услуги</w:t>
      </w:r>
    </w:p>
    <w:bookmarkEnd w:id="208"/>
    <w:bookmarkStart w:name="z216" w:id="209"/>
    <w:p>
      <w:pPr>
        <w:spacing w:after="0"/>
        <w:ind w:left="0"/>
        <w:jc w:val="both"/>
      </w:pPr>
      <w:r>
        <w:rPr>
          <w:rFonts w:ascii="Times New Roman"/>
          <w:b w:val="false"/>
          <w:i w:val="false"/>
          <w:color w:val="000000"/>
          <w:sz w:val="28"/>
        </w:rPr>
        <w:t>
      41. Рассмотрение жалобы по вопросам оказания государственных услуг производится руководителем уполномоченного органа, уполномоченным органом по оценке и контролю за качеством оказания государственных услуг.</w:t>
      </w:r>
    </w:p>
    <w:bookmarkEnd w:id="209"/>
    <w:bookmarkStart w:name="z217" w:id="210"/>
    <w:p>
      <w:pPr>
        <w:spacing w:after="0"/>
        <w:ind w:left="0"/>
        <w:jc w:val="both"/>
      </w:pPr>
      <w:r>
        <w:rPr>
          <w:rFonts w:ascii="Times New Roman"/>
          <w:b w:val="false"/>
          <w:i w:val="false"/>
          <w:color w:val="000000"/>
          <w:sz w:val="28"/>
        </w:rPr>
        <w:t>
      Жалоба подается услугодателю, должностному лицу, чье решение, действие (бездействие) обжалуются.</w:t>
      </w:r>
    </w:p>
    <w:bookmarkEnd w:id="210"/>
    <w:bookmarkStart w:name="z218" w:id="211"/>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лицу, рассматривающему жалобу.</w:t>
      </w:r>
    </w:p>
    <w:bookmarkEnd w:id="211"/>
    <w:bookmarkStart w:name="z219" w:id="212"/>
    <w:p>
      <w:pPr>
        <w:spacing w:after="0"/>
        <w:ind w:left="0"/>
        <w:jc w:val="both"/>
      </w:pPr>
      <w:r>
        <w:rPr>
          <w:rFonts w:ascii="Times New Roman"/>
          <w:b w:val="false"/>
          <w:i w:val="false"/>
          <w:color w:val="000000"/>
          <w:sz w:val="28"/>
        </w:rPr>
        <w:t>
      Жалоба услугополучателя, поступившая в адрес услугодателя, в соответствии с пунктом 2 статьи 25 Закона о государственных услугах подлежит рассмотрению в течение 5 (пяти) рабочих дней со дня ее регистрации.</w:t>
      </w:r>
    </w:p>
    <w:bookmarkEnd w:id="212"/>
    <w:bookmarkStart w:name="z220" w:id="21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13"/>
    <w:bookmarkStart w:name="z221" w:id="214"/>
    <w:p>
      <w:pPr>
        <w:spacing w:after="0"/>
        <w:ind w:left="0"/>
        <w:jc w:val="both"/>
      </w:pPr>
      <w:r>
        <w:rPr>
          <w:rFonts w:ascii="Times New Roman"/>
          <w:b w:val="false"/>
          <w:i w:val="false"/>
          <w:color w:val="000000"/>
          <w:sz w:val="28"/>
        </w:rPr>
        <w:t xml:space="preserve">
      Если иное не предусмотрено </w:t>
      </w:r>
      <w:r>
        <w:rPr>
          <w:rFonts w:ascii="Times New Roman"/>
          <w:b w:val="false"/>
          <w:i w:val="false"/>
          <w:color w:val="000000"/>
          <w:sz w:val="28"/>
        </w:rPr>
        <w:t>Социальным</w:t>
      </w:r>
      <w:r>
        <w:rPr>
          <w:rFonts w:ascii="Times New Roman"/>
          <w:b w:val="false"/>
          <w:i w:val="false"/>
          <w:color w:val="000000"/>
          <w:sz w:val="28"/>
        </w:rPr>
        <w:t xml:space="preserve"> кодексом, </w:t>
      </w:r>
      <w:r>
        <w:rPr>
          <w:rFonts w:ascii="Times New Roman"/>
          <w:b w:val="false"/>
          <w:i w:val="false"/>
          <w:color w:val="000000"/>
          <w:sz w:val="28"/>
        </w:rPr>
        <w:t>Законом</w:t>
      </w:r>
      <w:r>
        <w:rPr>
          <w:rFonts w:ascii="Times New Roman"/>
          <w:b w:val="false"/>
          <w:i w:val="false"/>
          <w:color w:val="000000"/>
          <w:sz w:val="28"/>
        </w:rPr>
        <w:t xml:space="preserve"> о страховой деятельности, </w:t>
      </w:r>
      <w:r>
        <w:rPr>
          <w:rFonts w:ascii="Times New Roman"/>
          <w:b w:val="false"/>
          <w:i w:val="false"/>
          <w:color w:val="000000"/>
          <w:sz w:val="28"/>
        </w:rPr>
        <w:t>Законом</w:t>
      </w:r>
      <w:r>
        <w:rPr>
          <w:rFonts w:ascii="Times New Roman"/>
          <w:b w:val="false"/>
          <w:i w:val="false"/>
          <w:color w:val="000000"/>
          <w:sz w:val="28"/>
        </w:rPr>
        <w:t xml:space="preserve"> о рынке ценных бумаг и </w:t>
      </w:r>
      <w:r>
        <w:rPr>
          <w:rFonts w:ascii="Times New Roman"/>
          <w:b w:val="false"/>
          <w:i w:val="false"/>
          <w:color w:val="000000"/>
          <w:sz w:val="28"/>
        </w:rPr>
        <w:t>Законом</w:t>
      </w:r>
      <w:r>
        <w:rPr>
          <w:rFonts w:ascii="Times New Roman"/>
          <w:b w:val="false"/>
          <w:i w:val="false"/>
          <w:color w:val="000000"/>
          <w:sz w:val="28"/>
        </w:rPr>
        <w:t xml:space="preserve"> о Фонде гарантирования, </w:t>
      </w:r>
      <w:r>
        <w:rPr>
          <w:rFonts w:ascii="Times New Roman"/>
          <w:b w:val="false"/>
          <w:i w:val="false"/>
          <w:color w:val="000000"/>
          <w:sz w:val="28"/>
        </w:rPr>
        <w:t>Законом</w:t>
      </w:r>
      <w:r>
        <w:rPr>
          <w:rFonts w:ascii="Times New Roman"/>
          <w:b w:val="false"/>
          <w:i w:val="false"/>
          <w:color w:val="000000"/>
          <w:sz w:val="28"/>
        </w:rPr>
        <w:t xml:space="preserve"> о банках обращение в суд допускается после обжалования в досудебном порядке.</w:t>
      </w:r>
    </w:p>
    <w:bookmarkEnd w:id="214"/>
    <w:bookmarkStart w:name="z222" w:id="215"/>
    <w:p>
      <w:pPr>
        <w:spacing w:after="0"/>
        <w:ind w:left="0"/>
        <w:jc w:val="both"/>
      </w:pPr>
      <w:r>
        <w:rPr>
          <w:rFonts w:ascii="Times New Roman"/>
          <w:b w:val="false"/>
          <w:i w:val="false"/>
          <w:color w:val="000000"/>
          <w:sz w:val="28"/>
        </w:rPr>
        <w:t>
      42. В жалобе, указываются:</w:t>
      </w:r>
    </w:p>
    <w:bookmarkEnd w:id="215"/>
    <w:bookmarkStart w:name="z223" w:id="216"/>
    <w:p>
      <w:pPr>
        <w:spacing w:after="0"/>
        <w:ind w:left="0"/>
        <w:jc w:val="both"/>
      </w:pPr>
      <w:r>
        <w:rPr>
          <w:rFonts w:ascii="Times New Roman"/>
          <w:b w:val="false"/>
          <w:i w:val="false"/>
          <w:color w:val="000000"/>
          <w:sz w:val="28"/>
        </w:rPr>
        <w:t>
      1) фамилия, имя, отчество (при его наличии), руководителя услугодателя либо лица, его замещающего;</w:t>
      </w:r>
    </w:p>
    <w:bookmarkEnd w:id="216"/>
    <w:bookmarkStart w:name="z224" w:id="217"/>
    <w:p>
      <w:pPr>
        <w:spacing w:after="0"/>
        <w:ind w:left="0"/>
        <w:jc w:val="both"/>
      </w:pPr>
      <w:r>
        <w:rPr>
          <w:rFonts w:ascii="Times New Roman"/>
          <w:b w:val="false"/>
          <w:i w:val="false"/>
          <w:color w:val="000000"/>
          <w:sz w:val="28"/>
        </w:rPr>
        <w:t>
      2) фамилия, имя, отчество (при его наличии), индивидуальный идентификационный номер, почтовый адрес физического лица или наименование, почтовый адрес, бизнес-идентификационный номер финансовой организации;</w:t>
      </w:r>
    </w:p>
    <w:bookmarkEnd w:id="217"/>
    <w:bookmarkStart w:name="z225" w:id="218"/>
    <w:p>
      <w:pPr>
        <w:spacing w:after="0"/>
        <w:ind w:left="0"/>
        <w:jc w:val="both"/>
      </w:pPr>
      <w:r>
        <w:rPr>
          <w:rFonts w:ascii="Times New Roman"/>
          <w:b w:val="false"/>
          <w:i w:val="false"/>
          <w:color w:val="000000"/>
          <w:sz w:val="28"/>
        </w:rPr>
        <w:t>
      3) адрес фактического проживания физического лица и места нахождения финансовой организации;</w:t>
      </w:r>
    </w:p>
    <w:bookmarkEnd w:id="218"/>
    <w:bookmarkStart w:name="z226" w:id="219"/>
    <w:p>
      <w:pPr>
        <w:spacing w:after="0"/>
        <w:ind w:left="0"/>
        <w:jc w:val="both"/>
      </w:pPr>
      <w:r>
        <w:rPr>
          <w:rFonts w:ascii="Times New Roman"/>
          <w:b w:val="false"/>
          <w:i w:val="false"/>
          <w:color w:val="000000"/>
          <w:sz w:val="28"/>
        </w:rPr>
        <w:t>
      4) наименование услугодателя и (или) фамилия, имя, отчество (при его наличии) должностного лица решение, действие (бездействие) которого (которых) обжалуется (обжалуются);</w:t>
      </w:r>
    </w:p>
    <w:bookmarkEnd w:id="219"/>
    <w:bookmarkStart w:name="z227" w:id="220"/>
    <w:p>
      <w:pPr>
        <w:spacing w:after="0"/>
        <w:ind w:left="0"/>
        <w:jc w:val="both"/>
      </w:pPr>
      <w:r>
        <w:rPr>
          <w:rFonts w:ascii="Times New Roman"/>
          <w:b w:val="false"/>
          <w:i w:val="false"/>
          <w:color w:val="000000"/>
          <w:sz w:val="28"/>
        </w:rPr>
        <w:t>
      5) обстоятельства, на которых лицо, подающее жалобу, основывает свои требования и доказательства;</w:t>
      </w:r>
    </w:p>
    <w:bookmarkEnd w:id="220"/>
    <w:bookmarkStart w:name="z228" w:id="221"/>
    <w:p>
      <w:pPr>
        <w:spacing w:after="0"/>
        <w:ind w:left="0"/>
        <w:jc w:val="both"/>
      </w:pPr>
      <w:r>
        <w:rPr>
          <w:rFonts w:ascii="Times New Roman"/>
          <w:b w:val="false"/>
          <w:i w:val="false"/>
          <w:color w:val="000000"/>
          <w:sz w:val="28"/>
        </w:rPr>
        <w:t>
      6) исходящий номер и дата подачи жалобы;</w:t>
      </w:r>
    </w:p>
    <w:bookmarkEnd w:id="221"/>
    <w:bookmarkStart w:name="z229" w:id="222"/>
    <w:p>
      <w:pPr>
        <w:spacing w:after="0"/>
        <w:ind w:left="0"/>
        <w:jc w:val="both"/>
      </w:pPr>
      <w:r>
        <w:rPr>
          <w:rFonts w:ascii="Times New Roman"/>
          <w:b w:val="false"/>
          <w:i w:val="false"/>
          <w:color w:val="000000"/>
          <w:sz w:val="28"/>
        </w:rPr>
        <w:t>
      7) перечень прилагаемых к жалобе документов.</w:t>
      </w:r>
    </w:p>
    <w:bookmarkEnd w:id="222"/>
    <w:bookmarkStart w:name="z230" w:id="223"/>
    <w:p>
      <w:pPr>
        <w:spacing w:after="0"/>
        <w:ind w:left="0"/>
        <w:jc w:val="both"/>
      </w:pPr>
      <w:r>
        <w:rPr>
          <w:rFonts w:ascii="Times New Roman"/>
          <w:b w:val="false"/>
          <w:i w:val="false"/>
          <w:color w:val="000000"/>
          <w:sz w:val="28"/>
        </w:rPr>
        <w:t>
      43. Жалоба подписывается услугополучателем либо лицом, являющимся его представителем.</w:t>
      </w:r>
    </w:p>
    <w:bookmarkEnd w:id="223"/>
    <w:bookmarkStart w:name="z231" w:id="224"/>
    <w:p>
      <w:pPr>
        <w:spacing w:after="0"/>
        <w:ind w:left="0"/>
        <w:jc w:val="both"/>
      </w:pPr>
      <w:r>
        <w:rPr>
          <w:rFonts w:ascii="Times New Roman"/>
          <w:b w:val="false"/>
          <w:i w:val="false"/>
          <w:color w:val="000000"/>
          <w:sz w:val="28"/>
        </w:rPr>
        <w:t>
      Подтверждением принятия жалобы руководителем уполномоченного органа является ее регистрация (штамп, входящий номер и дата) в канцелярии уполномоченного органа с указанием фамилии и инициалов лица, принявшего жалобу, срока и места получения ответа на поданную жалобу.</w:t>
      </w:r>
    </w:p>
    <w:bookmarkEnd w:id="224"/>
    <w:bookmarkStart w:name="z232" w:id="225"/>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телефонам Единого контакт-центра, указанным в Перечне основных требований.</w:t>
      </w:r>
    </w:p>
    <w:bookmarkEnd w:id="225"/>
    <w:bookmarkStart w:name="z233" w:id="226"/>
    <w:p>
      <w:pPr>
        <w:spacing w:after="0"/>
        <w:ind w:left="0"/>
        <w:jc w:val="both"/>
      </w:pPr>
      <w:r>
        <w:rPr>
          <w:rFonts w:ascii="Times New Roman"/>
          <w:b w:val="false"/>
          <w:i w:val="false"/>
          <w:color w:val="000000"/>
          <w:sz w:val="28"/>
        </w:rPr>
        <w:t>
      При отправке жалобы через портал услугополучателю из "личного кабинета" доступна информация о жалобе, которая обновляется в ходе обработки жалобы уполномоченным органом (отметки о доставке, регистрации, исполнении, ответ о рассмотрении или отказе в рассмотрении).</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p>
        </w:tc>
      </w:tr>
    </w:tbl>
    <w:bookmarkStart w:name="z235" w:id="227"/>
    <w:p>
      <w:pPr>
        <w:spacing w:after="0"/>
        <w:ind w:left="0"/>
        <w:jc w:val="left"/>
      </w:pPr>
      <w:r>
        <w:rPr>
          <w:rFonts w:ascii="Times New Roman"/>
          <w:b/>
          <w:i w:val="false"/>
          <w:color w:val="000000"/>
        </w:rPr>
        <w:t xml:space="preserve"> Реестр действующих согласий на назначение (избрание) руководящих работников</w:t>
      </w:r>
      <w:r>
        <w:br/>
      </w:r>
      <w:r>
        <w:rPr>
          <w:rFonts w:ascii="Times New Roman"/>
          <w:b/>
          <w:i w:val="false"/>
          <w:color w:val="000000"/>
        </w:rPr>
        <w:t>________________________________________________________</w:t>
      </w:r>
      <w:r>
        <w:br/>
      </w:r>
      <w:r>
        <w:rPr>
          <w:rFonts w:ascii="Times New Roman"/>
          <w:b/>
          <w:i w:val="false"/>
          <w:color w:val="000000"/>
        </w:rPr>
        <w:t>(наименование сектора финансового рынка)</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(и), для занятия которой (ых) кандидату выдано согласие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согласия, № протокола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6" w:id="228"/>
    <w:p>
      <w:pPr>
        <w:spacing w:after="0"/>
        <w:ind w:left="0"/>
        <w:jc w:val="both"/>
      </w:pPr>
      <w:r>
        <w:rPr>
          <w:rFonts w:ascii="Times New Roman"/>
          <w:b w:val="false"/>
          <w:i w:val="false"/>
          <w:color w:val="000000"/>
          <w:sz w:val="28"/>
        </w:rPr>
        <w:t>
      * Указывается первые 2 цифры и последние две цифры индивидуального идентификационного номера физического лица</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p>
        </w:tc>
      </w:tr>
    </w:tbl>
    <w:bookmarkStart w:name="z238" w:id="229"/>
    <w:p>
      <w:pPr>
        <w:spacing w:after="0"/>
        <w:ind w:left="0"/>
        <w:jc w:val="left"/>
      </w:pPr>
      <w:r>
        <w:rPr>
          <w:rFonts w:ascii="Times New Roman"/>
          <w:b/>
          <w:i w:val="false"/>
          <w:color w:val="000000"/>
        </w:rPr>
        <w:t xml:space="preserve"> Сведения об изменениях, произошедших в составе руководящих работников</w:t>
      </w:r>
      <w:r>
        <w:br/>
      </w:r>
      <w:r>
        <w:rPr>
          <w:rFonts w:ascii="Times New Roman"/>
          <w:b/>
          <w:i w:val="false"/>
          <w:color w:val="000000"/>
        </w:rPr>
        <w:t>_____________________________________________________</w:t>
      </w:r>
      <w:r>
        <w:br/>
      </w:r>
      <w:r>
        <w:rPr>
          <w:rFonts w:ascii="Times New Roman"/>
          <w:b/>
          <w:i w:val="false"/>
          <w:color w:val="000000"/>
        </w:rPr>
        <w:t>(наименование субъекта рынка)</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индивидуальный идентификационный номер (при наличии) руководящего работника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произошедшее изменение*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дата решения (приказа) о (об) назначении (избрании), переводе на другую должность, увольнении (прекращении полномочий)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увольнения (прекращения полномочий) в соответствии с законодательством Республики Казахстан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 w:id="230"/>
    <w:p>
      <w:pPr>
        <w:spacing w:after="0"/>
        <w:ind w:left="0"/>
        <w:jc w:val="both"/>
      </w:pPr>
      <w:r>
        <w:rPr>
          <w:rFonts w:ascii="Times New Roman"/>
          <w:b w:val="false"/>
          <w:i w:val="false"/>
          <w:color w:val="000000"/>
          <w:sz w:val="28"/>
        </w:rPr>
        <w:t>
      * Указывается дата и какие изменения произошли в составе руководящих работников (назначение (избрание) на должность, перевод на другую должность, увольнение (прекращение полномочий).</w:t>
      </w:r>
    </w:p>
    <w:bookmarkEnd w:id="230"/>
    <w:bookmarkStart w:name="z240" w:id="231"/>
    <w:p>
      <w:pPr>
        <w:spacing w:after="0"/>
        <w:ind w:left="0"/>
        <w:jc w:val="both"/>
      </w:pPr>
      <w:r>
        <w:rPr>
          <w:rFonts w:ascii="Times New Roman"/>
          <w:b w:val="false"/>
          <w:i w:val="false"/>
          <w:color w:val="000000"/>
          <w:sz w:val="28"/>
        </w:rPr>
        <w:t>
      Подтверждаем соответствие назначенного (избранного) руководящего работника требованиям, предъявляемым к руководящим работникам.</w:t>
      </w:r>
    </w:p>
    <w:bookmarkEnd w:id="231"/>
    <w:bookmarkStart w:name="z241" w:id="232"/>
    <w:p>
      <w:pPr>
        <w:spacing w:after="0"/>
        <w:ind w:left="0"/>
        <w:jc w:val="both"/>
      </w:pPr>
      <w:r>
        <w:rPr>
          <w:rFonts w:ascii="Times New Roman"/>
          <w:b w:val="false"/>
          <w:i w:val="false"/>
          <w:color w:val="000000"/>
          <w:sz w:val="28"/>
        </w:rPr>
        <w:t>
      В случае увольнения (прекращения полномочий) руководителя исполнительного органа, руководителя филиала банка – нерезидента Республики Казахстан, главного бухгалтера банка, банковского холдинга, филиала банка – нерезидента Республики Казахстан указываются лица, которым переданы их полномочия.</w:t>
      </w:r>
    </w:p>
    <w:bookmarkEnd w:id="232"/>
    <w:p>
      <w:pPr>
        <w:spacing w:after="0"/>
        <w:ind w:left="0"/>
        <w:jc w:val="both"/>
      </w:pPr>
      <w:bookmarkStart w:name="z242" w:id="233"/>
      <w:r>
        <w:rPr>
          <w:rFonts w:ascii="Times New Roman"/>
          <w:b w:val="false"/>
          <w:i w:val="false"/>
          <w:color w:val="000000"/>
          <w:sz w:val="28"/>
        </w:rPr>
        <w:t>
      Приложение (с указанием количества листов):</w:t>
      </w:r>
    </w:p>
    <w:bookmarkEnd w:id="233"/>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первого руководителя</w:t>
      </w:r>
    </w:p>
    <w:p>
      <w:pPr>
        <w:spacing w:after="0"/>
        <w:ind w:left="0"/>
        <w:jc w:val="both"/>
      </w:pPr>
      <w:r>
        <w:rPr>
          <w:rFonts w:ascii="Times New Roman"/>
          <w:b w:val="false"/>
          <w:i w:val="false"/>
          <w:color w:val="000000"/>
          <w:sz w:val="28"/>
        </w:rPr>
        <w:t>______________________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"____"_ __________________ 20 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5"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12573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2573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6" w:id="235"/>
    <w:p>
      <w:pPr>
        <w:spacing w:after="0"/>
        <w:ind w:left="0"/>
        <w:jc w:val="left"/>
      </w:pPr>
      <w:r>
        <w:rPr>
          <w:rFonts w:ascii="Times New Roman"/>
          <w:b/>
          <w:i w:val="false"/>
          <w:color w:val="000000"/>
        </w:rPr>
        <w:t xml:space="preserve"> Сведения о кандидате на должность (должности) руководящего работника</w:t>
      </w:r>
    </w:p>
    <w:bookmarkEnd w:id="235"/>
    <w:p>
      <w:pPr>
        <w:spacing w:after="0"/>
        <w:ind w:left="0"/>
        <w:jc w:val="both"/>
      </w:pPr>
      <w:bookmarkStart w:name="z247" w:id="236"/>
      <w:r>
        <w:rPr>
          <w:rFonts w:ascii="Times New Roman"/>
          <w:b w:val="false"/>
          <w:i w:val="false"/>
          <w:color w:val="000000"/>
          <w:sz w:val="28"/>
        </w:rPr>
        <w:t>
      ___________________________________________________________________</w:t>
      </w:r>
    </w:p>
    <w:bookmarkEnd w:id="236"/>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кандидата на должность руководящего работника)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(должность (должности)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наименование субъекта рынка (заполняется услугополучателем – субъектом рынка)</w:t>
      </w:r>
    </w:p>
    <w:bookmarkStart w:name="z248" w:id="237"/>
    <w:p>
      <w:pPr>
        <w:spacing w:after="0"/>
        <w:ind w:left="0"/>
        <w:jc w:val="both"/>
      </w:pPr>
      <w:r>
        <w:rPr>
          <w:rFonts w:ascii="Times New Roman"/>
          <w:b w:val="false"/>
          <w:i w:val="false"/>
          <w:color w:val="000000"/>
          <w:sz w:val="28"/>
        </w:rPr>
        <w:t>
      1. Общие сведения:</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документа, удостоверяющего личность, индивидуальный идентификационный номер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238"/>
    <w:p>
      <w:pPr>
        <w:spacing w:after="0"/>
        <w:ind w:left="0"/>
        <w:jc w:val="both"/>
      </w:pPr>
      <w:r>
        <w:rPr>
          <w:rFonts w:ascii="Times New Roman"/>
          <w:b w:val="false"/>
          <w:i w:val="false"/>
          <w:color w:val="000000"/>
          <w:sz w:val="28"/>
        </w:rPr>
        <w:t>
      2. Образование:</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учебного заведения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поступления - год окончания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диплома об образовании (дата и номер при наличии)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0" w:id="239"/>
    <w:p>
      <w:pPr>
        <w:spacing w:after="0"/>
        <w:ind w:left="0"/>
        <w:jc w:val="both"/>
      </w:pPr>
      <w:r>
        <w:rPr>
          <w:rFonts w:ascii="Times New Roman"/>
          <w:b w:val="false"/>
          <w:i w:val="false"/>
          <w:color w:val="000000"/>
          <w:sz w:val="28"/>
        </w:rPr>
        <w:t>
      3. Сведения о супруге, близких родственниках (родители, брат, сестра, дети) и свойственниках (родители, брат, сестра, дети супруга (супруги):</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Родственные отношения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и должность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 w:id="240"/>
    <w:p>
      <w:pPr>
        <w:spacing w:after="0"/>
        <w:ind w:left="0"/>
        <w:jc w:val="both"/>
      </w:pPr>
      <w:r>
        <w:rPr>
          <w:rFonts w:ascii="Times New Roman"/>
          <w:b w:val="false"/>
          <w:i w:val="false"/>
          <w:color w:val="000000"/>
          <w:sz w:val="28"/>
        </w:rPr>
        <w:t>
      Примечание: в случае отсутствия лиц, указанных в настоящем пункте, во всех графах указывается "нет".</w:t>
      </w:r>
    </w:p>
    <w:bookmarkEnd w:id="240"/>
    <w:bookmarkStart w:name="z252" w:id="241"/>
    <w:p>
      <w:pPr>
        <w:spacing w:after="0"/>
        <w:ind w:left="0"/>
        <w:jc w:val="both"/>
      </w:pPr>
      <w:r>
        <w:rPr>
          <w:rFonts w:ascii="Times New Roman"/>
          <w:b w:val="false"/>
          <w:i w:val="false"/>
          <w:color w:val="000000"/>
          <w:sz w:val="28"/>
        </w:rPr>
        <w:t>
      4. Сведения о юридических лицах, по отношению к которым кандидат является крупным акционером либо имеет право на соответствующую долю в имуществе:</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место нахождения юридического лица (бизнес-идентификационный номер юридического лица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Уставные виды деятельности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участия в уставном капитале или соотношение количества акций, принадлежащих кандидату, к общему количеству голосующих акций юридического лица (в процентах)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3" w:id="242"/>
    <w:p>
      <w:pPr>
        <w:spacing w:after="0"/>
        <w:ind w:left="0"/>
        <w:jc w:val="both"/>
      </w:pPr>
      <w:r>
        <w:rPr>
          <w:rFonts w:ascii="Times New Roman"/>
          <w:b w:val="false"/>
          <w:i w:val="false"/>
          <w:color w:val="000000"/>
          <w:sz w:val="28"/>
        </w:rPr>
        <w:t>
      Примечание: * в графе 4 необходимо указывать акции (долю) с учетом акций (доли) кандидата, находящейся в доверительном управлении, а также количества акций (долей), в результате владения которыми кандидат в совокупности с иными лицами является крупным участником.</w:t>
      </w:r>
    </w:p>
    <w:bookmarkEnd w:id="242"/>
    <w:bookmarkStart w:name="z254" w:id="243"/>
    <w:p>
      <w:pPr>
        <w:spacing w:after="0"/>
        <w:ind w:left="0"/>
        <w:jc w:val="both"/>
      </w:pPr>
      <w:r>
        <w:rPr>
          <w:rFonts w:ascii="Times New Roman"/>
          <w:b w:val="false"/>
          <w:i w:val="false"/>
          <w:color w:val="000000"/>
          <w:sz w:val="28"/>
        </w:rPr>
        <w:t>
      5. Сведения о трудовой деятельности.</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работы*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дисциплинарных взысканий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увольнения, освобождения от должности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сведения***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 w:id="244"/>
    <w:p>
      <w:pPr>
        <w:spacing w:after="0"/>
        <w:ind w:left="0"/>
        <w:jc w:val="both"/>
      </w:pPr>
      <w:r>
        <w:rPr>
          <w:rFonts w:ascii="Times New Roman"/>
          <w:b w:val="false"/>
          <w:i w:val="false"/>
          <w:color w:val="000000"/>
          <w:sz w:val="28"/>
        </w:rPr>
        <w:t>
      Примечание: в данном пункте указываются сведения о трудовой деятельности кандидата (также членство в органе управления), в том числе с момента окончания высшего учебного заведения, с указанием должности, периода, в течение которого кандидатом трудовая деятельность не осуществлялась, а также с указанием должности в услугополучателе, представившем в уполномоченный орган ходатайство о согласовании (при занятии должности).</w:t>
      </w:r>
    </w:p>
    <w:bookmarkEnd w:id="244"/>
    <w:bookmarkStart w:name="z256" w:id="245"/>
    <w:p>
      <w:pPr>
        <w:spacing w:after="0"/>
        <w:ind w:left="0"/>
        <w:jc w:val="both"/>
      </w:pPr>
      <w:r>
        <w:rPr>
          <w:rFonts w:ascii="Times New Roman"/>
          <w:b w:val="false"/>
          <w:i w:val="false"/>
          <w:color w:val="000000"/>
          <w:sz w:val="28"/>
        </w:rPr>
        <w:t>
      * в финансовых организациях (в том числе финансовых организациях – нерезидентах Республики Казахстан, имеющих полномочия по осуществлению финансовой деятельности в рамках законодательства страны происхождения), банковских или страховых холдингах, в одной из международных финансовых организаций, указанных в пункте 13 Правил, аудиторских организациях, государственных органах в сфере регулирования финансовых услуг и (или) в сфере государственного регулирования и контроля в области аудиторской деятельности финансовых организаций, и иных государственных органах (в должности члена правления, первого руководителя или заместителя первого руководителя, ответственного секретаря государственного органа), а также сведения о членстве в органах управления финансовых организаций (в том числе финансовых организаций – нерезидентов Республики Казахстан, имеющих полномочия по осуществлению финансовой деятельности в рамках законодательства государства, резидентом которого является финансовая организация – нерезидент Республики Казахстан), банковских или страховых холдингах указываются дата, месяц, год. В остальных случаях указывается год;</w:t>
      </w:r>
    </w:p>
    <w:bookmarkEnd w:id="245"/>
    <w:bookmarkStart w:name="z257" w:id="246"/>
    <w:p>
      <w:pPr>
        <w:spacing w:after="0"/>
        <w:ind w:left="0"/>
        <w:jc w:val="both"/>
      </w:pPr>
      <w:r>
        <w:rPr>
          <w:rFonts w:ascii="Times New Roman"/>
          <w:b w:val="false"/>
          <w:i w:val="false"/>
          <w:color w:val="000000"/>
          <w:sz w:val="28"/>
        </w:rPr>
        <w:t>
      ** в случае если организация является нерезидентом Республики Казахстан указывается страна ее регистрации;</w:t>
      </w:r>
    </w:p>
    <w:bookmarkEnd w:id="246"/>
    <w:bookmarkStart w:name="z258" w:id="247"/>
    <w:p>
      <w:pPr>
        <w:spacing w:after="0"/>
        <w:ind w:left="0"/>
        <w:jc w:val="both"/>
      </w:pPr>
      <w:r>
        <w:rPr>
          <w:rFonts w:ascii="Times New Roman"/>
          <w:b w:val="false"/>
          <w:i w:val="false"/>
          <w:color w:val="000000"/>
          <w:sz w:val="28"/>
        </w:rPr>
        <w:t>
      *** в случае занятия должности руководителя (заместителя руководителя) самостоятельного структурного подразделения (департамента, управления, филиала), финансового, управляющего и (или) исполнительного директора указываются курируемые подразделения, вопросы, связанные с оказанием финансовых услуг в данной организации.</w:t>
      </w:r>
    </w:p>
    <w:bookmarkEnd w:id="247"/>
    <w:p>
      <w:pPr>
        <w:spacing w:after="0"/>
        <w:ind w:left="0"/>
        <w:jc w:val="both"/>
      </w:pPr>
      <w:bookmarkStart w:name="z259" w:id="248"/>
      <w:r>
        <w:rPr>
          <w:rFonts w:ascii="Times New Roman"/>
          <w:b w:val="false"/>
          <w:i w:val="false"/>
          <w:color w:val="000000"/>
          <w:sz w:val="28"/>
        </w:rPr>
        <w:t>
      6. Сведения об участии кандидата в проведении аудита финансовых организаций, включая аудит по налогам:</w:t>
      </w:r>
    </w:p>
    <w:bookmarkEnd w:id="248"/>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(указать наименование финансовой организации, срок</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проведения аудита, а также период составления финансового отчета, за который был</w:t>
      </w:r>
    </w:p>
    <w:p>
      <w:pPr>
        <w:spacing w:after="0"/>
        <w:ind w:left="0"/>
        <w:jc w:val="both"/>
      </w:pPr>
      <w:r>
        <w:rPr>
          <w:rFonts w:ascii="Times New Roman"/>
          <w:b w:val="false"/>
          <w:i w:val="false"/>
          <w:color w:val="000000"/>
          <w:sz w:val="28"/>
        </w:rPr>
        <w:t>проведен аудит, подписанный кандидатом в качестве аудитора – исполнителя</w:t>
      </w:r>
    </w:p>
    <w:p>
      <w:pPr>
        <w:spacing w:after="0"/>
        <w:ind w:left="0"/>
        <w:jc w:val="both"/>
      </w:pPr>
      <w:r>
        <w:rPr>
          <w:rFonts w:ascii="Times New Roman"/>
          <w:b w:val="false"/>
          <w:i w:val="false"/>
          <w:color w:val="000000"/>
          <w:sz w:val="28"/>
        </w:rPr>
        <w:t>(при наличии)</w:t>
      </w:r>
    </w:p>
    <w:bookmarkStart w:name="z260" w:id="249"/>
    <w:p>
      <w:pPr>
        <w:spacing w:after="0"/>
        <w:ind w:left="0"/>
        <w:jc w:val="both"/>
      </w:pPr>
      <w:r>
        <w:rPr>
          <w:rFonts w:ascii="Times New Roman"/>
          <w:b w:val="false"/>
          <w:i w:val="false"/>
          <w:color w:val="000000"/>
          <w:sz w:val="28"/>
        </w:rPr>
        <w:t>
      7. Сведения о членстве в инвестиционных комитетах в финансовой (ых) организации (ях) и (или) в других организациях:</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(дата, месяц,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 w:id="250"/>
    <w:p>
      <w:pPr>
        <w:spacing w:after="0"/>
        <w:ind w:left="0"/>
        <w:jc w:val="both"/>
      </w:pPr>
      <w:r>
        <w:rPr>
          <w:rFonts w:ascii="Times New Roman"/>
          <w:b w:val="false"/>
          <w:i w:val="false"/>
          <w:color w:val="000000"/>
          <w:sz w:val="28"/>
        </w:rPr>
        <w:t>
      8. Сведения о том, что в течение десяти лет, предшествовавших дате подачи ходатайства о согласовании на должность руководящего работника, лицо не являлось руководящим работником финансовой организации, руководителем филиала, членом органа управления, руководителем исполнительного органа, его заместителем или членом исполнительного органа, главным бухгалтером, заместителем главного бухгалтера финансовой организации, руководителем, заместителем руководителя, главным бухгалтером, заместителем главного бухгалтера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 (далее – филиал), крупным участником – физическим лицом, руководителем крупного участника (банковского холдинга) – юридического лица финансовой организации, в том числе финансовой организации-нерезидента Республики Казахстан, в период не более чем за один год до:</w:t>
      </w:r>
    </w:p>
    <w:bookmarkEnd w:id="250"/>
    <w:bookmarkStart w:name="z262" w:id="251"/>
    <w:p>
      <w:pPr>
        <w:spacing w:after="0"/>
        <w:ind w:left="0"/>
        <w:jc w:val="both"/>
      </w:pPr>
      <w:r>
        <w:rPr>
          <w:rFonts w:ascii="Times New Roman"/>
          <w:b w:val="false"/>
          <w:i w:val="false"/>
          <w:color w:val="000000"/>
          <w:sz w:val="28"/>
        </w:rPr>
        <w:t xml:space="preserve">
      применения к банку режима урегулирования; </w:t>
      </w:r>
    </w:p>
    <w:bookmarkEnd w:id="251"/>
    <w:bookmarkStart w:name="z263" w:id="252"/>
    <w:p>
      <w:pPr>
        <w:spacing w:after="0"/>
        <w:ind w:left="0"/>
        <w:jc w:val="both"/>
      </w:pPr>
      <w:r>
        <w:rPr>
          <w:rFonts w:ascii="Times New Roman"/>
          <w:b w:val="false"/>
          <w:i w:val="false"/>
          <w:color w:val="000000"/>
          <w:sz w:val="28"/>
        </w:rPr>
        <w:t>
      лишения лицензии финансовой организации, в том числе финансовой организации – нерезидента Республики Казахстан, филиала, повлекшего их ликвидацию и (или) прекращение осуществления деятельности на финансовом рынке;</w:t>
      </w:r>
    </w:p>
    <w:bookmarkEnd w:id="252"/>
    <w:bookmarkStart w:name="z264" w:id="253"/>
    <w:p>
      <w:pPr>
        <w:spacing w:after="0"/>
        <w:ind w:left="0"/>
        <w:jc w:val="both"/>
      </w:pPr>
      <w:r>
        <w:rPr>
          <w:rFonts w:ascii="Times New Roman"/>
          <w:b w:val="false"/>
          <w:i w:val="false"/>
          <w:color w:val="000000"/>
          <w:sz w:val="28"/>
        </w:rPr>
        <w:t>
      вступления в законную силу решения суда о принудительной ликвидации финансовой организации, в том числе финансовой организации-нерезидента Республики Казахстан, или признании ее банкротом в установленном законодательством Республики Казахстан, законодательством государства, резидентом которого является финансовая организация – нерезидент Республики Казахстан, порядке;</w:t>
      </w:r>
    </w:p>
    <w:bookmarkEnd w:id="253"/>
    <w:bookmarkStart w:name="z265" w:id="254"/>
    <w:p>
      <w:pPr>
        <w:spacing w:after="0"/>
        <w:ind w:left="0"/>
        <w:jc w:val="both"/>
      </w:pPr>
      <w:r>
        <w:rPr>
          <w:rFonts w:ascii="Times New Roman"/>
          <w:b w:val="false"/>
          <w:i w:val="false"/>
          <w:color w:val="000000"/>
          <w:sz w:val="28"/>
        </w:rPr>
        <w:t>
      вступления в законную силу судебного акта о принудительном прекращении деятельности филиала в случаях, установленных законами Республики Казахстан.</w:t>
      </w:r>
    </w:p>
    <w:bookmarkEnd w:id="254"/>
    <w:bookmarkStart w:name="z266" w:id="255"/>
    <w:p>
      <w:pPr>
        <w:spacing w:after="0"/>
        <w:ind w:left="0"/>
        <w:jc w:val="both"/>
      </w:pPr>
      <w:r>
        <w:rPr>
          <w:rFonts w:ascii="Times New Roman"/>
          <w:b w:val="false"/>
          <w:i w:val="false"/>
          <w:color w:val="000000"/>
          <w:sz w:val="28"/>
        </w:rPr>
        <w:t>
      __________________________________________________________________________</w:t>
      </w:r>
    </w:p>
    <w:bookmarkEnd w:id="255"/>
    <w:bookmarkStart w:name="z267" w:id="256"/>
    <w:p>
      <w:pPr>
        <w:spacing w:after="0"/>
        <w:ind w:left="0"/>
        <w:jc w:val="both"/>
      </w:pPr>
      <w:r>
        <w:rPr>
          <w:rFonts w:ascii="Times New Roman"/>
          <w:b w:val="false"/>
          <w:i w:val="false"/>
          <w:color w:val="000000"/>
          <w:sz w:val="28"/>
        </w:rPr>
        <w:t>
      (да (нет), указать наименование организации, должность, период работы)</w:t>
      </w:r>
    </w:p>
    <w:bookmarkEnd w:id="256"/>
    <w:bookmarkStart w:name="z268" w:id="257"/>
    <w:p>
      <w:pPr>
        <w:spacing w:after="0"/>
        <w:ind w:left="0"/>
        <w:jc w:val="both"/>
      </w:pPr>
      <w:r>
        <w:rPr>
          <w:rFonts w:ascii="Times New Roman"/>
          <w:b w:val="false"/>
          <w:i w:val="false"/>
          <w:color w:val="000000"/>
          <w:sz w:val="28"/>
        </w:rPr>
        <w:t>
      9. Сведения о том, что в течение пяти лет, предшествовавших дате подачи ходатайства о согласовании на должность руководящего работника, лицо не являлось руководящим работником финансовой организации – эмитента,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(его заместителем) крупного участника (крупного акционера) – юридического лица – эмитента, допустившего дефолт по выплате купонного вознаграждения по выпущенным эмиссионным ценным бумагам при наличии одного из следующих обстоятельств:</w:t>
      </w:r>
    </w:p>
    <w:bookmarkEnd w:id="257"/>
    <w:bookmarkStart w:name="z269" w:id="258"/>
    <w:p>
      <w:pPr>
        <w:spacing w:after="0"/>
        <w:ind w:left="0"/>
        <w:jc w:val="both"/>
      </w:pPr>
      <w:r>
        <w:rPr>
          <w:rFonts w:ascii="Times New Roman"/>
          <w:b w:val="false"/>
          <w:i w:val="false"/>
          <w:color w:val="000000"/>
          <w:sz w:val="28"/>
        </w:rPr>
        <w:t>
      невыплата купонного вознаграждения по выпущенным эмиссионным ценным бумагам длилась в течение четырех и более последовательных периодов;</w:t>
      </w:r>
    </w:p>
    <w:bookmarkEnd w:id="258"/>
    <w:bookmarkStart w:name="z270" w:id="259"/>
    <w:p>
      <w:pPr>
        <w:spacing w:after="0"/>
        <w:ind w:left="0"/>
        <w:jc w:val="both"/>
      </w:pPr>
      <w:r>
        <w:rPr>
          <w:rFonts w:ascii="Times New Roman"/>
          <w:b w:val="false"/>
          <w:i w:val="false"/>
          <w:color w:val="000000"/>
          <w:sz w:val="28"/>
        </w:rPr>
        <w:t>
      сумма задолженности по выплате купонного вознаграждения по выпущенным эмиссионным ценным бумагам, по которым был допущен дефолт, составляла четырехкратный и (или) более размер купонного вознаграждения:</w:t>
      </w:r>
    </w:p>
    <w:bookmarkEnd w:id="259"/>
    <w:p>
      <w:pPr>
        <w:spacing w:after="0"/>
        <w:ind w:left="0"/>
        <w:jc w:val="both"/>
      </w:pPr>
      <w:bookmarkStart w:name="z271" w:id="260"/>
      <w:r>
        <w:rPr>
          <w:rFonts w:ascii="Times New Roman"/>
          <w:b w:val="false"/>
          <w:i w:val="false"/>
          <w:color w:val="000000"/>
          <w:sz w:val="28"/>
        </w:rPr>
        <w:t>
      размер дефолта по выплате основного долга по выпущенным эмиссионным ценным бумагам составлял сумму, в десять тысяч раз превышающую месячный расчетный показатель, установленный законом о республиканском бюджете на дату выплаты.</w:t>
      </w:r>
    </w:p>
    <w:bookmarkEnd w:id="260"/>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(да (нет), указать наименование организации, должность, период работы)</w:t>
      </w:r>
    </w:p>
    <w:p>
      <w:pPr>
        <w:spacing w:after="0"/>
        <w:ind w:left="0"/>
        <w:jc w:val="both"/>
      </w:pPr>
      <w:bookmarkStart w:name="z272" w:id="261"/>
      <w:r>
        <w:rPr>
          <w:rFonts w:ascii="Times New Roman"/>
          <w:b w:val="false"/>
          <w:i w:val="false"/>
          <w:color w:val="000000"/>
          <w:sz w:val="28"/>
        </w:rPr>
        <w:t xml:space="preserve">
      10. Освобождался ли кандидат в течение трех лет, предшествовавших дате подачи ходатайства о согласовании на должность руководящего работника, от уголовной ответственности за совершение коррупционного преступления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261"/>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(да (нет), краткое описание преступления</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реквизиты акта о наложении взыскания или решения суда, с</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указанием оснований привлечения к ответственности)</w:t>
      </w:r>
    </w:p>
    <w:p>
      <w:pPr>
        <w:spacing w:after="0"/>
        <w:ind w:left="0"/>
        <w:jc w:val="both"/>
      </w:pPr>
      <w:bookmarkStart w:name="z273" w:id="262"/>
      <w:r>
        <w:rPr>
          <w:rFonts w:ascii="Times New Roman"/>
          <w:b w:val="false"/>
          <w:i w:val="false"/>
          <w:color w:val="000000"/>
          <w:sz w:val="28"/>
        </w:rPr>
        <w:t>
      11. Привлекался ли кандидат в течение трех лет, предшествовавших дате подачи ходатайства о согласовании на должность руководящего работника к административной ответственности за совершение административных коррупционных правонарушений</w:t>
      </w:r>
    </w:p>
    <w:bookmarkEnd w:id="262"/>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(да (нет), краткое описание правонарушения</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реквизиты акта о наложении взыскания или решения суда, с</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указанием оснований привлечения к ответственности)</w:t>
      </w:r>
    </w:p>
    <w:p>
      <w:pPr>
        <w:spacing w:after="0"/>
        <w:ind w:left="0"/>
        <w:jc w:val="both"/>
      </w:pPr>
      <w:bookmarkStart w:name="z274" w:id="263"/>
      <w:r>
        <w:rPr>
          <w:rFonts w:ascii="Times New Roman"/>
          <w:b w:val="false"/>
          <w:i w:val="false"/>
          <w:color w:val="000000"/>
          <w:sz w:val="28"/>
        </w:rPr>
        <w:t>
      12. Имеется ли в отношении кандидата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или решение суда, на основании, которого услугополучатель лишен специального права, связанного с получением государственной услуги.</w:t>
      </w:r>
    </w:p>
    <w:bookmarkEnd w:id="263"/>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bookmarkStart w:name="z275" w:id="264"/>
      <w:r>
        <w:rPr>
          <w:rFonts w:ascii="Times New Roman"/>
          <w:b w:val="false"/>
          <w:i w:val="false"/>
          <w:color w:val="000000"/>
          <w:sz w:val="28"/>
        </w:rPr>
        <w:t>
      13. Привлекался ли руководитель финансовой организации, банковского или страхового холдинга, филиала в качестве ответчика в судебных разбирательствах по вопросам деятельности финансовой организации, банковского или страхового холдинга, филиала</w:t>
      </w:r>
    </w:p>
    <w:bookmarkEnd w:id="264"/>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(да (нет), указать дату, наименование организации,</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ответчика в судебном разбирательстве, рассматриваемый вопрос и решение)</w:t>
      </w:r>
    </w:p>
    <w:p>
      <w:pPr>
        <w:spacing w:after="0"/>
        <w:ind w:left="0"/>
        <w:jc w:val="both"/>
      </w:pPr>
      <w:bookmarkStart w:name="z276" w:id="265"/>
      <w:r>
        <w:rPr>
          <w:rFonts w:ascii="Times New Roman"/>
          <w:b w:val="false"/>
          <w:i w:val="false"/>
          <w:color w:val="000000"/>
          <w:sz w:val="28"/>
        </w:rPr>
        <w:t>
      14. Сведения о предполагаемых к курированию в субъекте рынка, в должности, на которую согласуется кандидат, структурных подразделениях и полномочиях кандидата на подписание документов (заполняется кандидатом на должность иного руководящего работника при обращении услугополучателя – юридического лица)</w:t>
      </w:r>
    </w:p>
    <w:bookmarkEnd w:id="265"/>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bookmarkStart w:name="z277" w:id="266"/>
      <w:r>
        <w:rPr>
          <w:rFonts w:ascii="Times New Roman"/>
          <w:b w:val="false"/>
          <w:i w:val="false"/>
          <w:color w:val="000000"/>
          <w:sz w:val="28"/>
        </w:rPr>
        <w:t>
      15. Сведения о предполагаемых к курированию в субъекте рынка, в должности, на которую согласуется кандидат, структурных подразделениях (заполняется кандидатом на должность члена исполнительного органа, предполагающего курирование исключительно вопросов безопасности и (или) информационных технологий и (или) административно-хозяйственных вопросов субъекта рынка). Заполняется кандидатом при обращении услугополучателя – юридического лица)</w:t>
      </w:r>
    </w:p>
    <w:bookmarkEnd w:id="266"/>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bookmarkStart w:name="z278" w:id="267"/>
      <w:r>
        <w:rPr>
          <w:rFonts w:ascii="Times New Roman"/>
          <w:b w:val="false"/>
          <w:i w:val="false"/>
          <w:color w:val="000000"/>
          <w:sz w:val="28"/>
        </w:rPr>
        <w:t>
      Подтверждаю, что настоящая информация была проверена мною и является достоверной и полной, а также подтверждаю свое соответствие требованиям, предъявляемым к руководящим работникам и наличие безупречной деловой репутации. Предоставляю согласие на сбор и обработку персональных данных, необходимых для оказания государственной услуги и на использование сведений, составляющих охраняемую законом тайну, содержащихся в информационных системах.</w:t>
      </w:r>
    </w:p>
    <w:bookmarkEnd w:id="267"/>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(заполняется кандидатом собственноручно печатными буквами)</w:t>
      </w:r>
    </w:p>
    <w:p>
      <w:pPr>
        <w:spacing w:after="0"/>
        <w:ind w:left="0"/>
        <w:jc w:val="both"/>
      </w:pPr>
      <w:r>
        <w:rPr>
          <w:rFonts w:ascii="Times New Roman"/>
          <w:b w:val="false"/>
          <w:i w:val="false"/>
          <w:color w:val="000000"/>
          <w:sz w:val="28"/>
        </w:rPr>
        <w:t>Подпись _________________ Дата _____________________</w:t>
      </w:r>
    </w:p>
    <w:p>
      <w:pPr>
        <w:spacing w:after="0"/>
        <w:ind w:left="0"/>
        <w:jc w:val="both"/>
      </w:pPr>
      <w:r>
        <w:rPr>
          <w:rFonts w:ascii="Times New Roman"/>
          <w:b w:val="false"/>
          <w:i w:val="false"/>
          <w:color w:val="000000"/>
          <w:sz w:val="28"/>
        </w:rPr>
        <w:t>Заполняется кандидатом на должность независимого директора финансовой организации:</w:t>
      </w:r>
    </w:p>
    <w:p>
      <w:pPr>
        <w:spacing w:after="0"/>
        <w:ind w:left="0"/>
        <w:jc w:val="both"/>
      </w:pPr>
      <w:r>
        <w:rPr>
          <w:rFonts w:ascii="Times New Roman"/>
          <w:b w:val="false"/>
          <w:i w:val="false"/>
          <w:color w:val="000000"/>
          <w:sz w:val="28"/>
        </w:rPr>
        <w:t>Подтверждаю, что я,</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 xml:space="preserve">соответствую требованиям, установленным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xml:space="preserve">"Об акционерных обществах"*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w:t>
      </w:r>
    </w:p>
    <w:p>
      <w:pPr>
        <w:spacing w:after="0"/>
        <w:ind w:left="0"/>
        <w:jc w:val="both"/>
      </w:pPr>
      <w:r>
        <w:rPr>
          <w:rFonts w:ascii="Times New Roman"/>
          <w:b w:val="false"/>
          <w:i w:val="false"/>
          <w:color w:val="000000"/>
          <w:sz w:val="28"/>
        </w:rPr>
        <w:t>и банковской деятельности в Республике Казахстан"** для назначения (избрания)</w:t>
      </w:r>
    </w:p>
    <w:p>
      <w:pPr>
        <w:spacing w:after="0"/>
        <w:ind w:left="0"/>
        <w:jc w:val="both"/>
      </w:pPr>
      <w:r>
        <w:rPr>
          <w:rFonts w:ascii="Times New Roman"/>
          <w:b w:val="false"/>
          <w:i w:val="false"/>
          <w:color w:val="000000"/>
          <w:sz w:val="28"/>
        </w:rPr>
        <w:t>на должность независимого директора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финансовой организации</w:t>
      </w:r>
    </w:p>
    <w:p>
      <w:pPr>
        <w:spacing w:after="0"/>
        <w:ind w:left="0"/>
        <w:jc w:val="both"/>
      </w:pPr>
      <w:r>
        <w:rPr>
          <w:rFonts w:ascii="Times New Roman"/>
          <w:b w:val="false"/>
          <w:i w:val="false"/>
          <w:color w:val="000000"/>
          <w:sz w:val="28"/>
        </w:rPr>
        <w:t>* для всех кандидатов на должность независимого директора</w:t>
      </w:r>
    </w:p>
    <w:p>
      <w:pPr>
        <w:spacing w:after="0"/>
        <w:ind w:left="0"/>
        <w:jc w:val="both"/>
      </w:pPr>
      <w:r>
        <w:rPr>
          <w:rFonts w:ascii="Times New Roman"/>
          <w:b w:val="false"/>
          <w:i w:val="false"/>
          <w:color w:val="000000"/>
          <w:sz w:val="28"/>
        </w:rPr>
        <w:t>** для кандидатов на должность независимого директора в банковском секторе</w:t>
      </w:r>
    </w:p>
    <w:p>
      <w:pPr>
        <w:spacing w:after="0"/>
        <w:ind w:left="0"/>
        <w:jc w:val="both"/>
      </w:pPr>
      <w:r>
        <w:rPr>
          <w:rFonts w:ascii="Times New Roman"/>
          <w:b w:val="false"/>
          <w:i w:val="false"/>
          <w:color w:val="000000"/>
          <w:sz w:val="28"/>
        </w:rPr>
        <w:t>Подпись _________________ Дата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выдачи согласия на назначение</w:t>
            </w:r>
            <w:r>
              <w:br/>
            </w:r>
            <w:r>
              <w:rPr>
                <w:rFonts w:ascii="Times New Roman"/>
                <w:b w:val="false"/>
                <w:i w:val="false"/>
                <w:color w:val="000000"/>
                <w:sz w:val="20"/>
              </w:rPr>
              <w:t>(избрание) на должность</w:t>
            </w:r>
            <w:r>
              <w:br/>
            </w:r>
            <w:r>
              <w:rPr>
                <w:rFonts w:ascii="Times New Roman"/>
                <w:b w:val="false"/>
                <w:i w:val="false"/>
                <w:color w:val="000000"/>
                <w:sz w:val="20"/>
              </w:rPr>
              <w:t>руководящего работника банка,</w:t>
            </w:r>
            <w:r>
              <w:br/>
            </w:r>
            <w:r>
              <w:rPr>
                <w:rFonts w:ascii="Times New Roman"/>
                <w:b w:val="false"/>
                <w:i w:val="false"/>
                <w:color w:val="000000"/>
                <w:sz w:val="20"/>
              </w:rPr>
              <w:t>банковского холдинга,</w:t>
            </w:r>
            <w:r>
              <w:br/>
            </w:r>
            <w:r>
              <w:rPr>
                <w:rFonts w:ascii="Times New Roman"/>
                <w:b w:val="false"/>
                <w:i w:val="false"/>
                <w:color w:val="000000"/>
                <w:sz w:val="20"/>
              </w:rPr>
              <w:t>филиала банка – 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 страхового</w:t>
            </w:r>
            <w:r>
              <w:br/>
            </w:r>
            <w:r>
              <w:rPr>
                <w:rFonts w:ascii="Times New Roman"/>
                <w:b w:val="false"/>
                <w:i w:val="false"/>
                <w:color w:val="000000"/>
                <w:sz w:val="20"/>
              </w:rPr>
              <w:t>холдинга, филиала страховой</w:t>
            </w:r>
            <w:r>
              <w:br/>
            </w:r>
            <w:r>
              <w:rPr>
                <w:rFonts w:ascii="Times New Roman"/>
                <w:b w:val="false"/>
                <w:i w:val="false"/>
                <w:color w:val="000000"/>
                <w:sz w:val="20"/>
              </w:rPr>
              <w:t>(перестраховочной) организации</w:t>
            </w:r>
            <w:r>
              <w:br/>
            </w:r>
            <w:r>
              <w:rPr>
                <w:rFonts w:ascii="Times New Roman"/>
                <w:b w:val="false"/>
                <w:i w:val="false"/>
                <w:color w:val="000000"/>
                <w:sz w:val="20"/>
              </w:rPr>
              <w:t>– 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страхового брокера, филиала</w:t>
            </w:r>
            <w:r>
              <w:br/>
            </w:r>
            <w:r>
              <w:rPr>
                <w:rFonts w:ascii="Times New Roman"/>
                <w:b w:val="false"/>
                <w:i w:val="false"/>
                <w:color w:val="000000"/>
                <w:sz w:val="20"/>
              </w:rPr>
              <w:t>страхового брокера –нерезидента Республики</w:t>
            </w:r>
            <w:r>
              <w:br/>
            </w:r>
            <w:r>
              <w:rPr>
                <w:rFonts w:ascii="Times New Roman"/>
                <w:b w:val="false"/>
                <w:i w:val="false"/>
                <w:color w:val="000000"/>
                <w:sz w:val="20"/>
              </w:rPr>
              <w:t>Казахстан, единого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 добровольного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 акционерного общества</w:t>
            </w:r>
            <w:r>
              <w:br/>
            </w:r>
            <w:r>
              <w:rPr>
                <w:rFonts w:ascii="Times New Roman"/>
                <w:b w:val="false"/>
                <w:i w:val="false"/>
                <w:color w:val="000000"/>
                <w:sz w:val="20"/>
              </w:rPr>
              <w:t>"Фонд гарантирования</w:t>
            </w:r>
            <w:r>
              <w:br/>
            </w:r>
            <w:r>
              <w:rPr>
                <w:rFonts w:ascii="Times New Roman"/>
                <w:b w:val="false"/>
                <w:i w:val="false"/>
                <w:color w:val="000000"/>
                <w:sz w:val="20"/>
              </w:rPr>
              <w:t>страховых выплат",</w:t>
            </w:r>
            <w:r>
              <w:br/>
            </w:r>
            <w:r>
              <w:rPr>
                <w:rFonts w:ascii="Times New Roman"/>
                <w:b w:val="false"/>
                <w:i w:val="false"/>
                <w:color w:val="000000"/>
                <w:sz w:val="20"/>
              </w:rPr>
              <w:t>профессионального участника</w:t>
            </w:r>
            <w:r>
              <w:br/>
            </w:r>
            <w:r>
              <w:rPr>
                <w:rFonts w:ascii="Times New Roman"/>
                <w:b w:val="false"/>
                <w:i w:val="false"/>
                <w:color w:val="000000"/>
                <w:sz w:val="20"/>
              </w:rPr>
              <w:t>рынка ценных бумаг, включая</w:t>
            </w:r>
            <w:r>
              <w:br/>
            </w:r>
            <w:r>
              <w:rPr>
                <w:rFonts w:ascii="Times New Roman"/>
                <w:b w:val="false"/>
                <w:i w:val="false"/>
                <w:color w:val="000000"/>
                <w:sz w:val="20"/>
              </w:rPr>
              <w:t>критерии отсутствия</w:t>
            </w:r>
            <w:r>
              <w:br/>
            </w:r>
            <w:r>
              <w:rPr>
                <w:rFonts w:ascii="Times New Roman"/>
                <w:b w:val="false"/>
                <w:i w:val="false"/>
                <w:color w:val="000000"/>
                <w:sz w:val="20"/>
              </w:rPr>
              <w:t>безупречной деловой репутации,</w:t>
            </w:r>
            <w:r>
              <w:br/>
            </w:r>
            <w:r>
              <w:rPr>
                <w:rFonts w:ascii="Times New Roman"/>
                <w:b w:val="false"/>
                <w:i w:val="false"/>
                <w:color w:val="000000"/>
                <w:sz w:val="20"/>
              </w:rPr>
              <w:t>документы, необходимые</w:t>
            </w:r>
            <w:r>
              <w:br/>
            </w:r>
            <w:r>
              <w:rPr>
                <w:rFonts w:ascii="Times New Roman"/>
                <w:b w:val="false"/>
                <w:i w:val="false"/>
                <w:color w:val="000000"/>
                <w:sz w:val="20"/>
              </w:rPr>
              <w:t>для получения согласия</w:t>
            </w:r>
          </w:p>
        </w:tc>
      </w:tr>
    </w:tbl>
    <w:bookmarkStart w:name="z280" w:id="268"/>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согласия на назначение (избрание) руководящих работников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страховых холдингов, акционерного общества "Фонд гарантирования страховых выплат"</w:t>
      </w:r>
    </w:p>
    <w:bookmarkEnd w:id="268"/>
    <w:p>
      <w:pPr>
        <w:spacing w:after="0"/>
        <w:ind w:left="0"/>
        <w:jc w:val="both"/>
      </w:pPr>
      <w:r>
        <w:rPr>
          <w:rFonts w:ascii="Times New Roman"/>
          <w:b w:val="false"/>
          <w:i w:val="false"/>
          <w:color w:val="ff0000"/>
          <w:sz w:val="28"/>
        </w:rPr>
        <w:t xml:space="preserve">
      Сноска. Приложение 4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Выдача согласия на назначение (избрание) руководящих работников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страховых холдингов, акционерного общества "Фонд гарантирования страховых выплат"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выдача согласия на назначение (избрание) руководящих работников в банковском секторе; - выдача согласия на назначение (избрание) руководящих работников в страховом секторе; - выдача согласия на назначение (избрание) руководящих работников в секторе рынка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30 (тридцати) рабочих дней с даты представления услугополучателем полного пакета документов на портал. Данный срок приостанавливается в случае, предусмотренном пунктом 11 статьи 9-4 Закона Республики Казахстан "О государственном регулировании", с даты направления проекта мотивированного суждения лицу, представившему документы на согласование кандидата на должность руководящего работника, до даты принятия решения уполномоченного органа с использованием мотивированного суждения.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уполномоченного органа в адрес услугополучателя, содержащее сведения о выданном согласии на назначение (избрание) руководящего работника на конкретную должность (конкретные должности) руководящего работника, либо мотивированный ответ об отказе в оказании государственной услуги по основаниям, предусмотренным пунктом 9 настоящего Перечня.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ходатайство в форме электронного документа, оформленного согласно пунктам 15 и 16 Правил;</w:t>
            </w:r>
          </w:p>
          <w:p>
            <w:pPr>
              <w:spacing w:after="20"/>
              <w:ind w:left="20"/>
              <w:jc w:val="both"/>
            </w:pPr>
            <w:r>
              <w:rPr>
                <w:rFonts w:ascii="Times New Roman"/>
                <w:b w:val="false"/>
                <w:i w:val="false"/>
                <w:color w:val="000000"/>
                <w:sz w:val="20"/>
              </w:rPr>
              <w:t>
2) электронная копия сведений о кандидате на должность руководящего работника по форме согласно приложению 3 к Правилам;</w:t>
            </w:r>
          </w:p>
          <w:p>
            <w:pPr>
              <w:spacing w:after="20"/>
              <w:ind w:left="20"/>
              <w:jc w:val="both"/>
            </w:pPr>
            <w:r>
              <w:rPr>
                <w:rFonts w:ascii="Times New Roman"/>
                <w:b w:val="false"/>
                <w:i w:val="false"/>
                <w:color w:val="000000"/>
                <w:sz w:val="20"/>
              </w:rPr>
              <w:t>
3) электронная копия документа об отсутствии неснятой или непогашенной судимости за преступления в стране гражданства (для иностранных граждан) или в стране постоянного проживания (для лиц без гражданства), выданного государственным органом страны их гражданства (страны их постоянного проживания - для лиц без гражданства). В случае, если кандидат в течение последних 10 (десяти) лет постоянно проживал за пределами страны гражданства, также представляется электронная копия документа об отсутствии неснятой или непогашенной судимости за преступления в стране, где кандидат постоянно проживал последние 10 (десять) лет. Дата выдачи указанных документов не превышает 3 (трех) месяцев, предшествующих дате подачи ходатайства (за исключением случаев, когда в предоставляемом документе указан иной срок его действия). Если законодательством страны, государственный орган которой уполномочен подтверждать сведения об отсутствии неснятой или непогашенной судимости, не предусмотрена выдача подтверждающих документов лицам, в отношении которых запрашиваются указанные сведения, то соответствующее подтверждение направляется письмом государственного органа страны гражданства, страны, где кандидат постоянно проживал последние 10 (десять) лет (для иностранных гражран) или страны постоянного проживания (для лиц без гражданства) в адрес уполномоченного органа;</w:t>
            </w:r>
          </w:p>
          <w:p>
            <w:pPr>
              <w:spacing w:after="20"/>
              <w:ind w:left="20"/>
              <w:jc w:val="both"/>
            </w:pPr>
            <w:r>
              <w:rPr>
                <w:rFonts w:ascii="Times New Roman"/>
                <w:b w:val="false"/>
                <w:i w:val="false"/>
                <w:color w:val="000000"/>
                <w:sz w:val="20"/>
              </w:rPr>
              <w:t>
4) электронная копия сертификата профессионального бухгалтера, выданного в порядке, установленном законодательством Республики Казахстан о бухгалтерском учете и финансовой отчетности (для кандидата на должность главного бухгалтера);</w:t>
            </w:r>
          </w:p>
          <w:p>
            <w:pPr>
              <w:spacing w:after="20"/>
              <w:ind w:left="20"/>
              <w:jc w:val="both"/>
            </w:pPr>
            <w:r>
              <w:rPr>
                <w:rFonts w:ascii="Times New Roman"/>
                <w:b w:val="false"/>
                <w:i w:val="false"/>
                <w:color w:val="000000"/>
                <w:sz w:val="20"/>
              </w:rPr>
              <w:t>
5) электронная копия документа, подтверждающего членство в аккредитованной профессиональной организации бухгалтеров (для кандидата на должность главного бухгалтера);</w:t>
            </w:r>
          </w:p>
          <w:p>
            <w:pPr>
              <w:spacing w:after="20"/>
              <w:ind w:left="20"/>
              <w:jc w:val="both"/>
            </w:pPr>
            <w:r>
              <w:rPr>
                <w:rFonts w:ascii="Times New Roman"/>
                <w:b w:val="false"/>
                <w:i w:val="false"/>
                <w:color w:val="000000"/>
                <w:sz w:val="20"/>
              </w:rPr>
              <w:t>
6) электронные копии международных сертификатов (при наличии) согласно перечню, указанному в Особенностях по наличию трудового стажа для кандидатов, обладающих профессиональной квалификацией, подтвержденной международными сертификатами, и перечне таких сертификатов, и перечню, указанному в подпункте 3) пункта 28 Правил (при наличии);</w:t>
            </w:r>
          </w:p>
          <w:p>
            <w:pPr>
              <w:spacing w:after="20"/>
              <w:ind w:left="20"/>
              <w:jc w:val="both"/>
            </w:pPr>
            <w:r>
              <w:rPr>
                <w:rFonts w:ascii="Times New Roman"/>
                <w:b w:val="false"/>
                <w:i w:val="false"/>
                <w:color w:val="000000"/>
                <w:sz w:val="20"/>
              </w:rPr>
              <w:t>
7) электронная копия документа, удостоверяющего личность кандидата (для иностранных граждан, лиц без гражданства);</w:t>
            </w:r>
          </w:p>
          <w:p>
            <w:pPr>
              <w:spacing w:after="20"/>
              <w:ind w:left="20"/>
              <w:jc w:val="both"/>
            </w:pPr>
            <w:r>
              <w:rPr>
                <w:rFonts w:ascii="Times New Roman"/>
                <w:b w:val="false"/>
                <w:i w:val="false"/>
                <w:color w:val="000000"/>
                <w:sz w:val="20"/>
              </w:rPr>
              <w:t>
8) электронная копия выписки из решения органа управления услугополучателя, созданного в организационно-правовой форме акционерного общества, о даче согласия кандидату на работу в иной организации (в случае, если кандидат на должность члена исполнительного органа услугополучателя работает в иной организации) – для лиц, приобретающих признаки банковского холдинга, страхового холдинга, при получении юридическим лицом статуса банковского холдинга, страхового холдинга в соответствии со статьей 9-5 Закона Республики Казахстан "О государственном регулировании, контроле и надзоре финансового рынка и финансовых организаций" (далее – Закон о государственном регулировании). Данный документ не подлежит представлению в случае приложения его к уведомлению уполномоченного органа об изменении состава руководящих работников в соответствии с требованиями пунктов 11 и 12 Правил, которое было представлено до подачи ходатайства о согласовании кандидата;</w:t>
            </w:r>
          </w:p>
          <w:p>
            <w:pPr>
              <w:spacing w:after="20"/>
              <w:ind w:left="20"/>
              <w:jc w:val="both"/>
            </w:pPr>
            <w:r>
              <w:rPr>
                <w:rFonts w:ascii="Times New Roman"/>
                <w:b w:val="false"/>
                <w:i w:val="false"/>
                <w:color w:val="000000"/>
                <w:sz w:val="20"/>
              </w:rPr>
              <w:t>
9) электронная копия выписки из решения органа управления акционерного общества о даче согласия кандидату на работу в финансовой организации, банковском холдинге, страховом холдинге (в случае, если кандидат является членом исполнительного органа акционерного общества) - для услугополучателя юридического лица.</w:t>
            </w:r>
          </w:p>
          <w:p>
            <w:pPr>
              <w:spacing w:after="20"/>
              <w:ind w:left="20"/>
              <w:jc w:val="both"/>
            </w:pPr>
            <w:r>
              <w:rPr>
                <w:rFonts w:ascii="Times New Roman"/>
                <w:b w:val="false"/>
                <w:i w:val="false"/>
                <w:color w:val="000000"/>
                <w:sz w:val="20"/>
              </w:rPr>
              <w:t>
10) электронная копия документа о назначении (избрании), переводе кандидата на руководящую должность (в случае подачи ходатайства о согласовании кандидата до уведомления уполномоченного органа об изменении состава руководящих работников в соответствии с требованиями пункта 11 Правил) Уполномоченный орган получает из соответствующих государственных цифровых систем через шлюз "цифрового правительства" сведения, указанные в документах: удостоверяющих личность физического лица - резидента Республики Казахстан; подтверждающих отсутствие у физического лица - резидента Республики Казахстан неснятой или непогашенной судимости. Для вновь создаваемого банка, открываемого филиала банка – нерезидента Республики Казахстан: документы, указанные в настоящем пункте, представляются по руководящим работникам ранее не согласованным с услугодателем; по ранее согласованным руководящим работникам представляется документ, предусмотренный подпунктом 2) настоящего пункта, с обновленными данными.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несоответствие кандидата на должность руководящего работника требованиям, установленным статьей 9-4 Закона о государственном регулировании, подпунктом 20) статьи 1, пунктом 4 статьи 54, пунктом 2 статьи 59 Закона Республики Казахстан "Об акционерных обществах" и статьей 9 Закона Республики Казахстан "О бухгалтерском учете и финансовой отчетности";</w:t>
            </w:r>
          </w:p>
          <w:p>
            <w:pPr>
              <w:spacing w:after="20"/>
              <w:ind w:left="20"/>
              <w:jc w:val="both"/>
            </w:pPr>
            <w:r>
              <w:rPr>
                <w:rFonts w:ascii="Times New Roman"/>
                <w:b w:val="false"/>
                <w:i w:val="false"/>
                <w:color w:val="000000"/>
                <w:sz w:val="20"/>
              </w:rPr>
              <w:t>
2) отрицательный результат тестирования. Отрицательными результатами тестирования являются: результат тестирования кандидата на должность руководящего работника составляет менее семидесяти процентов правильных ответов; нарушение кандидатом на должность руководящего работника порядка тестирования, определенного уполномоченным органом; неявка на тестирование в назначенное время до истечения срока согласования кандидата на должность руководящего работника уполномоченным органом;</w:t>
            </w:r>
          </w:p>
          <w:p>
            <w:pPr>
              <w:spacing w:after="20"/>
              <w:ind w:left="20"/>
              <w:jc w:val="both"/>
            </w:pPr>
            <w:r>
              <w:rPr>
                <w:rFonts w:ascii="Times New Roman"/>
                <w:b w:val="false"/>
                <w:i w:val="false"/>
                <w:color w:val="000000"/>
                <w:sz w:val="20"/>
              </w:rPr>
              <w:t>
3) неустранение замечаний уполномоченного органа или представление доработанных с учетом замечаний уполномоченного органа документов по истечении срока, установленного пунктом 6 статьи 9-4 Закона о государственном регулировании и Правилами;</w:t>
            </w:r>
          </w:p>
          <w:p>
            <w:pPr>
              <w:spacing w:after="20"/>
              <w:ind w:left="20"/>
              <w:jc w:val="both"/>
            </w:pPr>
            <w:r>
              <w:rPr>
                <w:rFonts w:ascii="Times New Roman"/>
                <w:b w:val="false"/>
                <w:i w:val="false"/>
                <w:color w:val="000000"/>
                <w:sz w:val="20"/>
              </w:rPr>
              <w:t>
4) нарушение установленного законодательством Республики Казахстан порядка назначения (избрания) кандидата на должность руководящего работника;</w:t>
            </w:r>
          </w:p>
          <w:p>
            <w:pPr>
              <w:spacing w:after="20"/>
              <w:ind w:left="20"/>
              <w:jc w:val="both"/>
            </w:pPr>
            <w:r>
              <w:rPr>
                <w:rFonts w:ascii="Times New Roman"/>
                <w:b w:val="false"/>
                <w:i w:val="false"/>
                <w:color w:val="000000"/>
                <w:sz w:val="20"/>
              </w:rPr>
              <w:t>
5) представление документов по истечении срока, установленного пунктом 6 статьи 9-4 Закона о государственном регулировании, в течение которого руководящий работник занимает свою должность без согласования с уполномоченным органом;</w:t>
            </w:r>
          </w:p>
          <w:p>
            <w:pPr>
              <w:spacing w:after="20"/>
              <w:ind w:left="20"/>
              <w:jc w:val="both"/>
            </w:pPr>
            <w:r>
              <w:rPr>
                <w:rFonts w:ascii="Times New Roman"/>
                <w:b w:val="false"/>
                <w:i w:val="false"/>
                <w:color w:val="000000"/>
                <w:sz w:val="20"/>
              </w:rPr>
              <w:t>
6) наличие у уполномоченного органа информации о совершении кандидатом на должность руководящего работника действий, признанных как совершенных в целях манипулирования на рынке ценных бумаг и (или) повлекших причинение ущерба третьему лицу (третьим лицам). Данное требование применяется в течение одного года со дня наступления наиболее раннего из перечисленных событий: признания уполномоченным органом действий кандидата на должность руководящего работника как совершенных в целях манипулирования на рынке ценных бумаг; получения уполномоченным органом информации, подтверждающей факт причинения в результате совершения таких действий ущерба третьему лицу (третьим лицам);</w:t>
            </w:r>
          </w:p>
          <w:p>
            <w:pPr>
              <w:spacing w:after="20"/>
              <w:ind w:left="20"/>
              <w:jc w:val="both"/>
            </w:pPr>
            <w:r>
              <w:rPr>
                <w:rFonts w:ascii="Times New Roman"/>
                <w:b w:val="false"/>
                <w:i w:val="false"/>
                <w:color w:val="000000"/>
                <w:sz w:val="20"/>
              </w:rPr>
              <w:t>
7)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в отношении которой за совершение действий, признанных как совершенных в целях манипулирования на рынке ценных бумаг, уполномоченным органом были применены меры надзорного реагирования и (или) на которую наложено административное взыскание по статье 259 Кодекса Республики Казахстан об административных правонарушениях;</w:t>
            </w:r>
          </w:p>
          <w:p>
            <w:pPr>
              <w:spacing w:after="20"/>
              <w:ind w:left="20"/>
              <w:jc w:val="both"/>
            </w:pPr>
            <w:r>
              <w:rPr>
                <w:rFonts w:ascii="Times New Roman"/>
                <w:b w:val="false"/>
                <w:i w:val="false"/>
                <w:color w:val="000000"/>
                <w:sz w:val="20"/>
              </w:rPr>
              <w:t>
8) наличие у уполномоченного органа информации о том, что кандидат на должность руководящего работника являлся руководящим работником (лицом, исполнявшим его обязанности) финансовой организации, трейдером фондовой биржи, действия которого повлекли причинение ущерба финансовой организации и (или) третьему лицу (третьим лицам), участвующим в сделке;</w:t>
            </w:r>
          </w:p>
          <w:p>
            <w:pPr>
              <w:spacing w:after="20"/>
              <w:ind w:left="20"/>
              <w:jc w:val="both"/>
            </w:pPr>
            <w:r>
              <w:rPr>
                <w:rFonts w:ascii="Times New Roman"/>
                <w:b w:val="false"/>
                <w:i w:val="false"/>
                <w:color w:val="000000"/>
                <w:sz w:val="20"/>
              </w:rPr>
              <w:t>
9) наличие у уполномоченного органа информации о том, что кандидат на должность руководящего работника являлся трейдером фондовой биржи, в компетенцию которого входило принятие решений по вопросам, повлекшим за собой нарушения, указанные в подпункте 7) настоящего пункта. Требования, установленные подпунктами 7), 8) и 9) настоящего пункта, применяются в течение одного года со дня наступления наиболее раннего из перечисленных событий: признания уполномоченным органом действий финансовой организации как совершенных в целях манипулирования на рынке ценных бумаг; получения уполномоченным органом информации, подтверждающей причинение в результате действий кандидата на должность руководящего работника ущерба финансовой организации и (или) третьему лицу (третьим лицам). К информации, указанной в подпунктах 6), 7), 8) и 9) настоящего пункта, также относится информация, полученная уполномоченным органом от органа финансового надзора государства, резидентом которого является финансовая организация – нерезидент Республики Казахстан.</w:t>
            </w:r>
          </w:p>
          <w:p>
            <w:pPr>
              <w:spacing w:after="20"/>
              <w:ind w:left="20"/>
              <w:jc w:val="both"/>
            </w:pPr>
            <w:r>
              <w:rPr>
                <w:rFonts w:ascii="Times New Roman"/>
                <w:b w:val="false"/>
                <w:i w:val="false"/>
                <w:color w:val="000000"/>
                <w:sz w:val="20"/>
              </w:rPr>
              <w:t>
10)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(для услугополучателей – физических лиц).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В случае обнаружения сбоя либо технических неполадок на портале необходимо обратиться в Единый контакт-центр. Единый контакт-центр: 8-800-080-7777 или 1414. В случае сбоя цифровой системы уполномоченный орган в течение одного рабочего дня уведомляет оператора "цифрового правительства" (далее - оператор). В этом случае оператор в течение указанного срока, составляет протокол о технической проблеме и подписывает его с уполномоченным органом.</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Правилам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3" w:id="269"/>
    <w:p>
      <w:pPr>
        <w:spacing w:after="0"/>
        <w:ind w:left="0"/>
        <w:jc w:val="left"/>
      </w:pPr>
      <w:r>
        <w:rPr>
          <w:rFonts w:ascii="Times New Roman"/>
          <w:b/>
          <w:i w:val="false"/>
          <w:color w:val="000000"/>
        </w:rPr>
        <w:t xml:space="preserve"> Протокол № ___ по рассмотрению Комиссией кандидата на должность(и) руководящего работника</w:t>
      </w:r>
    </w:p>
    <w:bookmarkEnd w:id="269"/>
    <w:p>
      <w:pPr>
        <w:spacing w:after="0"/>
        <w:ind w:left="0"/>
        <w:jc w:val="both"/>
      </w:pPr>
      <w:bookmarkStart w:name="z284" w:id="270"/>
      <w:r>
        <w:rPr>
          <w:rFonts w:ascii="Times New Roman"/>
          <w:b w:val="false"/>
          <w:i w:val="false"/>
          <w:color w:val="000000"/>
          <w:sz w:val="28"/>
        </w:rPr>
        <w:t>
      _______________________________________________________________</w:t>
      </w:r>
    </w:p>
    <w:bookmarkEnd w:id="270"/>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кандидата на должность руководящего работника финансовой организации, должность(и)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(должность(и), сектор финансового рынка)</w:t>
      </w:r>
    </w:p>
    <w:p>
      <w:pPr>
        <w:spacing w:after="0"/>
        <w:ind w:left="0"/>
        <w:jc w:val="both"/>
      </w:pPr>
      <w:r>
        <w:rPr>
          <w:rFonts w:ascii="Times New Roman"/>
          <w:b w:val="false"/>
          <w:i w:val="false"/>
          <w:color w:val="000000"/>
          <w:sz w:val="28"/>
        </w:rPr>
        <w:t>"___" _________ ____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(при его наличии)</w:t>
            </w:r>
          </w:p>
          <w:p>
            <w:pPr>
              <w:spacing w:after="20"/>
              <w:ind w:left="20"/>
              <w:jc w:val="both"/>
            </w:pPr>
            <w:r>
              <w:rPr>
                <w:rFonts w:ascii="Times New Roman"/>
                <w:b w:val="false"/>
                <w:i w:val="false"/>
                <w:color w:val="000000"/>
                <w:sz w:val="20"/>
              </w:rPr>
              <w:t>Председателя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Согласовать без приглашения на тестирование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Направить на тестирование и согласовать при положительном результате тестирования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Отказать в согласовании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членов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"___" _______ 2026 года №__</w:t>
            </w:r>
          </w:p>
        </w:tc>
      </w:tr>
    </w:tbl>
    <w:bookmarkStart w:name="z286" w:id="271"/>
    <w:p>
      <w:pPr>
        <w:spacing w:after="0"/>
        <w:ind w:left="0"/>
        <w:jc w:val="left"/>
      </w:pPr>
      <w:r>
        <w:rPr>
          <w:rFonts w:ascii="Times New Roman"/>
          <w:b/>
          <w:i w:val="false"/>
          <w:color w:val="000000"/>
        </w:rPr>
        <w:t xml:space="preserve"> Особенности по наличию трудового стажа для кандидатов на должность руководящего работника, обладающих профессиональной квалификацией, подтвержденной международными сертификатами, и перечень таких сертификатов</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международных сертификатов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Особенности по наличию трудового стажа в соответствии с </w:t>
            </w:r>
            <w:r>
              <w:rPr>
                <w:rFonts w:ascii="Times New Roman"/>
                <w:b w:val="false"/>
                <w:i w:val="false"/>
                <w:color w:val="000000"/>
                <w:sz w:val="20"/>
              </w:rPr>
              <w:t>пунктом 3</w:t>
            </w:r>
            <w:r>
              <w:rPr>
                <w:rFonts w:ascii="Times New Roman"/>
                <w:b w:val="false"/>
                <w:i w:val="false"/>
                <w:color w:val="000000"/>
                <w:sz w:val="20"/>
              </w:rPr>
              <w:t xml:space="preserve"> статьи 9-4 Закона Республики Казахстан "О государственном регулировании, контроле и надзоре финансового рынка и финансовых организаций"*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руководителя или члена органа управления, являющегося членом исполнительного органа родительской финансовой организации, руководителя исполнительного органа (лица, единолично осуществляющего функции исполнительного органа), руководителя филиала банка – нерезидента Республики Казахстан, филиала страховой (перестраховочной) организации – нерезидента Республики Казахстан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(FRM (Financial Risk Manager) (ФРМ Файненшил риск менеджер) - Финансовый риск-менеджер,</w:t>
            </w:r>
          </w:p>
          <w:p>
            <w:pPr>
              <w:spacing w:after="20"/>
              <w:ind w:left="20"/>
              <w:jc w:val="both"/>
            </w:pPr>
            <w:r>
              <w:rPr>
                <w:rFonts w:ascii="Times New Roman"/>
                <w:b w:val="false"/>
                <w:i w:val="false"/>
                <w:color w:val="000000"/>
                <w:sz w:val="20"/>
              </w:rPr>
              <w:t>PRM (Professional Risk Manager) (ПРМ Профешинал риск-менеджер) – Профессиональный риск-менеджер,</w:t>
            </w:r>
          </w:p>
          <w:p>
            <w:pPr>
              <w:spacing w:after="20"/>
              <w:ind w:left="20"/>
              <w:jc w:val="both"/>
            </w:pPr>
            <w:r>
              <w:rPr>
                <w:rFonts w:ascii="Times New Roman"/>
                <w:b w:val="false"/>
                <w:i w:val="false"/>
                <w:color w:val="000000"/>
                <w:sz w:val="20"/>
              </w:rPr>
              <w:t>CFA (Chartered Financial Analyst) (СФА Чартеред файненшил аналист) – Сертифицированный финансовый аналитик) и (или) сертификата по стандарту серии ISO 31000,</w:t>
            </w:r>
          </w:p>
          <w:p>
            <w:pPr>
              <w:spacing w:after="20"/>
              <w:ind w:left="20"/>
              <w:jc w:val="both"/>
            </w:pPr>
            <w:r>
              <w:rPr>
                <w:rFonts w:ascii="Times New Roman"/>
                <w:b w:val="false"/>
                <w:i w:val="false"/>
                <w:color w:val="000000"/>
                <w:sz w:val="20"/>
              </w:rPr>
              <w:t>ACCA - Дипломированный сертифицированный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одного из сертификатов не менее 3 (трех) лет, в том числе не менее 1 (одного) года на руководящей должности.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руководителя органа управления</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одного из сертификатов не менее 4 (четырех)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заместителя руководителя, членов исполнительного органа, заместителя руководителя филиала банка – нерезидента Республики Казахстан, заместителя руководителя филиала страховой (перестраховочной) организации – нерезидента Республики Казахстан, руководителя страхового брокера, его заместителя, руководителя филиала страхового брокера – нерезидента Республики Казахстан, его заместителя</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одного из сертификатов не менее 2 (двух) лет, в том числе не менее 1 (одного) года на руководящей должности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члена органа управления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наличии одного из сертификатов не менее 1 (одного) года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главного бухгалтера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одного из сертификатов не менее 2 (двух)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заместителя главного бухгалтера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одного из сертификатов не менее 1 (одного) года</w:t>
            </w:r>
          </w:p>
        </w:tc>
      </w:tr>
    </w:tbl>
    <w:bookmarkStart w:name="z287" w:id="272"/>
    <w:p>
      <w:pPr>
        <w:spacing w:after="0"/>
        <w:ind w:left="0"/>
        <w:jc w:val="both"/>
      </w:pPr>
      <w:r>
        <w:rPr>
          <w:rFonts w:ascii="Times New Roman"/>
          <w:b w:val="false"/>
          <w:i w:val="false"/>
          <w:color w:val="000000"/>
          <w:sz w:val="28"/>
        </w:rPr>
        <w:t>
      Примечание: *при условии, что при выдаче сертификата есть обязательные требования по наличию у претендентов стажа работы в сфере профессиональной деятельности.</w:t>
      </w:r>
    </w:p>
    <w:bookmarkEnd w:id="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"___" ______ 2026 года №__</w:t>
            </w:r>
          </w:p>
        </w:tc>
      </w:tr>
    </w:tbl>
    <w:bookmarkStart w:name="z289" w:id="273"/>
    <w:p>
      <w:pPr>
        <w:spacing w:after="0"/>
        <w:ind w:left="0"/>
        <w:jc w:val="left"/>
      </w:pPr>
      <w:r>
        <w:rPr>
          <w:rFonts w:ascii="Times New Roman"/>
          <w:b/>
          <w:i w:val="false"/>
          <w:color w:val="000000"/>
        </w:rPr>
        <w:t xml:space="preserve"> Перечень признаваемых утратившими силу постановлений Правления Агентства Республики Казахстан по регулированию и развитию финансового рынка, а также структурных элементов некоторых постановлений Правления Агентства Республики Казахстан по регулированию и развитию финансового рынка</w:t>
      </w:r>
    </w:p>
    <w:bookmarkEnd w:id="273"/>
    <w:bookmarkStart w:name="z290" w:id="27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30 марта 2020 года № 43 "Об утверждении Правил выдачи согласия уполномоченного органа по регулированию, контролю и надзору финансового рынка и финансовых организаций на назначение (избрание) руководящего работника страховой (перестраховочной) организации, филиала страховой (перестраховочной) организации – нерезидента Республики Казахстан, страхового холдинга, страхового брокера, филиала страхового брокера – нерезидента Республики Казахстан и акционерного общества "Фонд гарантирования страховых выплат", включая критерии отсутствия безупречной деловой репутации, документов, необходимых для получения согласия" (зарегистрировано в Реестре государственной регистрации нормативных правовых актов под № 20248).</w:t>
      </w:r>
    </w:p>
    <w:bookmarkEnd w:id="274"/>
    <w:bookmarkStart w:name="z291" w:id="27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октября 2022 года № 81 "Об утверждении Правил выдачи согласия на назначение (избрание) руководящего работника банка, банковского холдинга, филиала банка – нерезидента Республики Казахстан, включая критерии отсутствия безупречной деловой репутации, документы, необходимые для получения согласия, Особенностей по наличию трудового стажа для кандидатов, обладающих профессиональной квалификацией, подтвержденной международными сертификатами, и перечня таких сертификатов" (зарегистрировано в Реестре государственной регистрации нормативных правовых актов под № 30377).</w:t>
      </w:r>
    </w:p>
    <w:bookmarkEnd w:id="275"/>
    <w:bookmarkStart w:name="z292" w:id="27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октября 2022 года № 79 "Об утверждении Правил выдачи согласия уполномоченного органа по регулированию, контролю и надзору финансового рынка и финансовых организаций на назначение (избрание) руководящего работника заявителя (лицензиата), единого накопительного пенсионного фонда, добровольного накопительного пенсионного фонда, включая критерии отсутствия безупречной деловой репутации и документы, необходимые для получения согласия" (зарегистрировано в Реестре государственной регистрации нормативных правовых актов под № 30383).</w:t>
      </w:r>
    </w:p>
    <w:bookmarkEnd w:id="276"/>
    <w:bookmarkStart w:name="z293" w:id="27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октября 2022 года № 80 "О внесении изменений в постановление Правления Агентства Республики Казахстан по регулированию и развитию финансового рынка от 30 марта 2020 года № 43 "Об утверждении Правил выдачи согласия на назначение (избрание) руководящих работников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банковских, страховых холдингов, акционерного общества "Фонд гарантирования страховых выплат", включая требования, предъявляемые к руководящим работникам филиалов банков-нерезидентов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критерии отсутствия безупречной деловой репутации и перечень документов, необходимых для получения согласия" (зарегистрировано в Реестре государственной регистрации нормативных правовых актов под № 30400).</w:t>
      </w:r>
    </w:p>
    <w:bookmarkEnd w:id="277"/>
    <w:bookmarkStart w:name="z294" w:id="27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5 мая 2023 года № 23 "О внесении изменений и дополнений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32495).</w:t>
      </w:r>
    </w:p>
    <w:bookmarkEnd w:id="278"/>
    <w:bookmarkStart w:name="z295" w:id="27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26 мая 2023 года № 32 "О внесении изменений в постановление Правления Агентства Республики Казахстан по регулированию и развитию финансового рынка от 28 октября 2022 года № 79 "Об утверждении Правил выдачи согласия уполномоченного органа по регулированию, контролю и надзору финансового рынка и финансовых организаций на назначение (избрание) руководящего работника заявителя (лицензиата), единого накопительного пенсионного фонда, добровольного накопительного пенсионного фонда, включая критерии отсутствия безупречной деловой репутации и документы, необходимые для получения согласия" (зарегистрировано в Реестре государственной регистрации нормативных правовых актов под № 32670).</w:t>
      </w:r>
    </w:p>
    <w:bookmarkEnd w:id="279"/>
    <w:bookmarkStart w:name="z296" w:id="28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2</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19 июля 2024 года № 41 "О внесении изменений и дополнения в некоторые нормативные правовые акты Республики Казахстан по вопросам регулирования банковской деятельности в сфере оказания государственных услуг" (зарегистрировано в Реестре государственной регистрации нормативных правовых актов под № 34793).</w:t>
      </w:r>
    </w:p>
    <w:bookmarkEnd w:id="280"/>
    <w:bookmarkStart w:name="z297" w:id="28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страхового рынка,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27 декабря 2024 года № 88 "О внесении изменений и дополнения в некоторые нормативные правовые акты Республики Казахстан по вопросам регулирования страхового рынка" (зарегистрировано в Реестре государственной регистрации нормативных правовых актов под № 35585).</w:t>
      </w:r>
    </w:p>
    <w:bookmarkEnd w:id="28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