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826a" w14:textId="c978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апреля 2026 года № 236. Зарегистрирован в Министерстве юстиции Республики Казахстан 6 апреля 2026 года № 38329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Министра внутренних дел Республики Казахстан, в которые вносятся изменения и дополнения (далее -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личным составом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Департамент юридической и нормотворческой координации Министерства внутренних дел Республики Казахстан сведения об исполнении мероприятий, предусмотренных пунктами 1) и 2)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четвертого,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третьего,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сорок пятого и сорок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с 12 июля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2026 года № 236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внутренних дел Республики Казахстан, в которые вносятся изменения и дополнения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января 2016 года № 24 "Об утверждении Правил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послевузовского образования" (зарегистрирован в Реестре государственной регистрации нормативных правовых актов под № 13134) следующие изменения: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послевузовского образования,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Прием документов кандидатов, поступающих в магистратуру и докторантуру военных учебных заведений МВД, проводится приемными комиссиями и (или) через цифровую систему с 1 июня по 10 июля года зачисления на учебу.";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Прием документов кандидатов, поступающих в магистратуру и докторантуру высших учебных заведений МВД, проводится приемными комиссиями и (или) через цифровую систему с 3 июля по 3 августа календарного года.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в магистратуру и докторантуру высших учебных заведений МВД проводятся с 4 до 20 августа календарного года, зачисление – до 28 августа календарного года.";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В случае одинаковых показателей конкурсных баллов преимущественное право при зачислении получают кандидаты на учебу, имеющие наиболее высокую оценку по вступительному экзамену по профилю группы образовательных программ, в случае одинаковых показателей вступительного экзамена по профилю группы образовательных программ, преимущественное право получают кандидаты, имеющие наиболее высокую оценку по иностранному языку.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Затем учитываются научные достижения, соответствующие профилю избранной специальности, а также опыт участия в учебном процессе учебных заведений МВД в качестве лектора в течение последнего года (в случае одинаковых показателей среди сотрудников аппарата МВД и территориальных органов полиции).".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декабря 2018 года № 763 "Об утверждении цен на товары (работы, услуги) военных, специальных учебных заведений Министерства внутренних дел Республики Казахстан, предоставляемые на платной основе" (зарегистрирован в Реестре государственной регистрации нормативных правовых актов под № 18024) следующее дополнение: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повышения квалификации психологов медицинских учреждений и кризисных центров, а также педагогов-психологов организаций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апреля 2021 года № 190 "Об утверждении Инструкции о приеме на службу в органы внутренних дел, назначении на должность, перемещении, выдвижении по службе, предоставлении отпусков, присвоении специальных званий, увольнении и откомандировании" (зарегистрирован в Реестре государственной регистрации нормативных правовых актов под № 22478) следующие изменения: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приеме на службу в органы внутренних дел, назначении на должность, перемещении, выдвижении по службе, предоставлении отпусков, присвоении специальных званий, увольнении и откомандировании, утвержденной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цифровая автоматизированная база данных (цифровая система) – программно-аппаратный комплекс, обеспечивающий сбор, хранение, передачу и обработку информации, предназначенной для автоматизации деятельности, связанной с планированием, отбором (приемом документов) и управлением персоналом по вопросам поступления на правоохранительную службу;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показатель конкурентоспособности (цифровой рейтинг) – сформированное посредством цифровой кадровой системы правоохранительного органа формализованное числовое выражение профессионального потенциала кандидата на службу и сотрудника, основанное на профессиональных компетенциях, а также ключевых для должности показателях и объективных данных о профессиональных достижениях (критерии).";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Представление лиц рядового и начальствующего состава к перемещению по службе составляется на бланке по форме согласно приложению 2 к настоящей Инструкции и направляется согласно номенклатуре должностей должностным лицам, имеющим право издавать приказы по личному составу и подлежат согласованию с руководителями заинтересованных служб аппарата МВД, подразделений ОВД, организаций образования МВД.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каждую вышестоящую руководящую должность представляются не менее пяти кандидатов, набравших наивысший показатель конкурентоспособности (цифровой рейтинг).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конкурентоспособности (цифровой рейтинг) среди сотрудников аппарата МВД и территориальных органов полиции преимущество имеют кандидаты, имеющие опыт участия в учебном процессе учебных заведений МВД в качестве лектора в течение последнего года. Материалы оформляются в соответствии с подпунктом 1) пункта 16 настоящей Инструкции.".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21 июня 2021 года № 354 "Об утверждении Инструкции по организации научно-исследовательской деятельности в системе органов внутренних дел Республики Казахстан" (зарегистрирован в Реестре государственной регистрации нормативных правовых актов под № 23230) следующие изменения и дополнения: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научно-исследовательской деятельности в системе органов внутренних дел Республики Казахстан, утвержденной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 и 9) следующего содержания: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ориентация на современные мировые научно-технологические тенденции и доказательные методы (системное соотнесение проводимых исследований с актуальными направлениями мировой науки и технологий, использование доказательных, воспроизводимых подходов и проверенных данных, обеспечивающих практическую применимость и эффективность результатов);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оптимизация внедрения и трансфера инноваций (совершенствование процессов разработки, передачи и практического применения новых технологий, методов и управленческих решений в деятельности ОВД).";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внедрение результатов научных исследований в практическую деятельность ОВД и учебно-воспитательный процесс организаций образования МВД, а также распространение результатов в структуре ОВД;";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Научно-исследовательская деятельность ОВД осуществляется в соответствии с Планами научно-исследовательской деятельности МВД и организаций образования МВД, по заявкам подразделений МВД, территориальных ОВД, а также по инициативе организаций образования МВД.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и реализации научно-исследовательской деятельности используются следующие взаимосвязанные инструменты: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и обоснование практической проблемы, требующей научной проработки и разрешения, с целью выявления ее актуальности, значимости для деятельности ОВД и определения необходимости включения в План научно-исследовательской деятельности;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международного опыта с оценкой возможности его применения;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методов проектного управления с установлением конкретных целевых показателей эффективности реализации научно-исследовательской деятельности;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навигация всего цикла: от заявки до акта внедрения и отчета об эффекте (в интернет-ресурсах организаций образования МВД).";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На проведение научно-исследовательской работы оформляются заявка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Заявки структурных подразделений МВД подлежат согласованию с исполнителями.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на проведение научно-исследовательской работы формируется с учетом инструментов, определенных в пункте 19 настоящей Инструкции.";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Заказчик в течение одного месяца со дня получения заключительного отчета и всех результатов осуществляет приемку научно – исследовательской работы.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приемке результатов научного исследования проводится оценка, которая включает анализ соответствия полученных результатов утвержденной заявке, техническому заданию заказчика.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положительного решения по итогам оценки, результаты научного исследования и акт приемки результатов научного исследования, оформленный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выносятся на рассмотрение и утверждение профильными секциями НТС МВД и НТС МВД. Утвержденный акт приемки направляется исполнителю.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принять результатов научного исследования заказчик направляет исполнителю обоснование с указанием сроков доработки. Срок доработки – не более трех месяцев.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принятии результатов научного исследования является несоответствие выполнения к предъявляемым требованиям, изложенным в Заявке на проведение научного исследования и несоблюдение технического оформления при подготовке Заключительного отчета и материалов по теме исследования.";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Сопровождение внедрения результатов осуществляет исполнитель.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совместно с Исполнителем разрабатывают План внедрения, включающий: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ответственных подразделений и должностных лиц;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календарный график апробации и тиражирования (распространения);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нормативных актов, подлежащих принятию (изменению) (при необходимости);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подготовки и обучения персонала (курсы, стажировки, инструктажи) (при необходимости);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выявление, обобщение и анализ недостатков внедрения, причин и условий, препятствующих эффективному внедрению, и выработке мер по устранению негативных факторов и обеспечению эффективного внедрения;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целевые индикаторы внедрения.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Внедрение результатов в оперативно-служебную деятельность ОВД и учебно-воспитательный процесс организации образования МВД осуществляется в три этапа, которые должны быть закреплены в Плане внедрения: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пилотная апробация в сроки, определяемые заказчиком, но не более шести месяцев;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результатов апробации и устранение выявленных барьеров, препятствующих внедрению (организационного, правового и технического характера);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распространение во все заинтересованные подразделения ОВД.";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После внедрения результатов научно – исследовательской работы заказчик осуществляет контроль надлежащего регулярного использования и реализации внедренных результатов в подведомственных подразделениях ОВД соответствующего профиля деятельности и через год с момента внедрения результатов проводит оценку эффективности внедрения, согласно приложению 12 к настоящей Инструкции.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внедрения результатов завершенных научных исследований включает: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степени внедрения результатов (полностью, частично, не внедрено);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социального, экономического и управленческого эффектов;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мультипликативного эффекта;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вклада науки в развитие деятельности ОВД.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состоянии эффективности использования и реализации внедренных результатов в оперативно-служебной деятельности ОВД рассматриваются не реже двух раз в год на заседаниях профильных секций НТС МВД и один раз в год на заседании НТС МВД.";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5.11.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Инструкции изложить в следующей редакции:</w:t>
      </w:r>
    </w:p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"5.11. Автоматизированная цифровая система.";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12 согласно приложению 1 к настоящему приказу.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2026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системе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оценки эффективности внедрения результатов завершенного научного исследования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научно-исследовательской работы: ___________________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выходного результата: _______________________________________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– подразделение МВД: ___________________________________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Исполнитель (и) работ: __________________________________________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выполнения научного исследования: _____________________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позиции плана, заявка (подразделение, исх. дата и номер), инициатива)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и сведения о внедрении результатов научного исследования:________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акта внедрения, характеристика работы)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Анализ степени внедрения результатов (полностью, частично, не внедрено):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Определение социального, экономического и управленческого эффектов: 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мультипликативного эффекта:</w:t>
      </w:r>
    </w:p>
    <w:bookmarkEnd w:id="86"/>
    <w:p>
      <w:pPr>
        <w:spacing w:after="0"/>
        <w:ind w:left="0"/>
        <w:jc w:val="both"/>
      </w:pPr>
      <w:bookmarkStart w:name="z111" w:id="87"/>
      <w:r>
        <w:rPr>
          <w:rFonts w:ascii="Times New Roman"/>
          <w:b w:val="false"/>
          <w:i w:val="false"/>
          <w:color w:val="000000"/>
          <w:sz w:val="28"/>
        </w:rPr>
        <w:t>
      9.1. Количество подразделений/регионов ОВД, распространивших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(внедривших) результаты исследования:_______________________________</w:t>
      </w:r>
    </w:p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8"/>
    <w:p>
      <w:pPr>
        <w:spacing w:after="0"/>
        <w:ind w:left="0"/>
        <w:jc w:val="both"/>
      </w:pPr>
      <w:bookmarkStart w:name="z113" w:id="89"/>
      <w:r>
        <w:rPr>
          <w:rFonts w:ascii="Times New Roman"/>
          <w:b w:val="false"/>
          <w:i w:val="false"/>
          <w:color w:val="000000"/>
          <w:sz w:val="28"/>
        </w:rPr>
        <w:t>
      9.2. Направления, в которых результаты исследования послужили основой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разработки новых методик, инструкций, регламентов,</w:t>
      </w:r>
    </w:p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технологий:_______________________________________________________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1"/>
    <w:p>
      <w:pPr>
        <w:spacing w:after="0"/>
        <w:ind w:left="0"/>
        <w:jc w:val="both"/>
      </w:pPr>
      <w:bookmarkStart w:name="z116" w:id="92"/>
      <w:r>
        <w:rPr>
          <w:rFonts w:ascii="Times New Roman"/>
          <w:b w:val="false"/>
          <w:i w:val="false"/>
          <w:color w:val="000000"/>
          <w:sz w:val="28"/>
        </w:rPr>
        <w:t>
      9.3. Количество последующих проектов, разработок, инициатив, возникших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основе результатов исследования (при наличии):</w:t>
      </w:r>
    </w:p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9.4. Общий характер мультипликативного эффекта (краткое заключение):</w:t>
      </w:r>
    </w:p>
    <w:bookmarkEnd w:id="94"/>
    <w:p>
      <w:pPr>
        <w:spacing w:after="0"/>
        <w:ind w:left="0"/>
        <w:jc w:val="both"/>
      </w:pPr>
      <w:bookmarkStart w:name="z119" w:id="95"/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оказали / не оказали / частично оказали влияние на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смежные направления деятельности, выразившееся в____________________</w:t>
      </w:r>
    </w:p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вклада науки в развитие деятельности ОВД:</w:t>
      </w:r>
    </w:p>
    <w:bookmarkEnd w:id="97"/>
    <w:p>
      <w:pPr>
        <w:spacing w:after="0"/>
        <w:ind w:left="0"/>
        <w:jc w:val="both"/>
      </w:pPr>
      <w:bookmarkStart w:name="z122" w:id="98"/>
      <w:r>
        <w:rPr>
          <w:rFonts w:ascii="Times New Roman"/>
          <w:b w:val="false"/>
          <w:i w:val="false"/>
          <w:color w:val="000000"/>
          <w:sz w:val="28"/>
        </w:rPr>
        <w:t>
      10.1. Организационно-управленческие улучшения (оптимизация процессов,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эффективности управления и др.): _____________________</w:t>
      </w:r>
    </w:p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Техническое, информационное и методическое обеспечение: _________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Кадровая подготовка и повышение квалификации: _________________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3"/>
    <w:p>
      <w:pPr>
        <w:spacing w:after="0"/>
        <w:ind w:left="0"/>
        <w:jc w:val="both"/>
      </w:pPr>
      <w:bookmarkStart w:name="z128" w:id="104"/>
      <w:r>
        <w:rPr>
          <w:rFonts w:ascii="Times New Roman"/>
          <w:b w:val="false"/>
          <w:i w:val="false"/>
          <w:color w:val="000000"/>
          <w:sz w:val="28"/>
        </w:rPr>
        <w:t>
      10.4. Общая характеристика вклада науки (научная новизна, теоретическая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значимость, степень проработанности проблемы, перспективы дальнейших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исследований и др.):</w:t>
      </w:r>
    </w:p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Руководитель* ____________________________________________________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(подразделения МВД – заказчик)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специальное (воинское) звание _____________________ Ф.И.О. 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20____ г.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13"/>
    <w:p>
      <w:pPr>
        <w:spacing w:after="0"/>
        <w:ind w:left="0"/>
        <w:jc w:val="both"/>
      </w:pPr>
      <w:bookmarkStart w:name="z138" w:id="114"/>
      <w:r>
        <w:rPr>
          <w:rFonts w:ascii="Times New Roman"/>
          <w:b w:val="false"/>
          <w:i w:val="false"/>
          <w:color w:val="000000"/>
          <w:sz w:val="28"/>
        </w:rPr>
        <w:t>
      * В случаях подписания акта заместителем руководителя, которому предоставлено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подписи, указываются его должность, специальное (воинское) звание,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