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2d98" w14:textId="7732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порогового значения в отношении суммы покупки безналичной иностранной валюты на внутреннем валютном рынке Республики Казахстан, при достижении которого применяются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порядок ее использования на заявленные цели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марта 2026 года № 28. Зарегистрировано в Министерстве юстиции Республики Казахстан 3 апреля 2026 года № 38325</w:t>
      </w:r>
    </w:p>
    <w:p>
      <w:pPr>
        <w:spacing w:after="0"/>
        <w:ind w:left="0"/>
        <w:jc w:val="both"/>
      </w:pPr>
      <w:bookmarkStart w:name="z4" w:id="0"/>
      <w:r>
        <w:rPr>
          <w:rFonts w:ascii="Times New Roman"/>
          <w:b w:val="false"/>
          <w:i w:val="false"/>
          <w:color w:val="000000"/>
          <w:sz w:val="28"/>
        </w:rPr>
        <w:t xml:space="preserve">
      В соответствии c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10 Закона Республики Казахстан "О валютном регулировании и валютном контроле"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Установить пороговое значение в отношении суммы покупки безналичной иностранной валюты на внутреннем валютном рынке Республики Казахстан, при достижении которого применяются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порядок ее использования на заявленные цели, в размере, превышающем пятьдесят тысяч долларов Соединенных Штатов Америки в эквиваленте.</w:t>
      </w:r>
    </w:p>
    <w:bookmarkEnd w:id="1"/>
    <w:bookmarkStart w:name="z6" w:id="2"/>
    <w:p>
      <w:pPr>
        <w:spacing w:after="0"/>
        <w:ind w:left="0"/>
        <w:jc w:val="both"/>
      </w:pPr>
      <w:r>
        <w:rPr>
          <w:rFonts w:ascii="Times New Roman"/>
          <w:b w:val="false"/>
          <w:i w:val="false"/>
          <w:color w:val="000000"/>
          <w:sz w:val="28"/>
        </w:rPr>
        <w:t xml:space="preserve">
      2.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порядок ее использования на заявленные цели определяются </w:t>
      </w:r>
      <w:r>
        <w:rPr>
          <w:rFonts w:ascii="Times New Roman"/>
          <w:b w:val="false"/>
          <w:i w:val="false"/>
          <w:color w:val="000000"/>
          <w:sz w:val="28"/>
        </w:rPr>
        <w:t>Правилами</w:t>
      </w:r>
      <w:r>
        <w:rPr>
          <w:rFonts w:ascii="Times New Roman"/>
          <w:b w:val="false"/>
          <w:i w:val="false"/>
          <w:color w:val="000000"/>
          <w:sz w:val="28"/>
        </w:rPr>
        <w:t xml:space="preserve">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w:t>
      </w:r>
    </w:p>
    <w:bookmarkEnd w:id="2"/>
    <w:bookmarkStart w:name="z7" w:id="3"/>
    <w:p>
      <w:pPr>
        <w:spacing w:after="0"/>
        <w:ind w:left="0"/>
        <w:jc w:val="both"/>
      </w:pPr>
      <w:r>
        <w:rPr>
          <w:rFonts w:ascii="Times New Roman"/>
          <w:b w:val="false"/>
          <w:i w:val="false"/>
          <w:color w:val="000000"/>
          <w:sz w:val="28"/>
        </w:rPr>
        <w:t>
      3.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