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1047" w14:textId="adf1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водных ресурсов и ирригации Республики Казахстан от 30 апреля 2025 года № 84-НҚ "Об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31 марта 2026 года № 97-НҚ. Зарегистрирован в Министерстве юстиции Республики Казахстан 3 апреля 2026 года № 38319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водных ресурсов и ирригации Республики Казахстан от 30 апреля 2025 года № 84-НҚ "Об утверждении Правил осуществления деятельности субъектами естественных монополий" (зарегистрирован в Реестре государственной регистрации нормативных правовых актов № 36054)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субъектами естественных монополий, утвержденных указанным приказом: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"6) конкурсная (тендерная) документация – пакет документов, размещаемый субъектом естественной монополии на цифровых системах электронных закупок для подготовки конкурсной заявки, содержащий условия и порядок проведения конкурса;";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"16) договор о закупках – гражданско-правовой договор, заключенный посредством цифровой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"30) цифровая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p>
    <w:bookmarkEnd w:id="6"/>
    <w:bookmarkStart w:name="z15" w:id="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7"/>
    <w:bookmarkStart w:name="z16" w:id="8"/>
    <w:p>
      <w:pPr>
        <w:spacing w:after="0"/>
        <w:ind w:left="0"/>
        <w:jc w:val="both"/>
      </w:pPr>
      <w:r>
        <w:rPr>
          <w:rFonts w:ascii="Times New Roman"/>
          <w:b w:val="false"/>
          <w:i w:val="false"/>
          <w:color w:val="000000"/>
          <w:sz w:val="28"/>
        </w:rPr>
        <w:t>
      "Услугополучатель обращается к услугодателю через веб-портал "цифрового правительства" www.egov.kz (далее – веб-портал) с заявлением:";</w:t>
      </w:r>
    </w:p>
    <w:bookmarkEnd w:id="8"/>
    <w:bookmarkStart w:name="z17" w:id="9"/>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главы 2</w:t>
      </w:r>
      <w:r>
        <w:rPr>
          <w:rFonts w:ascii="Times New Roman"/>
          <w:b w:val="false"/>
          <w:i w:val="false"/>
          <w:color w:val="000000"/>
          <w:sz w:val="28"/>
        </w:rPr>
        <w:t xml:space="preserve"> исключить;</w:t>
      </w:r>
    </w:p>
    <w:bookmarkEnd w:id="9"/>
    <w:bookmarkStart w:name="z18" w:id="1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0"/>
    <w:bookmarkStart w:name="z19" w:id="11"/>
    <w:p>
      <w:pPr>
        <w:spacing w:after="0"/>
        <w:ind w:left="0"/>
        <w:jc w:val="both"/>
      </w:pPr>
      <w:r>
        <w:rPr>
          <w:rFonts w:ascii="Times New Roman"/>
          <w:b w:val="false"/>
          <w:i w:val="false"/>
          <w:color w:val="000000"/>
          <w:sz w:val="28"/>
        </w:rPr>
        <w:t>
      "Обработка заявления услугополучателя о включении в Государственный регистр в течение 30 (тридцать) минут с момента поступления в государственную цифровую систему разрешений и уведомлений, далее по итогам формируется свидетельство о включении в государственный регистр субъектов естественных монополий в форме электронного документа, подписанного транспортной подписью государственной цифровой системы разрешений и уведомлений, и направляется в личный кабинет услугополучателя на веб-портале.";</w:t>
      </w:r>
    </w:p>
    <w:bookmarkEnd w:id="11"/>
    <w:bookmarkStart w:name="z20" w:id="12"/>
    <w:p>
      <w:pPr>
        <w:spacing w:after="0"/>
        <w:ind w:left="0"/>
        <w:jc w:val="both"/>
      </w:pPr>
      <w:r>
        <w:rPr>
          <w:rFonts w:ascii="Times New Roman"/>
          <w:b w:val="false"/>
          <w:i w:val="false"/>
          <w:color w:val="000000"/>
          <w:sz w:val="28"/>
        </w:rPr>
        <w:t>
      дополнить пунктами 7-1, 7-2, 7-3 и 7-4 следующего содержания:</w:t>
      </w:r>
    </w:p>
    <w:bookmarkEnd w:id="12"/>
    <w:bookmarkStart w:name="z21" w:id="13"/>
    <w:p>
      <w:pPr>
        <w:spacing w:after="0"/>
        <w:ind w:left="0"/>
        <w:jc w:val="both"/>
      </w:pPr>
      <w:r>
        <w:rPr>
          <w:rFonts w:ascii="Times New Roman"/>
          <w:b w:val="false"/>
          <w:i w:val="false"/>
          <w:color w:val="000000"/>
          <w:sz w:val="28"/>
        </w:rPr>
        <w:t>
      "7-1. Приостановление срока оказания государственной услуги начинается со дня направления уведомления услугополучателю о решении услугодателя по приостановлению процесса оказания государственной услуги. Течение срока оказания государственной услуги возобновляется со дня вынесения решения услугодателем о возобновлении процесса оказания государственной услуги.</w:t>
      </w:r>
    </w:p>
    <w:bookmarkEnd w:id="13"/>
    <w:bookmarkStart w:name="z22" w:id="14"/>
    <w:p>
      <w:pPr>
        <w:spacing w:after="0"/>
        <w:ind w:left="0"/>
        <w:jc w:val="both"/>
      </w:pPr>
      <w:r>
        <w:rPr>
          <w:rFonts w:ascii="Times New Roman"/>
          <w:b w:val="false"/>
          <w:i w:val="false"/>
          <w:color w:val="000000"/>
          <w:sz w:val="28"/>
        </w:rPr>
        <w:t>
      7-2. Услугодатель приостанавливает процесс оказания государственной услуги в случаях:</w:t>
      </w:r>
    </w:p>
    <w:bookmarkEnd w:id="14"/>
    <w:bookmarkStart w:name="z23" w:id="15"/>
    <w:p>
      <w:pPr>
        <w:spacing w:after="0"/>
        <w:ind w:left="0"/>
        <w:jc w:val="both"/>
      </w:pPr>
      <w:r>
        <w:rPr>
          <w:rFonts w:ascii="Times New Roman"/>
          <w:b w:val="false"/>
          <w:i w:val="false"/>
          <w:color w:val="000000"/>
          <w:sz w:val="28"/>
        </w:rPr>
        <w:t>
      1) смерти гражданина (в том числе объявления умершим) или реорганизации, ликвидации юридического лица, если права услугополучателей на получение соответствующих материальных или нематериальных благ допускает правопреемство;</w:t>
      </w:r>
    </w:p>
    <w:bookmarkEnd w:id="15"/>
    <w:bookmarkStart w:name="z24" w:id="16"/>
    <w:p>
      <w:pPr>
        <w:spacing w:after="0"/>
        <w:ind w:left="0"/>
        <w:jc w:val="both"/>
      </w:pPr>
      <w:r>
        <w:rPr>
          <w:rFonts w:ascii="Times New Roman"/>
          <w:b w:val="false"/>
          <w:i w:val="false"/>
          <w:color w:val="000000"/>
          <w:sz w:val="28"/>
        </w:rPr>
        <w:t>
      2) признания гражданина недееспособным и (или) ограниченно дееспособным в установленном законами Республики Казахстан порядке;</w:t>
      </w:r>
    </w:p>
    <w:bookmarkEnd w:id="16"/>
    <w:bookmarkStart w:name="z25" w:id="17"/>
    <w:p>
      <w:pPr>
        <w:spacing w:after="0"/>
        <w:ind w:left="0"/>
        <w:jc w:val="both"/>
      </w:pPr>
      <w:r>
        <w:rPr>
          <w:rFonts w:ascii="Times New Roman"/>
          <w:b w:val="false"/>
          <w:i w:val="false"/>
          <w:color w:val="000000"/>
          <w:sz w:val="28"/>
        </w:rPr>
        <w:t>
      3) невозможности оказания государственной услуги до разрешения вопросов, рассматриваемых государственными органами либо в судебном порядке.</w:t>
      </w:r>
    </w:p>
    <w:bookmarkEnd w:id="17"/>
    <w:bookmarkStart w:name="z26" w:id="18"/>
    <w:p>
      <w:pPr>
        <w:spacing w:after="0"/>
        <w:ind w:left="0"/>
        <w:jc w:val="both"/>
      </w:pPr>
      <w:r>
        <w:rPr>
          <w:rFonts w:ascii="Times New Roman"/>
          <w:b w:val="false"/>
          <w:i w:val="false"/>
          <w:color w:val="000000"/>
          <w:sz w:val="28"/>
        </w:rPr>
        <w:t>
      7-3. Процесс оказания государственной услуги приостанавливается:</w:t>
      </w:r>
    </w:p>
    <w:bookmarkEnd w:id="18"/>
    <w:bookmarkStart w:name="z27" w:id="19"/>
    <w:p>
      <w:pPr>
        <w:spacing w:after="0"/>
        <w:ind w:left="0"/>
        <w:jc w:val="both"/>
      </w:pPr>
      <w:r>
        <w:rPr>
          <w:rFonts w:ascii="Times New Roman"/>
          <w:b w:val="false"/>
          <w:i w:val="false"/>
          <w:color w:val="000000"/>
          <w:sz w:val="28"/>
        </w:rPr>
        <w:t>
      1) в случаях, предусмотренных подпунктами 1) и 2) пункта 7-2 настоящих Правил, – до определения правопреемника умершего лица или назначения недееспособному лицу опекуна;</w:t>
      </w:r>
    </w:p>
    <w:bookmarkEnd w:id="19"/>
    <w:bookmarkStart w:name="z28" w:id="20"/>
    <w:p>
      <w:pPr>
        <w:spacing w:after="0"/>
        <w:ind w:left="0"/>
        <w:jc w:val="both"/>
      </w:pPr>
      <w:r>
        <w:rPr>
          <w:rFonts w:ascii="Times New Roman"/>
          <w:b w:val="false"/>
          <w:i w:val="false"/>
          <w:color w:val="000000"/>
          <w:sz w:val="28"/>
        </w:rPr>
        <w:t>
      2) в случаях, предусмотренных подпунктом 3) пункта 7-2 настоящих Правил, – до определения позиции государственным органом или до вступления в законную силу судебного акта.</w:t>
      </w:r>
    </w:p>
    <w:bookmarkEnd w:id="20"/>
    <w:bookmarkStart w:name="z29" w:id="21"/>
    <w:p>
      <w:pPr>
        <w:spacing w:after="0"/>
        <w:ind w:left="0"/>
        <w:jc w:val="both"/>
      </w:pPr>
      <w:r>
        <w:rPr>
          <w:rFonts w:ascii="Times New Roman"/>
          <w:b w:val="false"/>
          <w:i w:val="false"/>
          <w:color w:val="000000"/>
          <w:sz w:val="28"/>
        </w:rPr>
        <w:t>
      7-4. Услугодатель по ходатайству услугополучателя или по своей инициативе приостанавливает процесс оказания государственной услуги в случаях:</w:t>
      </w:r>
    </w:p>
    <w:bookmarkEnd w:id="21"/>
    <w:bookmarkStart w:name="z30" w:id="22"/>
    <w:p>
      <w:pPr>
        <w:spacing w:after="0"/>
        <w:ind w:left="0"/>
        <w:jc w:val="both"/>
      </w:pPr>
      <w:r>
        <w:rPr>
          <w:rFonts w:ascii="Times New Roman"/>
          <w:b w:val="false"/>
          <w:i w:val="false"/>
          <w:color w:val="000000"/>
          <w:sz w:val="28"/>
        </w:rPr>
        <w:t>
      1) действия непреодолимой силы, временно препятствующей дальнейшему процессу оказанию услуги. Под действиями непреодолимой силы, временно препятствующей дальнейшему процессу оказания государственной услуги, понимается введение чрезвычайного положения, угроза или возникновение чрезвычайной ситуации природного и техногенного характера;</w:t>
      </w:r>
    </w:p>
    <w:bookmarkEnd w:id="22"/>
    <w:bookmarkStart w:name="z31" w:id="23"/>
    <w:p>
      <w:pPr>
        <w:spacing w:after="0"/>
        <w:ind w:left="0"/>
        <w:jc w:val="both"/>
      </w:pPr>
      <w:r>
        <w:rPr>
          <w:rFonts w:ascii="Times New Roman"/>
          <w:b w:val="false"/>
          <w:i w:val="false"/>
          <w:color w:val="000000"/>
          <w:sz w:val="28"/>
        </w:rPr>
        <w:t>
      2) нахождения услугополучателя в служебной командировке, в медицинской организации на стационарном лечении, превышающих срок оказания государственной услуги, за исключением случаев получения услуги его законными представителями.";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"10. В случае полноты представленных документов и заключения структурного подразделения соответствующей отрасли услугодателя ответственное структурное подразделение в течение 1 (один) рабочего дня принимает решение об исключении из Государственного регистра, формирует свидетельство об исключении из Государственного регистра либо мотивированный отказ в оказании государственной услуги.</w:t>
      </w:r>
    </w:p>
    <w:bookmarkEnd w:id="24"/>
    <w:bookmarkStart w:name="z34" w:id="25"/>
    <w:p>
      <w:pPr>
        <w:spacing w:after="0"/>
        <w:ind w:left="0"/>
        <w:jc w:val="both"/>
      </w:pPr>
      <w:r>
        <w:rPr>
          <w:rFonts w:ascii="Times New Roman"/>
          <w:b w:val="false"/>
          <w:i w:val="false"/>
          <w:color w:val="000000"/>
          <w:sz w:val="28"/>
        </w:rPr>
        <w:t>
      В ответе указываются полный перечень оснований с обоснованиями, по которым услугодателем принято решение о предоставлении мотивированного отказа в оказании государственной услуги, а также сроки и порядок обжалования.</w:t>
      </w:r>
    </w:p>
    <w:bookmarkEnd w:id="25"/>
    <w:bookmarkStart w:name="z35" w:id="26"/>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электронной цифровой подписи (далее – ЭЦП) руководителя либо ЭЦП заместителя руководителя структурного подразделения услугодателя, отвечающего за реализацию государственной политики в сферах естественных монополий в личный кабинет услугополучателя на веб-портале.";</w:t>
      </w:r>
    </w:p>
    <w:bookmarkEnd w:id="26"/>
    <w:bookmarkStart w:name="z36" w:id="2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27"/>
    <w:bookmarkStart w:name="z37" w:id="2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 (далее – Закон о государственных и социально ответственных услугах), подлежит рассмотрению в течение 5 (пять) рабочих дней со дня ее регистрации.";</w:t>
      </w:r>
    </w:p>
    <w:bookmarkEnd w:id="28"/>
    <w:bookmarkStart w:name="z38" w:id="2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29"/>
    <w:bookmarkStart w:name="z39" w:id="30"/>
    <w:p>
      <w:pPr>
        <w:spacing w:after="0"/>
        <w:ind w:left="0"/>
        <w:jc w:val="both"/>
      </w:pPr>
      <w:r>
        <w:rPr>
          <w:rFonts w:ascii="Times New Roman"/>
          <w:b w:val="false"/>
          <w:i w:val="false"/>
          <w:color w:val="000000"/>
          <w:sz w:val="28"/>
        </w:rPr>
        <w:t xml:space="preserve">
      "15.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и социально ответственных услугах продлевается не более чем на 10 (десять) рабочих дней в случаях необходимости:";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xml:space="preserve">
      "16. В случаях несогласия с результатами оказания государственной услуги услугополучатель может обратиться в суд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 о государственных и социально ответственных услугах.";</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"24. Для проведения публичных слушаний из числа сотрудников уполномоченного органа определяется председатель публичных слушаний (далее – Председатель) и секретарь, который ведет протокол.";</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"36. Срок рассмотрения документов услугодателем составляет:</w:t>
      </w:r>
    </w:p>
    <w:bookmarkEnd w:id="33"/>
    <w:bookmarkStart w:name="z46" w:id="34"/>
    <w:p>
      <w:pPr>
        <w:spacing w:after="0"/>
        <w:ind w:left="0"/>
        <w:jc w:val="both"/>
      </w:pPr>
      <w:r>
        <w:rPr>
          <w:rFonts w:ascii="Times New Roman"/>
          <w:b w:val="false"/>
          <w:i w:val="false"/>
          <w:color w:val="000000"/>
          <w:sz w:val="28"/>
        </w:rPr>
        <w:t>
      выдача согласия на совершение сделок с имуществом – 10 (десять) рабочих дней с момента поступления ходатайства;</w:t>
      </w:r>
    </w:p>
    <w:bookmarkEnd w:id="34"/>
    <w:bookmarkStart w:name="z47" w:id="35"/>
    <w:p>
      <w:pPr>
        <w:spacing w:after="0"/>
        <w:ind w:left="0"/>
        <w:jc w:val="both"/>
      </w:pPr>
      <w:r>
        <w:rPr>
          <w:rFonts w:ascii="Times New Roman"/>
          <w:b w:val="false"/>
          <w:i w:val="false"/>
          <w:color w:val="000000"/>
          <w:sz w:val="28"/>
        </w:rPr>
        <w:t>
      выдача согласия на реорганизацию и ликвидацию – 5 (пять) рабочих дней с момента поступления ходатайства.";</w:t>
      </w:r>
    </w:p>
    <w:bookmarkEnd w:id="35"/>
    <w:bookmarkStart w:name="z48" w:id="36"/>
    <w:p>
      <w:pPr>
        <w:spacing w:after="0"/>
        <w:ind w:left="0"/>
        <w:jc w:val="both"/>
      </w:pPr>
      <w:r>
        <w:rPr>
          <w:rFonts w:ascii="Times New Roman"/>
          <w:b w:val="false"/>
          <w:i w:val="false"/>
          <w:color w:val="000000"/>
          <w:sz w:val="28"/>
        </w:rPr>
        <w:t>
      дополнить пунктами 36-1, 36-2, 36-3 и 36-4 следующего содержания:</w:t>
      </w:r>
    </w:p>
    <w:bookmarkEnd w:id="36"/>
    <w:bookmarkStart w:name="z49" w:id="37"/>
    <w:p>
      <w:pPr>
        <w:spacing w:after="0"/>
        <w:ind w:left="0"/>
        <w:jc w:val="both"/>
      </w:pPr>
      <w:r>
        <w:rPr>
          <w:rFonts w:ascii="Times New Roman"/>
          <w:b w:val="false"/>
          <w:i w:val="false"/>
          <w:color w:val="000000"/>
          <w:sz w:val="28"/>
        </w:rPr>
        <w:t>
      "36-1. Приостановление срока оказания государственной услуги начинается со дня направления уведомления услугополучателю о решении услугодателя по приостановлению процесса оказания государственной услуги. Течение срока оказания государственной услуги возобновляется со дня вынесения решения услугодателем о возобновлении процесса оказания государственной услуги.</w:t>
      </w:r>
    </w:p>
    <w:bookmarkEnd w:id="37"/>
    <w:bookmarkStart w:name="z50" w:id="38"/>
    <w:p>
      <w:pPr>
        <w:spacing w:after="0"/>
        <w:ind w:left="0"/>
        <w:jc w:val="both"/>
      </w:pPr>
      <w:r>
        <w:rPr>
          <w:rFonts w:ascii="Times New Roman"/>
          <w:b w:val="false"/>
          <w:i w:val="false"/>
          <w:color w:val="000000"/>
          <w:sz w:val="28"/>
        </w:rPr>
        <w:t>
      36-2. Услугодатель приостанавливает процесс оказания государственной услуги в случаях:</w:t>
      </w:r>
    </w:p>
    <w:bookmarkEnd w:id="38"/>
    <w:bookmarkStart w:name="z51" w:id="39"/>
    <w:p>
      <w:pPr>
        <w:spacing w:after="0"/>
        <w:ind w:left="0"/>
        <w:jc w:val="both"/>
      </w:pPr>
      <w:r>
        <w:rPr>
          <w:rFonts w:ascii="Times New Roman"/>
          <w:b w:val="false"/>
          <w:i w:val="false"/>
          <w:color w:val="000000"/>
          <w:sz w:val="28"/>
        </w:rPr>
        <w:t>
      1) смерти гражданина (в том числе объявления умершим) или реорганизации, ликвидации юридического лица, если права услугополучателей на получение соответствующих материальных или нематериальных благ допускает правопреемство;</w:t>
      </w:r>
    </w:p>
    <w:bookmarkEnd w:id="39"/>
    <w:bookmarkStart w:name="z52" w:id="40"/>
    <w:p>
      <w:pPr>
        <w:spacing w:after="0"/>
        <w:ind w:left="0"/>
        <w:jc w:val="both"/>
      </w:pPr>
      <w:r>
        <w:rPr>
          <w:rFonts w:ascii="Times New Roman"/>
          <w:b w:val="false"/>
          <w:i w:val="false"/>
          <w:color w:val="000000"/>
          <w:sz w:val="28"/>
        </w:rPr>
        <w:t>
      2) признания гражданина недееспособным и (или) ограниченно дееспособным в установленном законами Республики Казахстан порядке;</w:t>
      </w:r>
    </w:p>
    <w:bookmarkEnd w:id="40"/>
    <w:bookmarkStart w:name="z53" w:id="41"/>
    <w:p>
      <w:pPr>
        <w:spacing w:after="0"/>
        <w:ind w:left="0"/>
        <w:jc w:val="both"/>
      </w:pPr>
      <w:r>
        <w:rPr>
          <w:rFonts w:ascii="Times New Roman"/>
          <w:b w:val="false"/>
          <w:i w:val="false"/>
          <w:color w:val="000000"/>
          <w:sz w:val="28"/>
        </w:rPr>
        <w:t>
      3) невозможности оказания государственной услуги до разрешения вопросов, рассматриваемых государственными органами либо в судебном порядке.</w:t>
      </w:r>
    </w:p>
    <w:bookmarkEnd w:id="41"/>
    <w:bookmarkStart w:name="z54" w:id="42"/>
    <w:p>
      <w:pPr>
        <w:spacing w:after="0"/>
        <w:ind w:left="0"/>
        <w:jc w:val="both"/>
      </w:pPr>
      <w:r>
        <w:rPr>
          <w:rFonts w:ascii="Times New Roman"/>
          <w:b w:val="false"/>
          <w:i w:val="false"/>
          <w:color w:val="000000"/>
          <w:sz w:val="28"/>
        </w:rPr>
        <w:t>
      36-3. Процесс оказания государственной услуги приостанавливается:</w:t>
      </w:r>
    </w:p>
    <w:bookmarkEnd w:id="42"/>
    <w:bookmarkStart w:name="z55" w:id="43"/>
    <w:p>
      <w:pPr>
        <w:spacing w:after="0"/>
        <w:ind w:left="0"/>
        <w:jc w:val="both"/>
      </w:pPr>
      <w:r>
        <w:rPr>
          <w:rFonts w:ascii="Times New Roman"/>
          <w:b w:val="false"/>
          <w:i w:val="false"/>
          <w:color w:val="000000"/>
          <w:sz w:val="28"/>
        </w:rPr>
        <w:t>
      1) в случаях, предусмотренных подпунктами 1) и 2) пункта 36-2 настоящих Правил, – до определения правопреемника умершего лица или назначения недееспособному лицу опекуна;</w:t>
      </w:r>
    </w:p>
    <w:bookmarkEnd w:id="43"/>
    <w:bookmarkStart w:name="z56" w:id="44"/>
    <w:p>
      <w:pPr>
        <w:spacing w:after="0"/>
        <w:ind w:left="0"/>
        <w:jc w:val="both"/>
      </w:pPr>
      <w:r>
        <w:rPr>
          <w:rFonts w:ascii="Times New Roman"/>
          <w:b w:val="false"/>
          <w:i w:val="false"/>
          <w:color w:val="000000"/>
          <w:sz w:val="28"/>
        </w:rPr>
        <w:t>
      2) в случаях, предусмотренных подпунктом 3) пункта 36-2 настоящих Правил, – до определения позиции государственным органом или до вступления в законную силу судебного акта.</w:t>
      </w:r>
    </w:p>
    <w:bookmarkEnd w:id="44"/>
    <w:bookmarkStart w:name="z57" w:id="45"/>
    <w:p>
      <w:pPr>
        <w:spacing w:after="0"/>
        <w:ind w:left="0"/>
        <w:jc w:val="both"/>
      </w:pPr>
      <w:r>
        <w:rPr>
          <w:rFonts w:ascii="Times New Roman"/>
          <w:b w:val="false"/>
          <w:i w:val="false"/>
          <w:color w:val="000000"/>
          <w:sz w:val="28"/>
        </w:rPr>
        <w:t>
      36-4. Услугодатель по ходатайству услугополучателя или по своей инициативе приостанавливает процесс оказания государственной услуги в случаях:</w:t>
      </w:r>
    </w:p>
    <w:bookmarkEnd w:id="45"/>
    <w:bookmarkStart w:name="z58" w:id="46"/>
    <w:p>
      <w:pPr>
        <w:spacing w:after="0"/>
        <w:ind w:left="0"/>
        <w:jc w:val="both"/>
      </w:pPr>
      <w:r>
        <w:rPr>
          <w:rFonts w:ascii="Times New Roman"/>
          <w:b w:val="false"/>
          <w:i w:val="false"/>
          <w:color w:val="000000"/>
          <w:sz w:val="28"/>
        </w:rPr>
        <w:t>
      1) действия непреодолимой силы, временно препятствующей дальнейшему процессу оказанию услуги. Под действиями непреодолимой силы, временно препятствующей дальнейшему процессу оказания государственной услуги, понимается введение чрезвычайного положения, угроза или возникновение чрезвычайной ситуации природного и техногенного характера;</w:t>
      </w:r>
    </w:p>
    <w:bookmarkEnd w:id="46"/>
    <w:bookmarkStart w:name="z59" w:id="47"/>
    <w:p>
      <w:pPr>
        <w:spacing w:after="0"/>
        <w:ind w:left="0"/>
        <w:jc w:val="both"/>
      </w:pPr>
      <w:r>
        <w:rPr>
          <w:rFonts w:ascii="Times New Roman"/>
          <w:b w:val="false"/>
          <w:i w:val="false"/>
          <w:color w:val="000000"/>
          <w:sz w:val="28"/>
        </w:rPr>
        <w:t>
      2) нахождения услугополучателя в служебной командировке, в медицинской организации на стационарном лечении, превышающих срок оказания государственной услуги, за исключением случаев получения услуги его законными представителями.";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61" w:id="48"/>
    <w:p>
      <w:pPr>
        <w:spacing w:after="0"/>
        <w:ind w:left="0"/>
        <w:jc w:val="both"/>
      </w:pPr>
      <w:r>
        <w:rPr>
          <w:rFonts w:ascii="Times New Roman"/>
          <w:b w:val="false"/>
          <w:i w:val="false"/>
          <w:color w:val="000000"/>
          <w:sz w:val="28"/>
        </w:rPr>
        <w:t>
      "39. При обращении услугополучателя с ходатайством о "Выдаче согласия на совершение сделок с имуществом" за два часа до окончания рабочего дня услугодателя, то срок начинается со следующего рабочего дня.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Услугодатель в день поступления документов осуществляет их прием, регистрацию и передает на исполнение ответственному структурному подразделению.";</w:t>
      </w:r>
    </w:p>
    <w:bookmarkEnd w:id="48"/>
    <w:bookmarkStart w:name="z62" w:id="49"/>
    <w:p>
      <w:pPr>
        <w:spacing w:after="0"/>
        <w:ind w:left="0"/>
        <w:jc w:val="both"/>
      </w:pPr>
      <w:r>
        <w:rPr>
          <w:rFonts w:ascii="Times New Roman"/>
          <w:b w:val="false"/>
          <w:i w:val="false"/>
          <w:color w:val="000000"/>
          <w:sz w:val="28"/>
        </w:rPr>
        <w:t xml:space="preserve">
      абзацы второй и третий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 </w:t>
      </w:r>
    </w:p>
    <w:bookmarkEnd w:id="49"/>
    <w:bookmarkStart w:name="z63" w:id="5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(два) рабочих дней с момента поступления ходатайства направляет уведомление об отказе в приеме заявления в личный кабинет услугополучателя на веб-портал.</w:t>
      </w:r>
    </w:p>
    <w:bookmarkEnd w:id="50"/>
    <w:bookmarkStart w:name="z64" w:id="51"/>
    <w:p>
      <w:pPr>
        <w:spacing w:after="0"/>
        <w:ind w:left="0"/>
        <w:jc w:val="both"/>
      </w:pPr>
      <w:r>
        <w:rPr>
          <w:rFonts w:ascii="Times New Roman"/>
          <w:b w:val="false"/>
          <w:i w:val="false"/>
          <w:color w:val="000000"/>
          <w:sz w:val="28"/>
        </w:rPr>
        <w:t>
      В случае полноты представленных документов и достоверности информации (сведений) в течение 7 (семь) рабочих дней с момента поступления на исполнение структурное подразделение услугодателя, отвечающего за реализацию государственной политики в сферах естественных монополий предоставляет соответствующее заключение, по итогам ответственное структурное подразделение в течение 1 (один) рабочего дня с момента поступления соответствующего заключения, принимает решение о "Выдаче согласия на совершение сделок с имуществом".";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66" w:id="52"/>
    <w:p>
      <w:pPr>
        <w:spacing w:after="0"/>
        <w:ind w:left="0"/>
        <w:jc w:val="both"/>
      </w:pPr>
      <w:r>
        <w:rPr>
          <w:rFonts w:ascii="Times New Roman"/>
          <w:b w:val="false"/>
          <w:i w:val="false"/>
          <w:color w:val="000000"/>
          <w:sz w:val="28"/>
        </w:rPr>
        <w:t>
      "42. При обращении услугополучателя с ходатайством о "Выдаче согласия на реорганизацию и ликвидацию" за два часа до окончания рабочего дня услугодателя, то срок начинается со следующего рабочего дня.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Услугодатель осуществляет прием и регистрацию документов в рабочий день и передает на исполнение ответственному структурному подразделению, отвечающего за реализацию государственной политики в сферах естественных монополий.</w:t>
      </w:r>
    </w:p>
    <w:bookmarkEnd w:id="52"/>
    <w:bookmarkStart w:name="z67" w:id="53"/>
    <w:p>
      <w:pPr>
        <w:spacing w:after="0"/>
        <w:ind w:left="0"/>
        <w:jc w:val="both"/>
      </w:pPr>
      <w:r>
        <w:rPr>
          <w:rFonts w:ascii="Times New Roman"/>
          <w:b w:val="false"/>
          <w:i w:val="false"/>
          <w:color w:val="000000"/>
          <w:sz w:val="28"/>
        </w:rPr>
        <w:t>
      При обращении через веб-портал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53"/>
    <w:bookmarkStart w:name="z68" w:id="54"/>
    <w:p>
      <w:pPr>
        <w:spacing w:after="0"/>
        <w:ind w:left="0"/>
        <w:jc w:val="both"/>
      </w:pPr>
      <w:r>
        <w:rPr>
          <w:rFonts w:ascii="Times New Roman"/>
          <w:b w:val="false"/>
          <w:i w:val="false"/>
          <w:color w:val="000000"/>
          <w:sz w:val="28"/>
        </w:rPr>
        <w:t>
      Ответственное структурное подразделение услугодателя, отвечающего за реализацию государственной политики в сферах естественных монополий проверяет полноту представленных документов, сведений, а также, срок их действия, в случае их неполноты либо предоставления с истекшим сроком в течение 2 (два) рабочих дней с момента поступления ходатайства направляет уведомление об отказе в приеме заявления в личный кабинет услугополучателя на веб-портале.</w:t>
      </w:r>
    </w:p>
    <w:bookmarkEnd w:id="54"/>
    <w:bookmarkStart w:name="z69" w:id="55"/>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3 (три) рабочих дня до принятия административного акта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bookmarkEnd w:id="55"/>
    <w:bookmarkStart w:name="z70" w:id="56"/>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56"/>
    <w:bookmarkStart w:name="z71" w:id="57"/>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либо ЭЦП заместителя руководителя структурного подразделения услугодателя, отвечающего за реализацию государственной политики в сферах естественных монополий в личный кабинет услугополучателя на веб-портал.";</w:t>
      </w:r>
    </w:p>
    <w:bookmarkEnd w:id="57"/>
    <w:bookmarkStart w:name="z72" w:id="5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58"/>
    <w:bookmarkStart w:name="z73" w:id="5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 социально ответственных услугах, подлежит рассмотрению в течение 5 (пять) рабочих дней со дня ее регистрации.";</w:t>
      </w:r>
    </w:p>
    <w:bookmarkEnd w:id="59"/>
    <w:bookmarkStart w:name="z74" w:id="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60"/>
    <w:bookmarkStart w:name="z75" w:id="61"/>
    <w:p>
      <w:pPr>
        <w:spacing w:after="0"/>
        <w:ind w:left="0"/>
        <w:jc w:val="both"/>
      </w:pPr>
      <w:r>
        <w:rPr>
          <w:rFonts w:ascii="Times New Roman"/>
          <w:b w:val="false"/>
          <w:i w:val="false"/>
          <w:color w:val="000000"/>
          <w:sz w:val="28"/>
        </w:rPr>
        <w:t xml:space="preserve">
      "45. Срок рассмотрения жалобы услугодателем 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и социально ответственных услугах продлевается не более чем на 10 (десять) рабочих дней в случаях необходимости:";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77" w:id="62"/>
    <w:p>
      <w:pPr>
        <w:spacing w:after="0"/>
        <w:ind w:left="0"/>
        <w:jc w:val="both"/>
      </w:pPr>
      <w:r>
        <w:rPr>
          <w:rFonts w:ascii="Times New Roman"/>
          <w:b w:val="false"/>
          <w:i w:val="false"/>
          <w:color w:val="000000"/>
          <w:sz w:val="28"/>
        </w:rPr>
        <w:t xml:space="preserve">
      "46. В случаях несогласия с результатами оказания государственной услуги услугополучатель может обратиться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 о государственных и социально ответственных услугах.";</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56-1</w:t>
      </w:r>
      <w:r>
        <w:rPr>
          <w:rFonts w:ascii="Times New Roman"/>
          <w:b w:val="false"/>
          <w:i w:val="false"/>
          <w:color w:val="000000"/>
          <w:sz w:val="28"/>
        </w:rPr>
        <w:t xml:space="preserve"> изложить в следующей редакции:</w:t>
      </w:r>
    </w:p>
    <w:bookmarkStart w:name="z79" w:id="63"/>
    <w:p>
      <w:pPr>
        <w:spacing w:after="0"/>
        <w:ind w:left="0"/>
        <w:jc w:val="both"/>
      </w:pPr>
      <w:r>
        <w:rPr>
          <w:rFonts w:ascii="Times New Roman"/>
          <w:b w:val="false"/>
          <w:i w:val="false"/>
          <w:color w:val="000000"/>
          <w:sz w:val="28"/>
        </w:rPr>
        <w:t>
      "56-1. Закупки товаров, работ и услуг осуществляются в цифровых системах электронных закупок, интегрированной с цифровой системой Национальной палаты предпринимателей Республики Казахстан и (или) цифровой системой уполномоченного органа в сфере государственных закупок (Единая платформа закупок).";</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81" w:id="64"/>
    <w:p>
      <w:pPr>
        <w:spacing w:after="0"/>
        <w:ind w:left="0"/>
        <w:jc w:val="both"/>
      </w:pPr>
      <w:r>
        <w:rPr>
          <w:rFonts w:ascii="Times New Roman"/>
          <w:b w:val="false"/>
          <w:i w:val="false"/>
          <w:color w:val="000000"/>
          <w:sz w:val="28"/>
        </w:rPr>
        <w:t xml:space="preserve">
      "63. Технические эксперты дают заключение в произвольной форме по соответствию предлагаемых потенциальными поставщиками товаров, работ, услуг требованиям конкурсной документации. Экспертное заключение оформляется в форме электронной копии документа в соответствии с </w:t>
      </w:r>
      <w:r>
        <w:rPr>
          <w:rFonts w:ascii="Times New Roman"/>
          <w:b w:val="false"/>
          <w:i w:val="false"/>
          <w:color w:val="000000"/>
          <w:sz w:val="28"/>
        </w:rPr>
        <w:t>Цифровым кодексом</w:t>
      </w:r>
      <w:r>
        <w:rPr>
          <w:rFonts w:ascii="Times New Roman"/>
          <w:b w:val="false"/>
          <w:i w:val="false"/>
          <w:color w:val="000000"/>
          <w:sz w:val="28"/>
        </w:rPr>
        <w:t xml:space="preserve"> Республики Казахстан (далее – Цифровой кодекс) и прилагается к протоколу заседания конкурсной комиссии на портале.";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73 изложить в следующей редакции:</w:t>
      </w:r>
    </w:p>
    <w:bookmarkStart w:name="z83" w:id="65"/>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цифровых системах государственных органов (при наличии соответствующего требования в конкурсной документации);";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85" w:id="66"/>
    <w:p>
      <w:pPr>
        <w:spacing w:after="0"/>
        <w:ind w:left="0"/>
        <w:jc w:val="both"/>
      </w:pPr>
      <w:r>
        <w:rPr>
          <w:rFonts w:ascii="Times New Roman"/>
          <w:b w:val="false"/>
          <w:i w:val="false"/>
          <w:color w:val="000000"/>
          <w:sz w:val="28"/>
        </w:rPr>
        <w:t xml:space="preserve">
      "95. Победитель конкурса не позднее 5 (пять) рабочих дней со дня получения уведомления о признании победителем конкурса и проекта договора о закупках, подписывает договор о закупках в электронной форме в соответствии с </w:t>
      </w:r>
      <w:r>
        <w:rPr>
          <w:rFonts w:ascii="Times New Roman"/>
          <w:b w:val="false"/>
          <w:i w:val="false"/>
          <w:color w:val="000000"/>
          <w:sz w:val="28"/>
        </w:rPr>
        <w:t>Цифровым кодексом</w:t>
      </w:r>
      <w:r>
        <w:rPr>
          <w:rFonts w:ascii="Times New Roman"/>
          <w:b w:val="false"/>
          <w:i w:val="false"/>
          <w:color w:val="000000"/>
          <w:sz w:val="28"/>
        </w:rPr>
        <w:t xml:space="preserve">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66"/>
    <w:bookmarkStart w:name="z86" w:id="67"/>
    <w:p>
      <w:pPr>
        <w:spacing w:after="0"/>
        <w:ind w:left="0"/>
        <w:jc w:val="both"/>
      </w:pPr>
      <w:r>
        <w:rPr>
          <w:rFonts w:ascii="Times New Roman"/>
          <w:b w:val="false"/>
          <w:i w:val="false"/>
          <w:color w:val="000000"/>
          <w:sz w:val="28"/>
        </w:rPr>
        <w:t>
      Субъект естественной монополии в течение 2 (два)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bookmarkEnd w:id="67"/>
    <w:bookmarkStart w:name="z87" w:id="68"/>
    <w:p>
      <w:pPr>
        <w:spacing w:after="0"/>
        <w:ind w:left="0"/>
        <w:jc w:val="both"/>
      </w:pPr>
      <w:r>
        <w:rPr>
          <w:rFonts w:ascii="Times New Roman"/>
          <w:b w:val="false"/>
          <w:i w:val="false"/>
          <w:color w:val="000000"/>
          <w:sz w:val="28"/>
        </w:rPr>
        <w:t>
      Проект договора о закупках удостоверяется потенциальным поставщиком, занявшим второе место, посредством ЭЦП в течение 3 (три) рабочих дней со дня представления ему проекта договора о закупках.</w:t>
      </w:r>
    </w:p>
    <w:bookmarkEnd w:id="68"/>
    <w:bookmarkStart w:name="z88" w:id="69"/>
    <w:p>
      <w:pPr>
        <w:spacing w:after="0"/>
        <w:ind w:left="0"/>
        <w:jc w:val="both"/>
      </w:pPr>
      <w:r>
        <w:rPr>
          <w:rFonts w:ascii="Times New Roman"/>
          <w:b w:val="false"/>
          <w:i w:val="false"/>
          <w:color w:val="000000"/>
          <w:sz w:val="28"/>
        </w:rPr>
        <w:t>
      Если потенциальный поставщик, занявший второе место, не подписал в срок, предусмотренный абзацем третьим настоящего пункта, подписанный субъектом естественной монополии договор о закупках, субъект естественной монополии осуществляет повторные закупки.";</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90" w:id="70"/>
    <w:p>
      <w:pPr>
        <w:spacing w:after="0"/>
        <w:ind w:left="0"/>
        <w:jc w:val="both"/>
      </w:pPr>
      <w:r>
        <w:rPr>
          <w:rFonts w:ascii="Times New Roman"/>
          <w:b w:val="false"/>
          <w:i w:val="false"/>
          <w:color w:val="000000"/>
          <w:sz w:val="28"/>
        </w:rPr>
        <w:t xml:space="preserve">
      "105. Ценовое предложение представляется посредством портала до окончания срока приема ценовых предложений, указанного в объявлении о закупках способом запроса ценовых предложений. Каждый потенциальный поставщик подает только одно ценовое предложение, подписанное электронной цифровой подписью потенциального поставщика, по форме 5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следующих электронных копий документов либо электронных документов:</w:t>
      </w:r>
    </w:p>
    <w:bookmarkEnd w:id="70"/>
    <w:bookmarkStart w:name="z91" w:id="71"/>
    <w:p>
      <w:pPr>
        <w:spacing w:after="0"/>
        <w:ind w:left="0"/>
        <w:jc w:val="both"/>
      </w:pPr>
      <w:r>
        <w:rPr>
          <w:rFonts w:ascii="Times New Roman"/>
          <w:b w:val="false"/>
          <w:i w:val="false"/>
          <w:color w:val="000000"/>
          <w:sz w:val="28"/>
        </w:rPr>
        <w:t xml:space="preserve">
      1) справка о государственной регистрации (перерегистрации) юридического лица, выданная по форме в соответствии с Правилами оказания государственных услуг в сфере государственной регистрации юридических лиц и учетной регистрации филиалов и представительств,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за № 20771) либо заявления потенциального поставщика, содержащего ссылку на официальный интернет-ресурс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выписки из государственного цифрового реестра разрешений и уведомлений с указанием идентификационного номера уведомления о начале деятельности либо заявления потенциального поставщика, содержащую ссылку на Государственный цифровой реестр разрешений и уведомлений либо документа о регистрации в качестве субъекта предпринимательства, для временного объединения юридических лиц (консорциум) – соглашения о консорциуме и справок о государственной регистрации (перерегистрации) участников консорциума;</w:t>
      </w:r>
    </w:p>
    <w:bookmarkEnd w:id="71"/>
    <w:bookmarkStart w:name="z92" w:id="72"/>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цифровых системах государственных органов (при наличии соответствующего требования в конкурсной документации).";</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94" w:id="73"/>
    <w:p>
      <w:pPr>
        <w:spacing w:after="0"/>
        <w:ind w:left="0"/>
        <w:jc w:val="both"/>
      </w:pPr>
      <w:r>
        <w:rPr>
          <w:rFonts w:ascii="Times New Roman"/>
          <w:b w:val="false"/>
          <w:i w:val="false"/>
          <w:color w:val="000000"/>
          <w:sz w:val="28"/>
        </w:rPr>
        <w:t xml:space="preserve">
      "114. Победитель закупок способом запроса ценовых предложений не позднее 5 (пять) рабочих дней со дня получения уведомления о признании победителем закупок способом запроса ценовых предложений и проекта договора о закупках, подписывает договор о закупках в электронной форме в соответствии с </w:t>
      </w:r>
      <w:r>
        <w:rPr>
          <w:rFonts w:ascii="Times New Roman"/>
          <w:b w:val="false"/>
          <w:i w:val="false"/>
          <w:color w:val="000000"/>
          <w:sz w:val="28"/>
        </w:rPr>
        <w:t>Цифровым кодексом</w:t>
      </w:r>
      <w:r>
        <w:rPr>
          <w:rFonts w:ascii="Times New Roman"/>
          <w:b w:val="false"/>
          <w:i w:val="false"/>
          <w:color w:val="000000"/>
          <w:sz w:val="28"/>
        </w:rPr>
        <w:t xml:space="preserve">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73"/>
    <w:bookmarkStart w:name="z95" w:id="74"/>
    <w:p>
      <w:pPr>
        <w:spacing w:after="0"/>
        <w:ind w:left="0"/>
        <w:jc w:val="both"/>
      </w:pPr>
      <w:r>
        <w:rPr>
          <w:rFonts w:ascii="Times New Roman"/>
          <w:b w:val="false"/>
          <w:i w:val="false"/>
          <w:color w:val="000000"/>
          <w:sz w:val="28"/>
        </w:rPr>
        <w:t>
      Субъект естественной монополии в течение 2 (два)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ЭЦП, посредством портала.</w:t>
      </w:r>
    </w:p>
    <w:bookmarkEnd w:id="74"/>
    <w:bookmarkStart w:name="z96" w:id="75"/>
    <w:p>
      <w:pPr>
        <w:spacing w:after="0"/>
        <w:ind w:left="0"/>
        <w:jc w:val="both"/>
      </w:pPr>
      <w:r>
        <w:rPr>
          <w:rFonts w:ascii="Times New Roman"/>
          <w:b w:val="false"/>
          <w:i w:val="false"/>
          <w:color w:val="000000"/>
          <w:sz w:val="28"/>
        </w:rPr>
        <w:t>
      Проект договора о закупках удостоверяется потенциальным поставщиком, занявшим второе место, посредством ЭЦП в течение 3 (три) рабочих дней со дня представления ему проекта договора о закупках.</w:t>
      </w:r>
    </w:p>
    <w:bookmarkEnd w:id="75"/>
    <w:bookmarkStart w:name="z97" w:id="76"/>
    <w:p>
      <w:pPr>
        <w:spacing w:after="0"/>
        <w:ind w:left="0"/>
        <w:jc w:val="both"/>
      </w:pPr>
      <w:r>
        <w:rPr>
          <w:rFonts w:ascii="Times New Roman"/>
          <w:b w:val="false"/>
          <w:i w:val="false"/>
          <w:color w:val="000000"/>
          <w:sz w:val="28"/>
        </w:rPr>
        <w:t>
      Если потенциальный поставщик, занявший второе место, не подписал в срок, предусмотренный абзацем вторым настоящего пункта, подписанный субъектом естественной монополии договор о закупках, субъект естественной монополии осуществляет повторные закупки.";</w:t>
      </w:r>
    </w:p>
    <w:bookmarkEnd w:id="76"/>
    <w:bookmarkStart w:name="z98" w:id="77"/>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3)</w:t>
      </w:r>
      <w:r>
        <w:rPr>
          <w:rFonts w:ascii="Times New Roman"/>
          <w:b w:val="false"/>
          <w:i w:val="false"/>
          <w:color w:val="000000"/>
          <w:sz w:val="28"/>
        </w:rPr>
        <w:t xml:space="preserve"> пункта 116 изложить в следующей редакции:</w:t>
      </w:r>
    </w:p>
    <w:bookmarkEnd w:id="77"/>
    <w:bookmarkStart w:name="z99" w:id="78"/>
    <w:p>
      <w:pPr>
        <w:spacing w:after="0"/>
        <w:ind w:left="0"/>
        <w:jc w:val="both"/>
      </w:pPr>
      <w:r>
        <w:rPr>
          <w:rFonts w:ascii="Times New Roman"/>
          <w:b w:val="false"/>
          <w:i w:val="false"/>
          <w:color w:val="000000"/>
          <w:sz w:val="28"/>
        </w:rPr>
        <w:t>
      "объявления на интернет-ресурсе субъекта естественной монополии или уполномоченного органа либо на цифровых системах электронных закупок о проведении конкурса (тендера);";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133 изложить в следующей редакции:</w:t>
      </w:r>
    </w:p>
    <w:bookmarkStart w:name="z101" w:id="79"/>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Закона, на интернет-ресурсе субъекта естественной монополии, в случае его отсутствия – предоставлением уполномоченного органа для размещения на его интернет-ресурсе, а также размещением и (или) актуализацией автоматизированной цифровой системе государственного градостроительного кадастра информации, предусмотренной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End w:id="79"/>
    <w:bookmarkStart w:name="z102" w:id="8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164</w:t>
      </w:r>
      <w:r>
        <w:rPr>
          <w:rFonts w:ascii="Times New Roman"/>
          <w:b w:val="false"/>
          <w:i w:val="false"/>
          <w:color w:val="000000"/>
          <w:sz w:val="28"/>
        </w:rPr>
        <w:t xml:space="preserve"> изложить в следующей редакции:</w:t>
      </w:r>
    </w:p>
    <w:bookmarkEnd w:id="80"/>
    <w:bookmarkStart w:name="z103" w:id="81"/>
    <w:p>
      <w:pPr>
        <w:spacing w:after="0"/>
        <w:ind w:left="0"/>
        <w:jc w:val="both"/>
      </w:pPr>
      <w:r>
        <w:rPr>
          <w:rFonts w:ascii="Times New Roman"/>
          <w:b w:val="false"/>
          <w:i w:val="false"/>
          <w:color w:val="000000"/>
          <w:sz w:val="28"/>
        </w:rPr>
        <w:t xml:space="preserve">
      "164. Субъекты естественных монополий размещают и (или) актуализируют в автоматизированной цифровой системе государственного градостроительного кадастра в машиночитаемом виде согласно формам,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08" w:id="82"/>
    <w:p>
      <w:pPr>
        <w:spacing w:after="0"/>
        <w:ind w:left="0"/>
        <w:jc w:val="both"/>
      </w:pPr>
      <w:r>
        <w:rPr>
          <w:rFonts w:ascii="Times New Roman"/>
          <w:b w:val="false"/>
          <w:i w:val="false"/>
          <w:color w:val="000000"/>
          <w:sz w:val="28"/>
        </w:rPr>
        <w:t>
      2. Департаменту регулирования тарифной политики Министерства водных ресурсов и ирригации Республики Казахстан в установленном законодательством порядке обеспечить:</w:t>
      </w:r>
    </w:p>
    <w:bookmarkEnd w:id="82"/>
    <w:bookmarkStart w:name="z109" w:id="8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3"/>
    <w:bookmarkStart w:name="z110" w:id="8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84"/>
    <w:bookmarkStart w:name="z111" w:id="8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85"/>
    <w:bookmarkStart w:name="z112" w:id="86"/>
    <w:p>
      <w:pPr>
        <w:spacing w:after="0"/>
        <w:ind w:left="0"/>
        <w:jc w:val="both"/>
      </w:pPr>
      <w:r>
        <w:rPr>
          <w:rFonts w:ascii="Times New Roman"/>
          <w:b w:val="false"/>
          <w:i w:val="false"/>
          <w:color w:val="000000"/>
          <w:sz w:val="28"/>
        </w:rPr>
        <w:t xml:space="preserve">
      4. Установить, что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 с 12 июля 2026 года действуют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End w:id="86"/>
    <w:bookmarkStart w:name="z113" w:id="87"/>
    <w:p>
      <w:pPr>
        <w:spacing w:after="0"/>
        <w:ind w:left="0"/>
        <w:jc w:val="both"/>
      </w:pPr>
      <w:r>
        <w:rPr>
          <w:rFonts w:ascii="Times New Roman"/>
          <w:b w:val="false"/>
          <w:i w:val="false"/>
          <w:color w:val="000000"/>
          <w:sz w:val="28"/>
        </w:rPr>
        <w:t xml:space="preserve">
      5. Настоящий приказ вводится в действие с 12 июля 2026 года за исключением абзацев двенадцатого,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пятьдесят седьмого, пятьдесят восьмого, шестьдесят седьмого, шестьдесят восьмого, шестьдесят девятого, семидесятого, семьдесят первого, семьдесят второго, девяносто девятого, сто первого и сто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по истечении десяти календарных дней после дня его первого официального опубликования.</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водных ресурсов и ирригации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115" w:id="88"/>
      <w:r>
        <w:rPr>
          <w:rFonts w:ascii="Times New Roman"/>
          <w:b w:val="false"/>
          <w:i w:val="false"/>
          <w:color w:val="000000"/>
          <w:sz w:val="28"/>
        </w:rPr>
        <w:t>
      "СОГЛАСОВАН"</w:t>
      </w:r>
    </w:p>
    <w:bookmarkEnd w:id="8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6"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2026 года</w:t>
            </w:r>
            <w:r>
              <w:br/>
            </w:r>
            <w:r>
              <w:rPr>
                <w:rFonts w:ascii="Times New Roman"/>
                <w:b w:val="false"/>
                <w:i w:val="false"/>
                <w:color w:val="000000"/>
                <w:sz w:val="20"/>
              </w:rPr>
              <w:t>№ 97-НҚ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119" w:id="9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"Включение и исключение из Государственного регистра субъектов естественных</w:t>
      </w:r>
      <w:r>
        <w:br/>
      </w:r>
      <w:r>
        <w:rPr>
          <w:rFonts w:ascii="Times New Roman"/>
          <w:b/>
          <w:i w:val="false"/>
          <w:color w:val="000000"/>
        </w:rPr>
        <w:t>монополий, оказывающих услуги подачи воды по каналам, подачи воды для орошения</w:t>
      </w:r>
      <w:r>
        <w:br/>
      </w:r>
      <w:r>
        <w:rPr>
          <w:rFonts w:ascii="Times New Roman"/>
          <w:b/>
          <w:i w:val="false"/>
          <w:color w:val="000000"/>
        </w:rPr>
        <w:t>и регулирования поверхностного стока при помощи подпорных гидротехнических сооружений"</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"Включение в Государственный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r>
              <w:rPr>
                <w:rFonts w:ascii="Times New Roman"/>
                <w:b w:val="false"/>
                <w:i w:val="false"/>
                <w:color w:val="000000"/>
                <w:sz w:val="20"/>
              </w:rPr>
              <w:t>
2.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30 минут с момента поступления заявления;</w:t>
            </w:r>
          </w:p>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2 рабочих дня с момента поступления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электронная (полностью автоматизированная);</w:t>
            </w:r>
          </w:p>
          <w:p>
            <w:pPr>
              <w:spacing w:after="20"/>
              <w:ind w:left="20"/>
              <w:jc w:val="both"/>
            </w:pPr>
            <w:r>
              <w:rPr>
                <w:rFonts w:ascii="Times New Roman"/>
                <w:b w:val="false"/>
                <w:i w:val="false"/>
                <w:color w:val="000000"/>
                <w:sz w:val="20"/>
              </w:rPr>
              <w:t xml:space="preserve">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или исключении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веб-портала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включения в Государственный регистр:</w:t>
            </w:r>
          </w:p>
          <w:p>
            <w:pPr>
              <w:spacing w:after="20"/>
              <w:ind w:left="20"/>
              <w:jc w:val="both"/>
            </w:pPr>
            <w:r>
              <w:rPr>
                <w:rFonts w:ascii="Times New Roman"/>
                <w:b w:val="false"/>
                <w:i w:val="false"/>
                <w:color w:val="000000"/>
                <w:sz w:val="20"/>
              </w:rPr>
              <w:t xml:space="preserve">
заявление о включении в Государственный регистр по форме 2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первым руководителем или уполномоченным на то лицом.</w:t>
            </w:r>
          </w:p>
          <w:p>
            <w:pPr>
              <w:spacing w:after="20"/>
              <w:ind w:left="20"/>
              <w:jc w:val="both"/>
            </w:pPr>
            <w:r>
              <w:rPr>
                <w:rFonts w:ascii="Times New Roman"/>
                <w:b w:val="false"/>
                <w:i w:val="false"/>
                <w:color w:val="000000"/>
                <w:sz w:val="20"/>
              </w:rPr>
              <w:t xml:space="preserve">
Для исключения из Государственного регистра: услугополучатель в течение 15 (пятнадцати) календарных дней со дня прекращения осуществления им деятельности, отнесенной к сфере естественной монополии, представляет услугодателю заявление об исключении из Государственного регистра субъектов естественных монополий по форме 3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первым руководителем или уполномоченным на то лицом.</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2026 года</w:t>
            </w:r>
            <w:r>
              <w:br/>
            </w:r>
            <w:r>
              <w:rPr>
                <w:rFonts w:ascii="Times New Roman"/>
                <w:b w:val="false"/>
                <w:i w:val="false"/>
                <w:color w:val="000000"/>
                <w:sz w:val="20"/>
              </w:rPr>
              <w:t>№ 97-НҚ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заявителя),</w:t>
            </w:r>
            <w:r>
              <w:br/>
            </w:r>
            <w:r>
              <w:rPr>
                <w:rFonts w:ascii="Times New Roman"/>
                <w:b w:val="false"/>
                <w:i w:val="false"/>
                <w:color w:val="000000"/>
                <w:sz w:val="20"/>
              </w:rPr>
              <w:t>адрес 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p>
      <w:pPr>
        <w:spacing w:after="0"/>
        <w:ind w:left="0"/>
        <w:jc w:val="both"/>
      </w:pPr>
      <w:bookmarkStart w:name="z142" w:id="91"/>
      <w:r>
        <w:rPr>
          <w:rFonts w:ascii="Times New Roman"/>
          <w:b w:val="false"/>
          <w:i w:val="false"/>
          <w:color w:val="000000"/>
          <w:sz w:val="28"/>
        </w:rPr>
        <w:t>
      Ходатайство о получении согласия уполномоченного органа на</w:t>
      </w:r>
    </w:p>
    <w:bookmarkEnd w:id="91"/>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(предмет сделки)</w:t>
      </w:r>
    </w:p>
    <w:bookmarkStart w:name="z143" w:id="92"/>
    <w:p>
      <w:pPr>
        <w:spacing w:after="0"/>
        <w:ind w:left="0"/>
        <w:jc w:val="both"/>
      </w:pPr>
      <w:r>
        <w:rPr>
          <w:rFonts w:ascii="Times New Roman"/>
          <w:b w:val="false"/>
          <w:i w:val="false"/>
          <w:color w:val="000000"/>
          <w:sz w:val="28"/>
        </w:rPr>
        <w:t>
      1. Обоснование: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экономической целесообразности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93"/>
    <w:p>
      <w:pPr>
        <w:spacing w:after="0"/>
        <w:ind w:left="0"/>
        <w:jc w:val="both"/>
      </w:pPr>
      <w:r>
        <w:rPr>
          <w:rFonts w:ascii="Times New Roman"/>
          <w:b w:val="false"/>
          <w:i w:val="false"/>
          <w:color w:val="000000"/>
          <w:sz w:val="28"/>
        </w:rPr>
        <w:t>
      (причины, цели и задачи совершения сделки, с указанием расчета экономической целесообразности)</w:t>
      </w:r>
    </w:p>
    <w:bookmarkEnd w:id="93"/>
    <w:p>
      <w:pPr>
        <w:spacing w:after="0"/>
        <w:ind w:left="0"/>
        <w:jc w:val="both"/>
      </w:pPr>
      <w:bookmarkStart w:name="z145" w:id="94"/>
      <w:r>
        <w:rPr>
          <w:rFonts w:ascii="Times New Roman"/>
          <w:b w:val="false"/>
          <w:i w:val="false"/>
          <w:color w:val="000000"/>
          <w:sz w:val="28"/>
        </w:rPr>
        <w:t>
      2. Информация об имуществе, являющемся предметом сделки</w:t>
      </w:r>
    </w:p>
    <w:bookmarkEnd w:id="94"/>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bookmarkStart w:name="z146" w:id="95"/>
      <w:r>
        <w:rPr>
          <w:rFonts w:ascii="Times New Roman"/>
          <w:b w:val="false"/>
          <w:i w:val="false"/>
          <w:color w:val="000000"/>
          <w:sz w:val="28"/>
        </w:rPr>
        <w:t>
      3. Сведения, подтверждающие, что совершение сделки не приведет</w:t>
      </w:r>
    </w:p>
    <w:bookmarkEnd w:id="95"/>
    <w:p>
      <w:pPr>
        <w:spacing w:after="0"/>
        <w:ind w:left="0"/>
        <w:jc w:val="both"/>
      </w:pPr>
      <w:r>
        <w:rPr>
          <w:rFonts w:ascii="Times New Roman"/>
          <w:b w:val="false"/>
          <w:i w:val="false"/>
          <w:color w:val="000000"/>
          <w:sz w:val="28"/>
        </w:rPr>
        <w:t>к повышению тарифа на регулируемые услуги субъекта естественной</w:t>
      </w:r>
    </w:p>
    <w:p>
      <w:pPr>
        <w:spacing w:after="0"/>
        <w:ind w:left="0"/>
        <w:jc w:val="both"/>
      </w:pPr>
      <w:r>
        <w:rPr>
          <w:rFonts w:ascii="Times New Roman"/>
          <w:b w:val="false"/>
          <w:i w:val="false"/>
          <w:color w:val="000000"/>
          <w:sz w:val="28"/>
        </w:rPr>
        <w:t>монополии и не приведет к ухудшению его финансово-хозяйственной</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 учетом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96"/>
    <w:p>
      <w:pPr>
        <w:spacing w:after="0"/>
        <w:ind w:left="0"/>
        <w:jc w:val="both"/>
      </w:pPr>
      <w:r>
        <w:rPr>
          <w:rFonts w:ascii="Times New Roman"/>
          <w:b w:val="false"/>
          <w:i w:val="false"/>
          <w:color w:val="000000"/>
          <w:sz w:val="28"/>
        </w:rPr>
        <w:t>
      4. Сведения об оценке имущества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оценочной организации, проводившей оценку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лицензии на оценку имущества (номер и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составления отчета об оценке имущества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имущества (объекта) услугополучателя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оценочной организации, проводившей оценку имущества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 w:id="97"/>
      <w:r>
        <w:rPr>
          <w:rFonts w:ascii="Times New Roman"/>
          <w:b w:val="false"/>
          <w:i w:val="false"/>
          <w:color w:val="000000"/>
          <w:sz w:val="28"/>
        </w:rPr>
        <w:t>
      Согласен на использование сведений, составляющих охраняемую законом тайну,</w:t>
      </w:r>
    </w:p>
    <w:bookmarkEnd w:id="97"/>
    <w:p>
      <w:pPr>
        <w:spacing w:after="0"/>
        <w:ind w:left="0"/>
        <w:jc w:val="both"/>
      </w:pPr>
      <w:r>
        <w:rPr>
          <w:rFonts w:ascii="Times New Roman"/>
          <w:b w:val="false"/>
          <w:i w:val="false"/>
          <w:color w:val="000000"/>
          <w:sz w:val="28"/>
        </w:rPr>
        <w:t>содержащихся в цифровых системах 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"__" ___________ 20___год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заявителя),</w:t>
            </w:r>
            <w:r>
              <w:br/>
            </w:r>
            <w:r>
              <w:rPr>
                <w:rFonts w:ascii="Times New Roman"/>
                <w:b w:val="false"/>
                <w:i w:val="false"/>
                <w:color w:val="000000"/>
                <w:sz w:val="20"/>
              </w:rPr>
              <w:t>адрес 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p>
      <w:pPr>
        <w:spacing w:after="0"/>
        <w:ind w:left="0"/>
        <w:jc w:val="both"/>
      </w:pPr>
      <w:bookmarkStart w:name="z151" w:id="98"/>
      <w:r>
        <w:rPr>
          <w:rFonts w:ascii="Times New Roman"/>
          <w:b w:val="false"/>
          <w:i w:val="false"/>
          <w:color w:val="000000"/>
          <w:sz w:val="28"/>
        </w:rPr>
        <w:t>
      Ходатайство о получении согласия уполномоченного органа на ________________</w:t>
      </w:r>
    </w:p>
    <w:bookmarkEnd w:id="9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(название услуги)</w:t>
      </w:r>
    </w:p>
    <w:p>
      <w:pPr>
        <w:spacing w:after="0"/>
        <w:ind w:left="0"/>
        <w:jc w:val="both"/>
      </w:pPr>
      <w:r>
        <w:rPr>
          <w:rFonts w:ascii="Times New Roman"/>
          <w:b w:val="false"/>
          <w:i w:val="false"/>
          <w:color w:val="000000"/>
          <w:sz w:val="28"/>
        </w:rPr>
        <w:t>Обоснование необходимости реорганизации (ликвидацию) субъекта естественной</w:t>
      </w:r>
    </w:p>
    <w:p>
      <w:pPr>
        <w:spacing w:after="0"/>
        <w:ind w:left="0"/>
        <w:jc w:val="both"/>
      </w:pPr>
      <w:r>
        <w:rPr>
          <w:rFonts w:ascii="Times New Roman"/>
          <w:b w:val="false"/>
          <w:i w:val="false"/>
          <w:color w:val="000000"/>
          <w:sz w:val="28"/>
        </w:rPr>
        <w:t>монополии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Сведения о месте нахождения каждого из вновь возникающих юридических лиц</w:t>
      </w:r>
    </w:p>
    <w:p>
      <w:pPr>
        <w:spacing w:after="0"/>
        <w:ind w:left="0"/>
        <w:jc w:val="both"/>
      </w:pPr>
      <w:r>
        <w:rPr>
          <w:rFonts w:ascii="Times New Roman"/>
          <w:b w:val="false"/>
          <w:i w:val="false"/>
          <w:color w:val="000000"/>
          <w:sz w:val="28"/>
        </w:rPr>
        <w:t>(в случае реорганизации)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Сведения об участии субъекта естественной монополии в других юридических лицах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 ________________________ (подпись)</w:t>
      </w:r>
    </w:p>
    <w:p>
      <w:pPr>
        <w:spacing w:after="0"/>
        <w:ind w:left="0"/>
        <w:jc w:val="both"/>
      </w:pPr>
      <w:r>
        <w:rPr>
          <w:rFonts w:ascii="Times New Roman"/>
          <w:b w:val="false"/>
          <w:i w:val="false"/>
          <w:color w:val="000000"/>
          <w:sz w:val="28"/>
        </w:rPr>
        <w:t>"__" ___________ 20___год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2026 года</w:t>
            </w:r>
            <w:r>
              <w:br/>
            </w:r>
            <w:r>
              <w:rPr>
                <w:rFonts w:ascii="Times New Roman"/>
                <w:b w:val="false"/>
                <w:i w:val="false"/>
                <w:color w:val="000000"/>
                <w:sz w:val="20"/>
              </w:rPr>
              <w:t>№ 97-НҚ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154" w:id="9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совершение сделок с имуществом субъекта естественной</w:t>
      </w:r>
      <w:r>
        <w:br/>
      </w:r>
      <w:r>
        <w:rPr>
          <w:rFonts w:ascii="Times New Roman"/>
          <w:b/>
          <w:i w:val="false"/>
          <w:color w:val="000000"/>
        </w:rPr>
        <w:t>монополии, если балансовая стоимость имущества, в отношении которого совершается</w:t>
      </w:r>
      <w:r>
        <w:br/>
      </w:r>
      <w:r>
        <w:rPr>
          <w:rFonts w:ascii="Times New Roman"/>
          <w:b/>
          <w:i w:val="false"/>
          <w:color w:val="000000"/>
        </w:rPr>
        <w:t>сделка, учтенная в бухгалтерском балансе на начало текущего года превышает</w:t>
      </w:r>
      <w:r>
        <w:br/>
      </w:r>
      <w:r>
        <w:rPr>
          <w:rFonts w:ascii="Times New Roman"/>
          <w:b/>
          <w:i w:val="false"/>
          <w:color w:val="000000"/>
        </w:rPr>
        <w:t>0,05 процента от балансовой стоимости его активов в соответствии с бухгалтерским</w:t>
      </w:r>
      <w:r>
        <w:br/>
      </w:r>
      <w:r>
        <w:rPr>
          <w:rFonts w:ascii="Times New Roman"/>
          <w:b/>
          <w:i w:val="false"/>
          <w:color w:val="000000"/>
        </w:rPr>
        <w:t>балансом на начало текущего года, оказывающих услуги подачи воды по каналам,</w:t>
      </w:r>
      <w:r>
        <w:br/>
      </w:r>
      <w:r>
        <w:rPr>
          <w:rFonts w:ascii="Times New Roman"/>
          <w:b/>
          <w:i w:val="false"/>
          <w:color w:val="000000"/>
        </w:rPr>
        <w:t>подачи воды для орошения и регулирования поверхностного стока при помощи подпорных гидротехнических сооружений"</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Слияние, присоединение, преобразование.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водных ресурсов и ирригации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 с момента поступления ходатайства.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p>
            <w:pPr>
              <w:spacing w:after="20"/>
              <w:ind w:left="20"/>
              <w:jc w:val="both"/>
            </w:pPr>
            <w:r>
              <w:rPr>
                <w:rFonts w:ascii="Times New Roman"/>
                <w:b w:val="false"/>
                <w:i w:val="false"/>
                <w:color w:val="000000"/>
                <w:sz w:val="20"/>
              </w:rPr>
              <w:t xml:space="preserve">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веб-портала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ходатайство о получении согласия уполномоченного органа по форме 1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электронная копия выписки-подтверждения из бухгалтерского баланса на начало текущего года, подписанную руководителем субъекта естественной монополии либо уполномоченным на то лицом,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предоставление неполного пакета документов, указанных в пункте 8 настоящего перечня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xml:space="preserve">
10)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2026 года</w:t>
            </w:r>
            <w:r>
              <w:br/>
            </w:r>
            <w:r>
              <w:rPr>
                <w:rFonts w:ascii="Times New Roman"/>
                <w:b w:val="false"/>
                <w:i w:val="false"/>
                <w:color w:val="000000"/>
                <w:sz w:val="20"/>
              </w:rPr>
              <w:t>№ 97-НҚ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177" w:id="10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реорганизацию и ликвидацию субъектов естественных</w:t>
      </w:r>
      <w:r>
        <w:br/>
      </w:r>
      <w:r>
        <w:rPr>
          <w:rFonts w:ascii="Times New Roman"/>
          <w:b/>
          <w:i w:val="false"/>
          <w:color w:val="000000"/>
        </w:rPr>
        <w:t>монополий, оказывающих услуги подачи воды по каналам, подачи воды для орошения</w:t>
      </w:r>
      <w:r>
        <w:br/>
      </w:r>
      <w:r>
        <w:rPr>
          <w:rFonts w:ascii="Times New Roman"/>
          <w:b/>
          <w:i w:val="false"/>
          <w:color w:val="000000"/>
        </w:rPr>
        <w:t>и регулирования поверхностного стока при помощи подпорных гидротехнических сооружений"</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Разделение, выделение;</w:t>
            </w:r>
          </w:p>
          <w:p>
            <w:pPr>
              <w:spacing w:after="20"/>
              <w:ind w:left="20"/>
              <w:jc w:val="both"/>
            </w:pPr>
            <w:r>
              <w:rPr>
                <w:rFonts w:ascii="Times New Roman"/>
                <w:b w:val="false"/>
                <w:i w:val="false"/>
                <w:color w:val="000000"/>
                <w:sz w:val="20"/>
              </w:rPr>
              <w:t>
2. Ликвидация.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водных ресурсов и ирригации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и ее подвидов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 с момента поступления ходатайства.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выдаче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ходатайство о получении согласия уполномоченного органа по форме 2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электронная копия передаточного акта – при слиянии, присоединении, преобразовании;</w:t>
            </w:r>
          </w:p>
          <w:p>
            <w:pPr>
              <w:spacing w:after="20"/>
              <w:ind w:left="20"/>
              <w:jc w:val="both"/>
            </w:pPr>
            <w:r>
              <w:rPr>
                <w:rFonts w:ascii="Times New Roman"/>
                <w:b w:val="false"/>
                <w:i w:val="false"/>
                <w:color w:val="000000"/>
                <w:sz w:val="20"/>
              </w:rPr>
              <w:t>
3) электронная копия разделительного баланса – при разделении, выделении;</w:t>
            </w:r>
          </w:p>
          <w:p>
            <w:pPr>
              <w:spacing w:after="20"/>
              <w:ind w:left="20"/>
              <w:jc w:val="both"/>
            </w:pPr>
            <w:r>
              <w:rPr>
                <w:rFonts w:ascii="Times New Roman"/>
                <w:b w:val="false"/>
                <w:i w:val="false"/>
                <w:color w:val="000000"/>
                <w:sz w:val="20"/>
              </w:rPr>
              <w:t>
4) электронная копия ликвидационного баланса – при ликвидации.</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предоставление неполного пакета документов, указанных в пункте 8 настоящего перечня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xml:space="preserve">
10)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2026 года</w:t>
            </w:r>
            <w:r>
              <w:br/>
            </w:r>
            <w:r>
              <w:rPr>
                <w:rFonts w:ascii="Times New Roman"/>
                <w:b w:val="false"/>
                <w:i w:val="false"/>
                <w:color w:val="000000"/>
                <w:sz w:val="20"/>
              </w:rPr>
              <w:t>№ 97-НҚ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202" w:id="10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"Включение и исключение из Государственного регистра субъектов естественных</w:t>
      </w:r>
      <w:r>
        <w:br/>
      </w:r>
      <w:r>
        <w:rPr>
          <w:rFonts w:ascii="Times New Roman"/>
          <w:b/>
          <w:i w:val="false"/>
          <w:color w:val="000000"/>
        </w:rPr>
        <w:t>монополий, оказывающих услуги подачи воды по каналам, подачи воды для орошения</w:t>
      </w:r>
      <w:r>
        <w:br/>
      </w:r>
      <w:r>
        <w:rPr>
          <w:rFonts w:ascii="Times New Roman"/>
          <w:b/>
          <w:i w:val="false"/>
          <w:color w:val="000000"/>
        </w:rPr>
        <w:t>и регулирования поверхностного стока при помощи подпорных гидротехнических сооружений"</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"Включение в Государственный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r>
              <w:rPr>
                <w:rFonts w:ascii="Times New Roman"/>
                <w:b w:val="false"/>
                <w:i w:val="false"/>
                <w:color w:val="000000"/>
                <w:sz w:val="20"/>
              </w:rPr>
              <w:t>
2.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и ее подвидов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оказания государственной услуги и ее подвидов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30 минут с момента поступления заявления;</w:t>
            </w:r>
          </w:p>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2 рабочих дня с момента поступления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оказания государственной услуги и ее подвидов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электронная (полностью цифровизированная);</w:t>
            </w:r>
          </w:p>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оказания государственной услуги и ее подвидов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или исключении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цифровизации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веб-портала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и ее подвидов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включения в Государственный регистр:</w:t>
            </w:r>
          </w:p>
          <w:p>
            <w:pPr>
              <w:spacing w:after="20"/>
              <w:ind w:left="20"/>
              <w:jc w:val="both"/>
            </w:pPr>
            <w:r>
              <w:rPr>
                <w:rFonts w:ascii="Times New Roman"/>
                <w:b w:val="false"/>
                <w:i w:val="false"/>
                <w:color w:val="000000"/>
                <w:sz w:val="20"/>
              </w:rPr>
              <w:t>
заявление о включении в Государственный регистр по форме 2 согласно приложению 1 к настоящим Правилам.</w:t>
            </w:r>
          </w:p>
          <w:p>
            <w:pPr>
              <w:spacing w:after="20"/>
              <w:ind w:left="20"/>
              <w:jc w:val="both"/>
            </w:pPr>
            <w:r>
              <w:rPr>
                <w:rFonts w:ascii="Times New Roman"/>
                <w:b w:val="false"/>
                <w:i w:val="false"/>
                <w:color w:val="000000"/>
                <w:sz w:val="20"/>
              </w:rPr>
              <w:t xml:space="preserve">
Для исключения из Государственного регистра: услугополучатель не позднее 15 (пятнадцати) календарных дней со дня прекращения осуществления им деятельности, отнесенной к сфере естественной монополии, представляет услугодателю заявление об исключении из Государственного регистра субъектов естественных монополий по форме 3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2026 года</w:t>
            </w:r>
            <w:r>
              <w:br/>
            </w:r>
            <w:r>
              <w:rPr>
                <w:rFonts w:ascii="Times New Roman"/>
                <w:b w:val="false"/>
                <w:i w:val="false"/>
                <w:color w:val="000000"/>
                <w:sz w:val="20"/>
              </w:rPr>
              <w:t>№ 97-НҚ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223" w:id="10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совершение сделок с имуществом субъекта естественной</w:t>
      </w:r>
      <w:r>
        <w:br/>
      </w:r>
      <w:r>
        <w:rPr>
          <w:rFonts w:ascii="Times New Roman"/>
          <w:b/>
          <w:i w:val="false"/>
          <w:color w:val="000000"/>
        </w:rPr>
        <w:t>монополии, если балансовая стоимость имущества, в отношении которого совершается</w:t>
      </w:r>
      <w:r>
        <w:br/>
      </w:r>
      <w:r>
        <w:rPr>
          <w:rFonts w:ascii="Times New Roman"/>
          <w:b/>
          <w:i w:val="false"/>
          <w:color w:val="000000"/>
        </w:rPr>
        <w:t>сделка, учтенная в бухгалтерском балансе на начало текущего года превышает</w:t>
      </w:r>
      <w:r>
        <w:br/>
      </w:r>
      <w:r>
        <w:rPr>
          <w:rFonts w:ascii="Times New Roman"/>
          <w:b/>
          <w:i w:val="false"/>
          <w:color w:val="000000"/>
        </w:rPr>
        <w:t>0,05 процента от балансовой стоимости его активов в соответствии с бухгалтерским</w:t>
      </w:r>
      <w:r>
        <w:br/>
      </w:r>
      <w:r>
        <w:rPr>
          <w:rFonts w:ascii="Times New Roman"/>
          <w:b/>
          <w:i w:val="false"/>
          <w:color w:val="000000"/>
        </w:rPr>
        <w:t>балансом на начало текущего года, оказывающих услуги подачи воды по каналам,</w:t>
      </w:r>
      <w:r>
        <w:br/>
      </w:r>
      <w:r>
        <w:rPr>
          <w:rFonts w:ascii="Times New Roman"/>
          <w:b/>
          <w:i w:val="false"/>
          <w:color w:val="000000"/>
        </w:rPr>
        <w:t>подачи воды для орошения и регулирования поверхностного стока при помощи подпорных гидротехнических сооружений"</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Слияние, присоединение, преобразование.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водных ресурсов и ирригации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 с момента поступления ходатайства.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p>
            <w:pPr>
              <w:spacing w:after="20"/>
              <w:ind w:left="20"/>
              <w:jc w:val="both"/>
            </w:pPr>
            <w:r>
              <w:rPr>
                <w:rFonts w:ascii="Times New Roman"/>
                <w:b w:val="false"/>
                <w:i w:val="false"/>
                <w:color w:val="000000"/>
                <w:sz w:val="20"/>
              </w:rPr>
              <w:t xml:space="preserve">
(частично цифровизированная).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цифровизации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веб-портала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ходатайство о получении согласия уполномоченного органа по форме 1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электронная копия выписки-подтверждения из бухгалтерского баланса на начало текущего года, подписанную руководителем субъекта естественной монополии либо уполномоченным на то лицом,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предоставление неполного пакета документов,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xml:space="preserve">
10)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2026 года</w:t>
            </w:r>
            <w:r>
              <w:br/>
            </w:r>
            <w:r>
              <w:rPr>
                <w:rFonts w:ascii="Times New Roman"/>
                <w:b w:val="false"/>
                <w:i w:val="false"/>
                <w:color w:val="000000"/>
                <w:sz w:val="20"/>
              </w:rPr>
              <w:t>№ 97-НҚ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246" w:id="10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реорганизацию и ликвидацию субъектов естественных</w:t>
      </w:r>
      <w:r>
        <w:br/>
      </w:r>
      <w:r>
        <w:rPr>
          <w:rFonts w:ascii="Times New Roman"/>
          <w:b/>
          <w:i w:val="false"/>
          <w:color w:val="000000"/>
        </w:rPr>
        <w:t>монополий, оказывающих услуги подачи воды по каналам, подачи воды для орошения</w:t>
      </w:r>
      <w:r>
        <w:br/>
      </w:r>
      <w:r>
        <w:rPr>
          <w:rFonts w:ascii="Times New Roman"/>
          <w:b/>
          <w:i w:val="false"/>
          <w:color w:val="000000"/>
        </w:rPr>
        <w:t>и регулирования поверхностного стока при помощи подпорных гидротехнических сооружений"</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Разделение, выделение;</w:t>
            </w:r>
          </w:p>
          <w:p>
            <w:pPr>
              <w:spacing w:after="20"/>
              <w:ind w:left="20"/>
              <w:jc w:val="both"/>
            </w:pPr>
            <w:r>
              <w:rPr>
                <w:rFonts w:ascii="Times New Roman"/>
                <w:b w:val="false"/>
                <w:i w:val="false"/>
                <w:color w:val="000000"/>
                <w:sz w:val="20"/>
              </w:rPr>
              <w:t>
2. Ликвидация.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водных ресурсов и ирригации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оказания государственной услуги и ее подвидов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 с момента поступления ходатайства.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выдаче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цифровизации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ходатайство о получении согласия уполномоченного органа по форме 2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электронная копия передаточного акта – при слиянии, присоединении, преобразовании;</w:t>
            </w:r>
          </w:p>
          <w:p>
            <w:pPr>
              <w:spacing w:after="20"/>
              <w:ind w:left="20"/>
              <w:jc w:val="both"/>
            </w:pPr>
            <w:r>
              <w:rPr>
                <w:rFonts w:ascii="Times New Roman"/>
                <w:b w:val="false"/>
                <w:i w:val="false"/>
                <w:color w:val="000000"/>
                <w:sz w:val="20"/>
              </w:rPr>
              <w:t>
3) электронная копия разделительного баланса – при разделении, выделении;</w:t>
            </w:r>
          </w:p>
          <w:p>
            <w:pPr>
              <w:spacing w:after="20"/>
              <w:ind w:left="20"/>
              <w:jc w:val="both"/>
            </w:pPr>
            <w:r>
              <w:rPr>
                <w:rFonts w:ascii="Times New Roman"/>
                <w:b w:val="false"/>
                <w:i w:val="false"/>
                <w:color w:val="000000"/>
                <w:sz w:val="20"/>
              </w:rPr>
              <w:t>
4) электронная копия ликвидационного баланса – при ликвидации.</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предоставление неполного пакета документов, указанных в пункте 8 настоящего перечня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xml:space="preserve">
10)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