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6c15" w14:textId="37e6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лицензии организациям, осуществляющим отдельные виды банковских операций, Квалификационных требований для проведения банковских операций организациями, осуществляющими отдельные виды банковских операций, а также перечня документов, подтверждающих соответствие указанным квалификационным требованиям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марта 2026 года № 29. Зарегистрировано в Министерстве юстиции Республики Казахстан 3 апреля 2026 года № 38308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19, </w:t>
      </w:r>
      <w:r>
        <w:rPr>
          <w:rFonts w:ascii="Times New Roman"/>
          <w:b w:val="false"/>
          <w:i w:val="false"/>
          <w:color w:val="000000"/>
          <w:sz w:val="28"/>
        </w:rPr>
        <w:t>пунктом 8</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2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5-3 Закона Республики Казахстан "Об ипотеке недвижимого имущества", </w:t>
      </w:r>
      <w:r>
        <w:rPr>
          <w:rFonts w:ascii="Times New Roman"/>
          <w:b w:val="false"/>
          <w:i w:val="false"/>
          <w:color w:val="000000"/>
          <w:sz w:val="28"/>
        </w:rPr>
        <w:t>пунктом 1</w:t>
      </w:r>
      <w:r>
        <w:rPr>
          <w:rFonts w:ascii="Times New Roman"/>
          <w:b w:val="false"/>
          <w:i w:val="false"/>
          <w:color w:val="000000"/>
          <w:sz w:val="28"/>
        </w:rPr>
        <w:t xml:space="preserve"> статьи 63, </w:t>
      </w:r>
      <w:r>
        <w:rPr>
          <w:rFonts w:ascii="Times New Roman"/>
          <w:b w:val="false"/>
          <w:i w:val="false"/>
          <w:color w:val="000000"/>
          <w:sz w:val="28"/>
        </w:rPr>
        <w:t>пунктом 2</w:t>
      </w:r>
      <w:r>
        <w:rPr>
          <w:rFonts w:ascii="Times New Roman"/>
          <w:b w:val="false"/>
          <w:i w:val="false"/>
          <w:color w:val="000000"/>
          <w:sz w:val="28"/>
        </w:rPr>
        <w:t xml:space="preserve"> статьи 80 и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88 Закона Республики Казахстан "О рынке ценных бумаг",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3</w:t>
      </w:r>
      <w:r>
        <w:rPr>
          <w:rFonts w:ascii="Times New Roman"/>
          <w:b w:val="false"/>
          <w:i w:val="false"/>
          <w:color w:val="000000"/>
          <w:sz w:val="28"/>
        </w:rPr>
        <w:t xml:space="preserve"> статьи 23 Закона Республики Казахстан "О почте",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28 Закона Республики Казахстан "О разрешениях и уведомлениях",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лицензии организациям, осуществляющим отдельные виды банковских операций (далее – Правила);</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для проведения банковских операций организациями, осуществляющими отдельные виды банковских операций, а также перечень документов, подтверждающих соответствие указанным квалификационным требованиям (далее – Требования).</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Агентства Республики Казахстан по регулированию и надзору финансового рынка и финансовых организаций, постановление Правления Национального Банка Республики Казахстан и некоторые постановления Правления Агентства Республики Казахстан по регулированию и развитию финансового рынка, а также отдельные структурные элементы некоторых постановлений Правления Агентства Республики Казахстан по регулированию и надзору финансового рынка и финансовых организаций,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bookmarkStart w:name="z16" w:id="11"/>
    <w:p>
      <w:pPr>
        <w:spacing w:after="0"/>
        <w:ind w:left="0"/>
        <w:jc w:val="both"/>
      </w:pPr>
      <w:r>
        <w:rPr>
          <w:rFonts w:ascii="Times New Roman"/>
          <w:b w:val="false"/>
          <w:i w:val="false"/>
          <w:color w:val="000000"/>
          <w:sz w:val="28"/>
        </w:rPr>
        <w:t>
      Приостановить до 12 июля 2026 года действие:</w:t>
      </w:r>
    </w:p>
    <w:bookmarkEnd w:id="11"/>
    <w:bookmarkStart w:name="z17" w:id="12"/>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1</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2"/>
    <w:bookmarkStart w:name="z18" w:id="13"/>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20" w:id="14"/>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 о банках</w:t>
      </w:r>
      <w:r>
        <w:rPr>
          <w:rFonts w:ascii="Times New Roman"/>
          <w:b w:val="false"/>
          <w:i w:val="false"/>
          <w:color w:val="000000"/>
          <w:sz w:val="28"/>
        </w:rPr>
        <w:t xml:space="preserve">, </w:t>
      </w:r>
      <w:r>
        <w:rPr>
          <w:rFonts w:ascii="Times New Roman"/>
          <w:b w:val="false"/>
          <w:i w:val="false"/>
          <w:color w:val="000000"/>
          <w:sz w:val="28"/>
        </w:rPr>
        <w:t>Законе о государственных услугах</w:t>
      </w:r>
      <w:r>
        <w:rPr>
          <w:rFonts w:ascii="Times New Roman"/>
          <w:b w:val="false"/>
          <w:i w:val="false"/>
          <w:color w:val="000000"/>
          <w:sz w:val="28"/>
        </w:rPr>
        <w:t xml:space="preserve">, </w:t>
      </w:r>
      <w:r>
        <w:rPr>
          <w:rFonts w:ascii="Times New Roman"/>
          <w:b w:val="false"/>
          <w:i w:val="false"/>
          <w:color w:val="000000"/>
          <w:sz w:val="28"/>
        </w:rPr>
        <w:t>Законе о разрешениях и уведомлениях</w:t>
      </w:r>
      <w:r>
        <w:rPr>
          <w:rFonts w:ascii="Times New Roman"/>
          <w:b w:val="false"/>
          <w:i w:val="false"/>
          <w:color w:val="000000"/>
          <w:sz w:val="28"/>
        </w:rPr>
        <w:t>, законах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"Об информатизации".";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22" w:id="15"/>
    <w:p>
      <w:pPr>
        <w:spacing w:after="0"/>
        <w:ind w:left="0"/>
        <w:jc w:val="both"/>
      </w:pPr>
      <w:r>
        <w:rPr>
          <w:rFonts w:ascii="Times New Roman"/>
          <w:b w:val="false"/>
          <w:i w:val="false"/>
          <w:color w:val="000000"/>
          <w:sz w:val="28"/>
        </w:rPr>
        <w:t xml:space="preserve">
      "4. Заявление о выдаче лицензии на осуществление отдельных видов банковских операций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требуемых документов и сведений предоставляется в уполномоченный орган на бумажном носителе либо в электронном виде посредством веб-портала "электронного правительства" www.egov.kz (далее - портал).</w:t>
      </w:r>
    </w:p>
    <w:bookmarkEnd w:id="15"/>
    <w:bookmarkStart w:name="z23" w:id="16"/>
    <w:p>
      <w:pPr>
        <w:spacing w:after="0"/>
        <w:ind w:left="0"/>
        <w:jc w:val="both"/>
      </w:pPr>
      <w:r>
        <w:rPr>
          <w:rFonts w:ascii="Times New Roman"/>
          <w:b w:val="false"/>
          <w:i w:val="false"/>
          <w:color w:val="000000"/>
          <w:sz w:val="28"/>
        </w:rPr>
        <w:t xml:space="preserve">
      Услугополучатель представляет полный пакет документов (с указанием контактных телефонов и адресов электронной почты контактных лиц). </w:t>
      </w:r>
    </w:p>
    <w:bookmarkEnd w:id="16"/>
    <w:bookmarkStart w:name="z24" w:id="17"/>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7"/>
    <w:bookmarkStart w:name="z25" w:id="18"/>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8"/>
    <w:bookmarkStart w:name="z26" w:id="19"/>
    <w:p>
      <w:pPr>
        <w:spacing w:after="0"/>
        <w:ind w:left="0"/>
        <w:jc w:val="both"/>
      </w:pPr>
      <w:r>
        <w:rPr>
          <w:rFonts w:ascii="Times New Roman"/>
          <w:b w:val="false"/>
          <w:i w:val="false"/>
          <w:color w:val="000000"/>
          <w:sz w:val="28"/>
        </w:rPr>
        <w:t xml:space="preserve">
      части пятой </w:t>
      </w:r>
      <w:r>
        <w:rPr>
          <w:rFonts w:ascii="Times New Roman"/>
          <w:b w:val="false"/>
          <w:i w:val="false"/>
          <w:color w:val="000000"/>
          <w:sz w:val="28"/>
        </w:rPr>
        <w:t>пункта 5</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9"/>
    <w:bookmarkStart w:name="z27" w:id="20"/>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20"/>
    <w:bookmarkStart w:name="z28" w:id="21"/>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21"/>
    <w:bookmarkStart w:name="z29" w:id="22"/>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22"/>
    <w:bookmarkStart w:name="z30" w:id="23"/>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32" w:id="24"/>
    <w:p>
      <w:pPr>
        <w:spacing w:after="0"/>
        <w:ind w:left="0"/>
        <w:jc w:val="both"/>
      </w:pPr>
      <w:r>
        <w:rPr>
          <w:rFonts w:ascii="Times New Roman"/>
          <w:b w:val="false"/>
          <w:i w:val="false"/>
          <w:color w:val="000000"/>
          <w:sz w:val="28"/>
        </w:rPr>
        <w:t>
      "6.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приложения 1 к Правилам, установив, что в период приостановления данный пункт действует в следующей редакции:</w:t>
      </w:r>
    </w:p>
    <w:bookmarkStart w:name="z3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p>
            <w:pPr>
              <w:spacing w:after="20"/>
              <w:ind w:left="20"/>
              <w:jc w:val="both"/>
            </w:pPr>
            <w:r>
              <w:rPr>
                <w:rFonts w:ascii="Times New Roman"/>
                <w:b w:val="false"/>
                <w:i w:val="false"/>
                <w:color w:val="000000"/>
                <w:sz w:val="20"/>
              </w:rPr>
              <w:t>канцелярия услугодателя.</w:t>
            </w:r>
          </w:p>
        </w:tc>
      </w:tr>
    </w:tbl>
    <w:p>
      <w:pPr>
        <w:spacing w:after="0"/>
        <w:ind w:left="0"/>
        <w:jc w:val="both"/>
      </w:pP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абзаца четвертого пункта 6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данный абзац действует в следующей редакции:</w:t>
      </w:r>
    </w:p>
    <w:bookmarkEnd w:id="26"/>
    <w:bookmarkStart w:name="z37" w:id="27"/>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7"/>
    <w:bookmarkStart w:name="z38" w:id="28"/>
    <w:p>
      <w:pPr>
        <w:spacing w:after="0"/>
        <w:ind w:left="0"/>
        <w:jc w:val="both"/>
      </w:pPr>
      <w:r>
        <w:rPr>
          <w:rFonts w:ascii="Times New Roman"/>
          <w:b w:val="false"/>
          <w:i w:val="false"/>
          <w:color w:val="000000"/>
          <w:sz w:val="28"/>
        </w:rPr>
        <w:t xml:space="preserve">
      подпункта 2) части первой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данный подпункт действует в следующей редакции:</w:t>
      </w:r>
    </w:p>
    <w:bookmarkEnd w:id="28"/>
    <w:bookmarkStart w:name="z39" w:id="29"/>
    <w:p>
      <w:pPr>
        <w:spacing w:after="0"/>
        <w:ind w:left="0"/>
        <w:jc w:val="both"/>
      </w:pPr>
      <w:r>
        <w:rPr>
          <w:rFonts w:ascii="Times New Roman"/>
          <w:b w:val="false"/>
          <w:i w:val="false"/>
          <w:color w:val="000000"/>
          <w:sz w:val="28"/>
        </w:rPr>
        <w:t>
      "2) электронная копия документа, подтверждающая уплату в бюджет лицензионного сбора за право осуществления отдельных видов банковских операций, за исключением случаев оплаты через платежный шлюз "электронного правительства";";</w:t>
      </w:r>
    </w:p>
    <w:bookmarkEnd w:id="29"/>
    <w:bookmarkStart w:name="z40" w:id="30"/>
    <w:p>
      <w:pPr>
        <w:spacing w:after="0"/>
        <w:ind w:left="0"/>
        <w:jc w:val="both"/>
      </w:pPr>
      <w:r>
        <w:rPr>
          <w:rFonts w:ascii="Times New Roman"/>
          <w:b w:val="false"/>
          <w:i w:val="false"/>
          <w:color w:val="000000"/>
          <w:sz w:val="28"/>
        </w:rPr>
        <w:t xml:space="preserve">
      подпункта 2) части второй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данный подпункт действует в следующей редакции:</w:t>
      </w:r>
    </w:p>
    <w:bookmarkEnd w:id="30"/>
    <w:bookmarkStart w:name="z41" w:id="31"/>
    <w:p>
      <w:pPr>
        <w:spacing w:after="0"/>
        <w:ind w:left="0"/>
        <w:jc w:val="both"/>
      </w:pPr>
      <w:r>
        <w:rPr>
          <w:rFonts w:ascii="Times New Roman"/>
          <w:b w:val="false"/>
          <w:i w:val="false"/>
          <w:color w:val="000000"/>
          <w:sz w:val="28"/>
        </w:rPr>
        <w:t>
      "2) копия документа, подтверждающая уплату в бюджет лицензионного сбора за право осуществления отдельных видов банковских, за исключением случаев оплаты через платежный шлюз "электронного правительства";"</w:t>
      </w:r>
    </w:p>
    <w:bookmarkEnd w:id="31"/>
    <w:bookmarkStart w:name="z42" w:id="32"/>
    <w:p>
      <w:pPr>
        <w:spacing w:after="0"/>
        <w:ind w:left="0"/>
        <w:jc w:val="both"/>
      </w:pPr>
      <w:r>
        <w:rPr>
          <w:rFonts w:ascii="Times New Roman"/>
          <w:b w:val="false"/>
          <w:i w:val="false"/>
          <w:color w:val="000000"/>
          <w:sz w:val="28"/>
        </w:rPr>
        <w:t xml:space="preserve">
      подпункта 2) части третьей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данный подпункт действует в следующей редакции:</w:t>
      </w:r>
    </w:p>
    <w:bookmarkEnd w:id="32"/>
    <w:bookmarkStart w:name="z43" w:id="33"/>
    <w:p>
      <w:pPr>
        <w:spacing w:after="0"/>
        <w:ind w:left="0"/>
        <w:jc w:val="both"/>
      </w:pPr>
      <w:r>
        <w:rPr>
          <w:rFonts w:ascii="Times New Roman"/>
          <w:b w:val="false"/>
          <w:i w:val="false"/>
          <w:color w:val="000000"/>
          <w:sz w:val="28"/>
        </w:rPr>
        <w:t>
      "2) копия документа, подтверждающего уплату лицензионного сбора за выдачу дубликата лицензии, за исключением случаев оплаты через платежный шлюз "электронного правительства"";</w:t>
      </w:r>
    </w:p>
    <w:bookmarkEnd w:id="33"/>
    <w:bookmarkStart w:name="z44" w:id="34"/>
    <w:p>
      <w:pPr>
        <w:spacing w:after="0"/>
        <w:ind w:left="0"/>
        <w:jc w:val="both"/>
      </w:pPr>
      <w:r>
        <w:rPr>
          <w:rFonts w:ascii="Times New Roman"/>
          <w:b w:val="false"/>
          <w:i w:val="false"/>
          <w:color w:val="000000"/>
          <w:sz w:val="28"/>
        </w:rPr>
        <w:t xml:space="preserve">
      подпунктов 2) и 3) части четвертой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данные подпункты действуют в следующей редакции:</w:t>
      </w:r>
    </w:p>
    <w:bookmarkEnd w:id="34"/>
    <w:bookmarkStart w:name="z45" w:id="35"/>
    <w:p>
      <w:pPr>
        <w:spacing w:after="0"/>
        <w:ind w:left="0"/>
        <w:jc w:val="both"/>
      </w:pPr>
      <w:r>
        <w:rPr>
          <w:rFonts w:ascii="Times New Roman"/>
          <w:b w:val="false"/>
          <w:i w:val="false"/>
          <w:color w:val="000000"/>
          <w:sz w:val="28"/>
        </w:rPr>
        <w:t>
      "2) электронная копия документа, подтверждающего уплату лицензионного сбора за переоформление лицензии, за исключением случаев оплаты через платежный шлюз "электронного правительства";</w:t>
      </w:r>
    </w:p>
    <w:bookmarkEnd w:id="35"/>
    <w:bookmarkStart w:name="z46" w:id="36"/>
    <w:p>
      <w:pPr>
        <w:spacing w:after="0"/>
        <w:ind w:left="0"/>
        <w:jc w:val="both"/>
      </w:pPr>
      <w:r>
        <w:rPr>
          <w:rFonts w:ascii="Times New Roman"/>
          <w:b w:val="false"/>
          <w:i w:val="false"/>
          <w:color w:val="000000"/>
          <w:sz w:val="28"/>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36"/>
    <w:bookmarkStart w:name="z47" w:id="37"/>
    <w:p>
      <w:pPr>
        <w:spacing w:after="0"/>
        <w:ind w:left="0"/>
        <w:jc w:val="both"/>
      </w:pPr>
      <w:r>
        <w:rPr>
          <w:rFonts w:ascii="Times New Roman"/>
          <w:b w:val="false"/>
          <w:i w:val="false"/>
          <w:color w:val="000000"/>
          <w:sz w:val="28"/>
        </w:rPr>
        <w:t xml:space="preserve">
      подпунктов 3) и 4) части пятой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установив, что в период приостановления данные подпункты действуют в следующей редакции:</w:t>
      </w:r>
    </w:p>
    <w:bookmarkEnd w:id="37"/>
    <w:bookmarkStart w:name="z48" w:id="38"/>
    <w:p>
      <w:pPr>
        <w:spacing w:after="0"/>
        <w:ind w:left="0"/>
        <w:jc w:val="both"/>
      </w:pPr>
      <w:r>
        <w:rPr>
          <w:rFonts w:ascii="Times New Roman"/>
          <w:b w:val="false"/>
          <w:i w:val="false"/>
          <w:color w:val="000000"/>
          <w:sz w:val="28"/>
        </w:rPr>
        <w:t>
      "3) копия документа, подтверждающего уплату лицензионного сбора за переоформление лицензии, за исключением случаев оплаты через платежный шлюз "электронного правительства";</w:t>
      </w:r>
    </w:p>
    <w:bookmarkEnd w:id="38"/>
    <w:bookmarkStart w:name="z49" w:id="39"/>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39"/>
    <w:bookmarkStart w:name="z50" w:id="40"/>
    <w:p>
      <w:pPr>
        <w:spacing w:after="0"/>
        <w:ind w:left="0"/>
        <w:jc w:val="both"/>
      </w:pPr>
      <w:r>
        <w:rPr>
          <w:rFonts w:ascii="Times New Roman"/>
          <w:b w:val="false"/>
          <w:i w:val="false"/>
          <w:color w:val="000000"/>
          <w:sz w:val="28"/>
        </w:rPr>
        <w:t xml:space="preserve">
      части четвертой пункта 4 </w:t>
      </w:r>
      <w:r>
        <w:rPr>
          <w:rFonts w:ascii="Times New Roman"/>
          <w:b w:val="false"/>
          <w:i w:val="false"/>
          <w:color w:val="000000"/>
          <w:sz w:val="28"/>
        </w:rPr>
        <w:t>приложения 2</w:t>
      </w:r>
      <w:r>
        <w:rPr>
          <w:rFonts w:ascii="Times New Roman"/>
          <w:b w:val="false"/>
          <w:i w:val="false"/>
          <w:color w:val="000000"/>
          <w:sz w:val="28"/>
        </w:rPr>
        <w:t xml:space="preserve"> к Правилам, установив, что в период приостановления данная часть действует в следующей редакции:</w:t>
      </w:r>
    </w:p>
    <w:bookmarkEnd w:id="40"/>
    <w:bookmarkStart w:name="z51" w:id="41"/>
    <w:p>
      <w:pPr>
        <w:spacing w:after="0"/>
        <w:ind w:left="0"/>
        <w:jc w:val="both"/>
      </w:pPr>
      <w:r>
        <w:rPr>
          <w:rFonts w:ascii="Times New Roman"/>
          <w:b w:val="false"/>
          <w:i w:val="false"/>
          <w:color w:val="000000"/>
          <w:sz w:val="28"/>
        </w:rPr>
        <w:t>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bookmarkEnd w:id="41"/>
    <w:bookmarkStart w:name="z52" w:id="42"/>
    <w:p>
      <w:pPr>
        <w:spacing w:after="0"/>
        <w:ind w:left="0"/>
        <w:jc w:val="both"/>
      </w:pPr>
      <w:r>
        <w:rPr>
          <w:rFonts w:ascii="Times New Roman"/>
          <w:b w:val="false"/>
          <w:i w:val="false"/>
          <w:color w:val="000000"/>
          <w:sz w:val="28"/>
        </w:rPr>
        <w:t xml:space="preserve">
      части третьей пункта 3 </w:t>
      </w:r>
      <w:r>
        <w:rPr>
          <w:rFonts w:ascii="Times New Roman"/>
          <w:b w:val="false"/>
          <w:i w:val="false"/>
          <w:color w:val="000000"/>
          <w:sz w:val="28"/>
        </w:rPr>
        <w:t>приложения 4</w:t>
      </w:r>
      <w:r>
        <w:rPr>
          <w:rFonts w:ascii="Times New Roman"/>
          <w:b w:val="false"/>
          <w:i w:val="false"/>
          <w:color w:val="000000"/>
          <w:sz w:val="28"/>
        </w:rPr>
        <w:t xml:space="preserve"> к Правилам, установив, что в период приостановления данная часть действует в следующей редакции:</w:t>
      </w:r>
    </w:p>
    <w:bookmarkEnd w:id="42"/>
    <w:bookmarkStart w:name="z53" w:id="43"/>
    <w:p>
      <w:pPr>
        <w:spacing w:after="0"/>
        <w:ind w:left="0"/>
        <w:jc w:val="both"/>
      </w:pPr>
      <w:r>
        <w:rPr>
          <w:rFonts w:ascii="Times New Roman"/>
          <w:b w:val="false"/>
          <w:i w:val="false"/>
          <w:color w:val="000000"/>
          <w:sz w:val="28"/>
        </w:rPr>
        <w:t>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bookmarkEnd w:id="43"/>
    <w:bookmarkStart w:name="z54" w:id="44"/>
    <w:p>
      <w:pPr>
        <w:spacing w:after="0"/>
        <w:ind w:left="0"/>
        <w:jc w:val="both"/>
      </w:pPr>
      <w:r>
        <w:rPr>
          <w:rFonts w:ascii="Times New Roman"/>
          <w:b w:val="false"/>
          <w:i w:val="false"/>
          <w:color w:val="000000"/>
          <w:sz w:val="28"/>
        </w:rPr>
        <w:t xml:space="preserve">
      абзаца восьмого </w:t>
      </w:r>
      <w:r>
        <w:rPr>
          <w:rFonts w:ascii="Times New Roman"/>
          <w:b w:val="false"/>
          <w:i w:val="false"/>
          <w:color w:val="000000"/>
          <w:sz w:val="28"/>
        </w:rPr>
        <w:t>приложения 5</w:t>
      </w:r>
      <w:r>
        <w:rPr>
          <w:rFonts w:ascii="Times New Roman"/>
          <w:b w:val="false"/>
          <w:i w:val="false"/>
          <w:color w:val="000000"/>
          <w:sz w:val="28"/>
        </w:rPr>
        <w:t xml:space="preserve"> к Правилам, установив, что в период приостановления данный абзац действует в следующей редакции:</w:t>
      </w:r>
    </w:p>
    <w:bookmarkEnd w:id="44"/>
    <w:bookmarkStart w:name="z55" w:id="45"/>
    <w:p>
      <w:pPr>
        <w:spacing w:after="0"/>
        <w:ind w:left="0"/>
        <w:jc w:val="both"/>
      </w:pPr>
      <w:r>
        <w:rPr>
          <w:rFonts w:ascii="Times New Roman"/>
          <w:b w:val="false"/>
          <w:i w:val="false"/>
          <w:color w:val="000000"/>
          <w:sz w:val="28"/>
        </w:rPr>
        <w:t>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bookmarkEnd w:id="45"/>
    <w:bookmarkStart w:name="z56" w:id="46"/>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11</w:t>
      </w:r>
      <w:r>
        <w:rPr>
          <w:rFonts w:ascii="Times New Roman"/>
          <w:b w:val="false"/>
          <w:i w:val="false"/>
          <w:color w:val="000000"/>
          <w:sz w:val="28"/>
        </w:rPr>
        <w:t xml:space="preserve"> приложения 1 к Требованиям, установив, что в период приостановления данная часть действует в следующей редакции:</w:t>
      </w:r>
    </w:p>
    <w:bookmarkEnd w:id="46"/>
    <w:bookmarkStart w:name="z57" w:id="47"/>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47"/>
    <w:bookmarkStart w:name="z58" w:id="48"/>
    <w:p>
      <w:pPr>
        <w:spacing w:after="0"/>
        <w:ind w:left="0"/>
        <w:jc w:val="both"/>
      </w:pPr>
      <w:r>
        <w:rPr>
          <w:rFonts w:ascii="Times New Roman"/>
          <w:b w:val="false"/>
          <w:i w:val="false"/>
          <w:color w:val="000000"/>
          <w:sz w:val="28"/>
        </w:rPr>
        <w:t xml:space="preserve">
      части третьей </w:t>
      </w:r>
      <w:r>
        <w:rPr>
          <w:rFonts w:ascii="Times New Roman"/>
          <w:b w:val="false"/>
          <w:i w:val="false"/>
          <w:color w:val="000000"/>
          <w:sz w:val="28"/>
        </w:rPr>
        <w:t>пункта 10</w:t>
      </w:r>
      <w:r>
        <w:rPr>
          <w:rFonts w:ascii="Times New Roman"/>
          <w:b w:val="false"/>
          <w:i w:val="false"/>
          <w:color w:val="000000"/>
          <w:sz w:val="28"/>
        </w:rPr>
        <w:t xml:space="preserve"> приложения 2 к Требованиям, установив, что в период приостановления данная часть действует в следующей редакции:</w:t>
      </w:r>
    </w:p>
    <w:bookmarkEnd w:id="48"/>
    <w:bookmarkStart w:name="z59" w:id="49"/>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1"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51"/>
      <w:r>
        <w:rPr>
          <w:rFonts w:ascii="Times New Roman"/>
          <w:b w:val="false"/>
          <w:i w:val="false"/>
          <w:color w:val="000000"/>
          <w:sz w:val="28"/>
        </w:rPr>
        <w:t>
      "СОГЛАСОВАНО"</w:t>
      </w:r>
    </w:p>
    <w:bookmarkEnd w:id="5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29</w:t>
            </w:r>
          </w:p>
        </w:tc>
      </w:tr>
    </w:tbl>
    <w:bookmarkStart w:name="z64" w:id="52"/>
    <w:p>
      <w:pPr>
        <w:spacing w:after="0"/>
        <w:ind w:left="0"/>
        <w:jc w:val="left"/>
      </w:pPr>
      <w:r>
        <w:rPr>
          <w:rFonts w:ascii="Times New Roman"/>
          <w:b/>
          <w:i w:val="false"/>
          <w:color w:val="000000"/>
        </w:rPr>
        <w:t xml:space="preserve"> Правила выдачи лицензии организациям, осуществляющим отдельные виды банковских операций</w:t>
      </w:r>
    </w:p>
    <w:bookmarkEnd w:id="52"/>
    <w:bookmarkStart w:name="z65" w:id="53"/>
    <w:p>
      <w:pPr>
        <w:spacing w:after="0"/>
        <w:ind w:left="0"/>
        <w:jc w:val="left"/>
      </w:pPr>
      <w:r>
        <w:rPr>
          <w:rFonts w:ascii="Times New Roman"/>
          <w:b/>
          <w:i w:val="false"/>
          <w:color w:val="000000"/>
        </w:rPr>
        <w:t xml:space="preserve"> Глава 1. Общие положения</w:t>
      </w:r>
    </w:p>
    <w:bookmarkEnd w:id="53"/>
    <w:bookmarkStart w:name="z66" w:id="54"/>
    <w:p>
      <w:pPr>
        <w:spacing w:after="0"/>
        <w:ind w:left="0"/>
        <w:jc w:val="both"/>
      </w:pPr>
      <w:r>
        <w:rPr>
          <w:rFonts w:ascii="Times New Roman"/>
          <w:b w:val="false"/>
          <w:i w:val="false"/>
          <w:color w:val="000000"/>
          <w:sz w:val="28"/>
        </w:rPr>
        <w:t xml:space="preserve">
      1. Правила выдачи лицензии организациям, осуществляющим отдельные виды банковских операций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19, </w:t>
      </w:r>
      <w:r>
        <w:rPr>
          <w:rFonts w:ascii="Times New Roman"/>
          <w:b w:val="false"/>
          <w:i w:val="false"/>
          <w:color w:val="000000"/>
          <w:sz w:val="28"/>
        </w:rPr>
        <w:t>пунктом 8</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пунктом 4</w:t>
      </w:r>
      <w:r>
        <w:rPr>
          <w:rFonts w:ascii="Times New Roman"/>
          <w:b w:val="false"/>
          <w:i w:val="false"/>
          <w:color w:val="000000"/>
          <w:sz w:val="28"/>
        </w:rPr>
        <w:t xml:space="preserve"> статьи 2 и подпунктом 1) пункта 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w:t>
      </w:r>
      <w:r>
        <w:rPr>
          <w:rFonts w:ascii="Times New Roman"/>
          <w:b w:val="false"/>
          <w:i w:val="false"/>
          <w:color w:val="000000"/>
          <w:sz w:val="28"/>
        </w:rPr>
        <w:t>пунктом 1</w:t>
      </w:r>
      <w:r>
        <w:rPr>
          <w:rFonts w:ascii="Times New Roman"/>
          <w:b w:val="false"/>
          <w:i w:val="false"/>
          <w:color w:val="000000"/>
          <w:sz w:val="28"/>
        </w:rPr>
        <w:t xml:space="preserve"> статьи 63, </w:t>
      </w:r>
      <w:r>
        <w:rPr>
          <w:rFonts w:ascii="Times New Roman"/>
          <w:b w:val="false"/>
          <w:i w:val="false"/>
          <w:color w:val="000000"/>
          <w:sz w:val="28"/>
        </w:rPr>
        <w:t>пунктом 2</w:t>
      </w:r>
      <w:r>
        <w:rPr>
          <w:rFonts w:ascii="Times New Roman"/>
          <w:b w:val="false"/>
          <w:i w:val="false"/>
          <w:color w:val="000000"/>
          <w:sz w:val="28"/>
        </w:rPr>
        <w:t xml:space="preserve"> статьи 80 и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88 Закона Республики Казахстан "О рынке ценных бумаг", </w:t>
      </w:r>
      <w:r>
        <w:rPr>
          <w:rFonts w:ascii="Times New Roman"/>
          <w:b w:val="false"/>
          <w:i w:val="false"/>
          <w:color w:val="000000"/>
          <w:sz w:val="28"/>
        </w:rPr>
        <w:t>подпунктом 8-1)</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пунктом 3</w:t>
      </w:r>
      <w:r>
        <w:rPr>
          <w:rFonts w:ascii="Times New Roman"/>
          <w:b w:val="false"/>
          <w:i w:val="false"/>
          <w:color w:val="000000"/>
          <w:sz w:val="28"/>
        </w:rPr>
        <w:t xml:space="preserve"> статьи 23 Закона Республики Казахстан "О почте",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28 Закона Республики Казахстан "О разрешениях и уведомлениях" (далее – Закон о разрешениях и уведомлениях) и определяют порядок выдачи лицензии уполномоченным органом по регулированию, контролю и надзору финансового рынка и финансовых организаций (далее – уполномоченный орган, услугодатель) организациям, осуществляющим отдельные виды банковских операций (далее – заявитель, услугополучатель), указанным в части второй </w:t>
      </w:r>
      <w:r>
        <w:rPr>
          <w:rFonts w:ascii="Times New Roman"/>
          <w:b w:val="false"/>
          <w:i w:val="false"/>
          <w:color w:val="000000"/>
          <w:sz w:val="28"/>
        </w:rPr>
        <w:t>пункта 8</w:t>
      </w:r>
      <w:r>
        <w:rPr>
          <w:rFonts w:ascii="Times New Roman"/>
          <w:b w:val="false"/>
          <w:i w:val="false"/>
          <w:color w:val="000000"/>
          <w:sz w:val="28"/>
        </w:rPr>
        <w:t xml:space="preserve"> статьи 22 Закона о банках, за исключением юридических лиц, исключительной деятельностью которых является инкассация банкнот, монет и ценностей и юридических лиц, осуществляющих свою деятельность исключительно через обменные пункты.</w:t>
      </w:r>
    </w:p>
    <w:bookmarkEnd w:id="54"/>
    <w:bookmarkStart w:name="z67" w:id="55"/>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цифровой инфраструктуры "цифрового правительства" и Единому контакт-центру в течение 3 (трех) рабочих дней с даты утверждения или изменения соответствующего нормативного правового акта. </w:t>
      </w:r>
    </w:p>
    <w:bookmarkEnd w:id="55"/>
    <w:bookmarkStart w:name="z68" w:id="56"/>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Законе о банках</w:t>
      </w:r>
      <w:r>
        <w:rPr>
          <w:rFonts w:ascii="Times New Roman"/>
          <w:b w:val="false"/>
          <w:i w:val="false"/>
          <w:color w:val="000000"/>
          <w:sz w:val="28"/>
        </w:rPr>
        <w:t xml:space="preserve">,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Законе Республики Казахстан "О кибербезопасности".</w:t>
      </w:r>
    </w:p>
    <w:bookmarkEnd w:id="56"/>
    <w:bookmarkStart w:name="z69" w:id="57"/>
    <w:p>
      <w:pPr>
        <w:spacing w:after="0"/>
        <w:ind w:left="0"/>
        <w:jc w:val="left"/>
      </w:pPr>
      <w:r>
        <w:rPr>
          <w:rFonts w:ascii="Times New Roman"/>
          <w:b/>
          <w:i w:val="false"/>
          <w:color w:val="000000"/>
        </w:rPr>
        <w:t xml:space="preserve"> Глава 2. Порядок выдачи лицензии на осуществление отдельных видов банковских операций</w:t>
      </w:r>
    </w:p>
    <w:bookmarkEnd w:id="57"/>
    <w:bookmarkStart w:name="z70" w:id="58"/>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включающий форму и результат оказания государственной услуги,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срок оказания государственной услуги, а также иные требования с учетом особенностей предоставления государственной услуги (далее – Перечень основных требований к оказанию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58"/>
    <w:bookmarkStart w:name="z71" w:id="59"/>
    <w:p>
      <w:pPr>
        <w:spacing w:after="0"/>
        <w:ind w:left="0"/>
        <w:jc w:val="both"/>
      </w:pPr>
      <w:r>
        <w:rPr>
          <w:rFonts w:ascii="Times New Roman"/>
          <w:b w:val="false"/>
          <w:i w:val="false"/>
          <w:color w:val="000000"/>
          <w:sz w:val="28"/>
        </w:rPr>
        <w:t xml:space="preserve">
      4. Заявление о выдаче лицензии на осуществление отдельных видов банковских операций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требуемых документов и сведений предоставляется в уполномоченный орган на бумажном носителе либо в электронном виде посредством веб-портала "цифрового правительства" www.egov.kz (далее - портал).</w:t>
      </w:r>
    </w:p>
    <w:bookmarkEnd w:id="59"/>
    <w:bookmarkStart w:name="z72" w:id="60"/>
    <w:p>
      <w:pPr>
        <w:spacing w:after="0"/>
        <w:ind w:left="0"/>
        <w:jc w:val="both"/>
      </w:pPr>
      <w:r>
        <w:rPr>
          <w:rFonts w:ascii="Times New Roman"/>
          <w:b w:val="false"/>
          <w:i w:val="false"/>
          <w:color w:val="000000"/>
          <w:sz w:val="28"/>
        </w:rPr>
        <w:t xml:space="preserve">
      Услугополучатель представляет полный пакет документов (с указанием контактных телефонов и адресов электронной почты контактных лиц). </w:t>
      </w:r>
    </w:p>
    <w:bookmarkEnd w:id="60"/>
    <w:bookmarkStart w:name="z73" w:id="61"/>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61"/>
    <w:bookmarkStart w:name="z74" w:id="62"/>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62"/>
    <w:bookmarkStart w:name="z75" w:id="63"/>
    <w:p>
      <w:pPr>
        <w:spacing w:after="0"/>
        <w:ind w:left="0"/>
        <w:jc w:val="both"/>
      </w:pPr>
      <w:r>
        <w:rPr>
          <w:rFonts w:ascii="Times New Roman"/>
          <w:b w:val="false"/>
          <w:i w:val="false"/>
          <w:color w:val="000000"/>
          <w:sz w:val="28"/>
        </w:rPr>
        <w:t>
      5.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bookmarkEnd w:id="63"/>
    <w:bookmarkStart w:name="z76" w:id="64"/>
    <w:p>
      <w:pPr>
        <w:spacing w:after="0"/>
        <w:ind w:left="0"/>
        <w:jc w:val="both"/>
      </w:pPr>
      <w:r>
        <w:rPr>
          <w:rFonts w:ascii="Times New Roman"/>
          <w:b w:val="false"/>
          <w:i w:val="false"/>
          <w:color w:val="000000"/>
          <w:sz w:val="28"/>
        </w:rPr>
        <w:t xml:space="preserve">
      Копии документов заверяются подписью руководителя исполнительного органа услугополучателя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и верности предоставляемых копий документов. </w:t>
      </w:r>
    </w:p>
    <w:bookmarkEnd w:id="64"/>
    <w:bookmarkStart w:name="z77" w:id="65"/>
    <w:p>
      <w:pPr>
        <w:spacing w:after="0"/>
        <w:ind w:left="0"/>
        <w:jc w:val="both"/>
      </w:pPr>
      <w:r>
        <w:rPr>
          <w:rFonts w:ascii="Times New Roman"/>
          <w:b w:val="false"/>
          <w:i w:val="false"/>
          <w:color w:val="000000"/>
          <w:sz w:val="28"/>
        </w:rPr>
        <w:t xml:space="preserve">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w:t>
      </w:r>
    </w:p>
    <w:bookmarkEnd w:id="65"/>
    <w:bookmarkStart w:name="z78" w:id="66"/>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и, при необходимости, на русский языки и подлежат нотариальному засвидетельствованию в соответствии с законодательством Республики Казахстан о нотариате.</w:t>
      </w:r>
    </w:p>
    <w:bookmarkEnd w:id="66"/>
    <w:bookmarkStart w:name="z79" w:id="67"/>
    <w:p>
      <w:pPr>
        <w:spacing w:after="0"/>
        <w:ind w:left="0"/>
        <w:jc w:val="both"/>
      </w:pPr>
      <w:r>
        <w:rPr>
          <w:rFonts w:ascii="Times New Roman"/>
          <w:b w:val="false"/>
          <w:i w:val="false"/>
          <w:color w:val="000000"/>
          <w:sz w:val="28"/>
        </w:rPr>
        <w:t>
      Уполномоченный орган получает из цифровых систем, используемых для оказания государственных услуг, или сервиса цифровых документов сведения, указанные в документах:</w:t>
      </w:r>
    </w:p>
    <w:bookmarkEnd w:id="67"/>
    <w:bookmarkStart w:name="z80" w:id="6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68"/>
    <w:bookmarkStart w:name="z81" w:id="6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69"/>
    <w:bookmarkStart w:name="z82" w:id="7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70"/>
    <w:bookmarkStart w:name="z83" w:id="71"/>
    <w:p>
      <w:pPr>
        <w:spacing w:after="0"/>
        <w:ind w:left="0"/>
        <w:jc w:val="both"/>
      </w:pPr>
      <w:r>
        <w:rPr>
          <w:rFonts w:ascii="Times New Roman"/>
          <w:b w:val="false"/>
          <w:i w:val="false"/>
          <w:color w:val="000000"/>
          <w:sz w:val="28"/>
        </w:rPr>
        <w:t>
      6.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"цифрового правительства".</w:t>
      </w:r>
    </w:p>
    <w:bookmarkEnd w:id="71"/>
    <w:bookmarkStart w:name="z84" w:id="72"/>
    <w:p>
      <w:pPr>
        <w:spacing w:after="0"/>
        <w:ind w:left="0"/>
        <w:jc w:val="both"/>
      </w:pPr>
      <w:r>
        <w:rPr>
          <w:rFonts w:ascii="Times New Roman"/>
          <w:b w:val="false"/>
          <w:i w:val="false"/>
          <w:color w:val="000000"/>
          <w:sz w:val="28"/>
        </w:rPr>
        <w:t xml:space="preserve">
      7. Работник услугодателя, уполномоченный на прием и регистрацию корреспонденции, в день поступления заявления о выдаче лицензии на осуществление отдельных видов банковских операций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72"/>
    <w:bookmarkStart w:name="z85" w:id="73"/>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выдаче лицензии на осуществление отдельных видов банковских операций, проверяет полноту представленных документов.</w:t>
      </w:r>
    </w:p>
    <w:bookmarkEnd w:id="73"/>
    <w:bookmarkStart w:name="z86" w:id="7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заявителя, готовит и направляет мотивированный отказ в дальнейшем рассмотрении заявления.</w:t>
      </w:r>
    </w:p>
    <w:bookmarkEnd w:id="74"/>
    <w:bookmarkStart w:name="z87" w:id="75"/>
    <w:p>
      <w:pPr>
        <w:spacing w:after="0"/>
        <w:ind w:left="0"/>
        <w:jc w:val="both"/>
      </w:pPr>
      <w:r>
        <w:rPr>
          <w:rFonts w:ascii="Times New Roman"/>
          <w:b w:val="false"/>
          <w:i w:val="false"/>
          <w:color w:val="000000"/>
          <w:sz w:val="28"/>
        </w:rPr>
        <w:t>
      8. При установлении факта полноты и (или) отсутствия истечения срока действия представленных документов работник ответственного подразделения в течение срока оказания государственной услуги рассматривает их на предмет соответствия требованиям, установленным законодательством Республики Казахстан.</w:t>
      </w:r>
    </w:p>
    <w:bookmarkEnd w:id="75"/>
    <w:bookmarkStart w:name="z88" w:id="76"/>
    <w:p>
      <w:pPr>
        <w:spacing w:after="0"/>
        <w:ind w:left="0"/>
        <w:jc w:val="both"/>
      </w:pPr>
      <w:r>
        <w:rPr>
          <w:rFonts w:ascii="Times New Roman"/>
          <w:b w:val="false"/>
          <w:i w:val="false"/>
          <w:color w:val="000000"/>
          <w:sz w:val="28"/>
        </w:rPr>
        <w:t>
      При выявлении оснований для отказа в выдаче лицензии на осуществление отдельных видов банковских операций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76"/>
    <w:bookmarkStart w:name="z89" w:id="7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77"/>
    <w:bookmarkStart w:name="z90" w:id="78"/>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уполномоченному лицу проект приказа о выдаче лицензии на осуществление отдельных видов банковских операций либо проект мотивированного отказа в выдаче лицензии. Уполномоченное лицо услугодателя подписывает приказ о выдаче лицензии на осуществление отдельных видов банковских операций либо мотивированный отказ в выдаче лицензии на осуществление отдельных видов банковских операций по основаниям, предусмотренным пунктом 9 Перечня основных требований к оказанию государственной услуги.</w:t>
      </w:r>
    </w:p>
    <w:bookmarkEnd w:id="78"/>
    <w:bookmarkStart w:name="z91" w:id="7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выдаче лицензии на осуществление отдельных видов банковских операций с приложением лицензии на осуществление отдельных видов банковских операций либо мотивированный отказ в выдаче лицензии на осуществление отдельных видов банковских операций.</w:t>
      </w:r>
    </w:p>
    <w:bookmarkEnd w:id="79"/>
    <w:bookmarkStart w:name="z92" w:id="80"/>
    <w:p>
      <w:pPr>
        <w:spacing w:after="0"/>
        <w:ind w:left="0"/>
        <w:jc w:val="both"/>
      </w:pPr>
      <w:r>
        <w:rPr>
          <w:rFonts w:ascii="Times New Roman"/>
          <w:b w:val="false"/>
          <w:i w:val="false"/>
          <w:color w:val="000000"/>
          <w:sz w:val="28"/>
        </w:rPr>
        <w:t>
      На портале уведомление о выдаче лицензии на осуществление отдельных видов банковских операций с приложением электронной копии лицензии либо мотивированный отказ в выдаче лицензии на осуществление отдельных видов банковских операций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80"/>
    <w:bookmarkStart w:name="z93" w:id="81"/>
    <w:p>
      <w:pPr>
        <w:spacing w:after="0"/>
        <w:ind w:left="0"/>
        <w:jc w:val="both"/>
      </w:pPr>
      <w:r>
        <w:rPr>
          <w:rFonts w:ascii="Times New Roman"/>
          <w:b w:val="false"/>
          <w:i w:val="false"/>
          <w:color w:val="000000"/>
          <w:sz w:val="28"/>
        </w:rPr>
        <w:t>
      В случае несоответствия документов, представленных услугополучателем для получения лицензии на осуществление отдельных видов банковских операций требованиям Закона о банках и Правил, за исключением оснований отказа в выдаче лицензии на осуществление отдельных видов банковских операций, предусмотренных пунктом 9 Перечня основных требований к оказанию государственной услуги, услугодатель в течение срока их рассмотрения, указанного в пункте 3 Перечня основных требований к оказанию государственной услуги,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81"/>
    <w:bookmarkStart w:name="z94" w:id="82"/>
    <w:p>
      <w:pPr>
        <w:spacing w:after="0"/>
        <w:ind w:left="0"/>
        <w:jc w:val="both"/>
      </w:pPr>
      <w:r>
        <w:rPr>
          <w:rFonts w:ascii="Times New Roman"/>
          <w:b w:val="false"/>
          <w:i w:val="false"/>
          <w:color w:val="000000"/>
          <w:sz w:val="28"/>
        </w:rPr>
        <w:t xml:space="preserve">
      При наличии оснований для отказа в выдаче лицензии на осуществление отдельных видов банковских операций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Административным процедурно-процессуальным кодексом Республики Казахстан (далее – АППК).</w:t>
      </w:r>
    </w:p>
    <w:bookmarkEnd w:id="82"/>
    <w:bookmarkStart w:name="z95" w:id="83"/>
    <w:p>
      <w:pPr>
        <w:spacing w:after="0"/>
        <w:ind w:left="0"/>
        <w:jc w:val="both"/>
      </w:pPr>
      <w:r>
        <w:rPr>
          <w:rFonts w:ascii="Times New Roman"/>
          <w:b w:val="false"/>
          <w:i w:val="false"/>
          <w:color w:val="000000"/>
          <w:sz w:val="28"/>
        </w:rPr>
        <w:t xml:space="preserve">
      9. В случае принятия услугодателем решения о выдаче услугополучателю лицензии на осуществление отдельных видов банковских операций услугополучателю выдается лицензия на осуществление отдельных видов банковских операций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83"/>
    <w:bookmarkStart w:name="z96" w:id="84"/>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лицензии на осуществление отдельных видов банковских операций</w:t>
      </w:r>
    </w:p>
    <w:bookmarkEnd w:id="84"/>
    <w:bookmarkStart w:name="z97" w:id="85"/>
    <w:p>
      <w:pPr>
        <w:spacing w:after="0"/>
        <w:ind w:left="0"/>
        <w:jc w:val="both"/>
      </w:pPr>
      <w:r>
        <w:rPr>
          <w:rFonts w:ascii="Times New Roman"/>
          <w:b w:val="false"/>
          <w:i w:val="false"/>
          <w:color w:val="000000"/>
          <w:sz w:val="28"/>
        </w:rPr>
        <w:t>
      10. Переоформление лицензии на осуществление отдельных видов банковских операций производится по основаниям и в порядке, установленным Законом о разрешениях и уведомлениях, в том числе в случаях:</w:t>
      </w:r>
    </w:p>
    <w:bookmarkEnd w:id="85"/>
    <w:bookmarkStart w:name="z98" w:id="86"/>
    <w:p>
      <w:pPr>
        <w:spacing w:after="0"/>
        <w:ind w:left="0"/>
        <w:jc w:val="both"/>
      </w:pPr>
      <w:r>
        <w:rPr>
          <w:rFonts w:ascii="Times New Roman"/>
          <w:b w:val="false"/>
          <w:i w:val="false"/>
          <w:color w:val="000000"/>
          <w:sz w:val="28"/>
        </w:rPr>
        <w:t xml:space="preserve">
      1) реорганизации услугополучателя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и уведомлениях;</w:t>
      </w:r>
    </w:p>
    <w:bookmarkEnd w:id="86"/>
    <w:bookmarkStart w:name="z99" w:id="87"/>
    <w:p>
      <w:pPr>
        <w:spacing w:after="0"/>
        <w:ind w:left="0"/>
        <w:jc w:val="both"/>
      </w:pPr>
      <w:r>
        <w:rPr>
          <w:rFonts w:ascii="Times New Roman"/>
          <w:b w:val="false"/>
          <w:i w:val="false"/>
          <w:color w:val="000000"/>
          <w:sz w:val="28"/>
        </w:rPr>
        <w:t>
      2) изменения наименования услугополучателя;</w:t>
      </w:r>
    </w:p>
    <w:bookmarkEnd w:id="87"/>
    <w:bookmarkStart w:name="z100" w:id="88"/>
    <w:p>
      <w:pPr>
        <w:spacing w:after="0"/>
        <w:ind w:left="0"/>
        <w:jc w:val="both"/>
      </w:pPr>
      <w:r>
        <w:rPr>
          <w:rFonts w:ascii="Times New Roman"/>
          <w:b w:val="false"/>
          <w:i w:val="false"/>
          <w:color w:val="000000"/>
          <w:sz w:val="28"/>
        </w:rPr>
        <w:t>
      3) наличия требования о переоформлении в законах Республики Казахстан.</w:t>
      </w:r>
    </w:p>
    <w:bookmarkEnd w:id="88"/>
    <w:bookmarkStart w:name="z101" w:id="89"/>
    <w:p>
      <w:pPr>
        <w:spacing w:after="0"/>
        <w:ind w:left="0"/>
        <w:jc w:val="both"/>
      </w:pPr>
      <w:r>
        <w:rPr>
          <w:rFonts w:ascii="Times New Roman"/>
          <w:b w:val="false"/>
          <w:i w:val="false"/>
          <w:color w:val="000000"/>
          <w:sz w:val="28"/>
        </w:rPr>
        <w:t xml:space="preserve">
      Услугополучатель обращается к услугодателю с заявлением о переоформлении лицензии на осуществление отдельных видов банковских операций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w:t>
      </w:r>
    </w:p>
    <w:bookmarkEnd w:id="89"/>
    <w:bookmarkStart w:name="z102" w:id="90"/>
    <w:p>
      <w:pPr>
        <w:spacing w:after="0"/>
        <w:ind w:left="0"/>
        <w:jc w:val="both"/>
      </w:pPr>
      <w:r>
        <w:rPr>
          <w:rFonts w:ascii="Times New Roman"/>
          <w:b w:val="false"/>
          <w:i w:val="false"/>
          <w:color w:val="000000"/>
          <w:sz w:val="28"/>
        </w:rPr>
        <w:t xml:space="preserve">
      11. Работник услугодателя, уполномоченный на прием и регистрацию корреспонденции, в день поступления заявления о переоформлении лицензии на осуществление отдельных видов банковских операций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90"/>
    <w:bookmarkStart w:name="z103" w:id="91"/>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следующего за днем регистрации заявления о переоформлении лицензии на осуществление отдельных видов банковских операций, проверяет полноту представленных документов.</w:t>
      </w:r>
    </w:p>
    <w:bookmarkEnd w:id="91"/>
    <w:bookmarkStart w:name="z104" w:id="9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заявителя, готовит и направляет мотивированный отказ в дальнейшем рассмотрении заявления о переоформлении лицензии на осуществление отдельных видов банковских операций.</w:t>
      </w:r>
    </w:p>
    <w:bookmarkEnd w:id="92"/>
    <w:bookmarkStart w:name="z105" w:id="93"/>
    <w:p>
      <w:pPr>
        <w:spacing w:after="0"/>
        <w:ind w:left="0"/>
        <w:jc w:val="both"/>
      </w:pPr>
      <w:r>
        <w:rPr>
          <w:rFonts w:ascii="Times New Roman"/>
          <w:b w:val="false"/>
          <w:i w:val="false"/>
          <w:color w:val="000000"/>
          <w:sz w:val="28"/>
        </w:rPr>
        <w:t>
      12. При установлении факта полноты и (или) отсутствия истечения срока действия представленных документов работник ответственного подразделения в течение срока оказания государственной услуги рассматривает их на предмет соответствия требованиям, установленным законодательством Республики Казахстан.</w:t>
      </w:r>
    </w:p>
    <w:bookmarkEnd w:id="93"/>
    <w:bookmarkStart w:name="z106" w:id="94"/>
    <w:p>
      <w:pPr>
        <w:spacing w:after="0"/>
        <w:ind w:left="0"/>
        <w:jc w:val="both"/>
      </w:pPr>
      <w:r>
        <w:rPr>
          <w:rFonts w:ascii="Times New Roman"/>
          <w:b w:val="false"/>
          <w:i w:val="false"/>
          <w:color w:val="000000"/>
          <w:sz w:val="28"/>
        </w:rPr>
        <w:t>
      При выявлении оснований для отказа в переоформлении лицензии на осуществление отдельных видов банковских операций уполномоченный орган, уведомляет услугополучателя о предварительном решении об отказе в переоформлении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94"/>
    <w:bookmarkStart w:name="z107" w:id="9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 </w:t>
      </w:r>
    </w:p>
    <w:bookmarkEnd w:id="95"/>
    <w:bookmarkStart w:name="z108" w:id="96"/>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уполномоченного лица услугодателя проект приказа о переоформлении лицензии на осуществление отдельных видов банковских операций либо мотивированного отказа в выдаче лицензии на осуществление отдельных видов банковских операций. Уполномоченное лицо услугодателя подписывает приказ о переоформлении на осуществление отдельных видов банковских операций либо мотивированный отказ в переоформлении лицензии на осуществление отдельных видов банковских операций.</w:t>
      </w:r>
    </w:p>
    <w:bookmarkEnd w:id="96"/>
    <w:bookmarkStart w:name="z109" w:id="97"/>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следующего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лицензии на осуществление отдельных видов банковских операций с приложением переоформленной лицензии на осуществление отдельных видов банковских операций либо мотивированный отказ в переоформлении лицензии на осуществление отдельных видов банковских операций.</w:t>
      </w:r>
    </w:p>
    <w:bookmarkEnd w:id="97"/>
    <w:bookmarkStart w:name="z110" w:id="98"/>
    <w:p>
      <w:pPr>
        <w:spacing w:after="0"/>
        <w:ind w:left="0"/>
        <w:jc w:val="both"/>
      </w:pPr>
      <w:r>
        <w:rPr>
          <w:rFonts w:ascii="Times New Roman"/>
          <w:b w:val="false"/>
          <w:i w:val="false"/>
          <w:color w:val="000000"/>
          <w:sz w:val="28"/>
        </w:rPr>
        <w:t xml:space="preserve">
      На портале уведомление о переоформлении лицензии на осуществление отдельных видов банковских операций с приложением электронной копии переоформленной лицензии либо мотивированный отказ в переоформлении лицензии на осуществление отдельных видов банковских операций направляется услугополучателю в "личный кабинет" в форме электронного документа, удостоверенного ЭЦП уполномоченного лица услугодателя. </w:t>
      </w:r>
    </w:p>
    <w:bookmarkEnd w:id="98"/>
    <w:bookmarkStart w:name="z111" w:id="99"/>
    <w:p>
      <w:pPr>
        <w:spacing w:after="0"/>
        <w:ind w:left="0"/>
        <w:jc w:val="both"/>
      </w:pPr>
      <w:r>
        <w:rPr>
          <w:rFonts w:ascii="Times New Roman"/>
          <w:b w:val="false"/>
          <w:i w:val="false"/>
          <w:color w:val="000000"/>
          <w:sz w:val="28"/>
        </w:rPr>
        <w:t xml:space="preserve">
      При наличии оснований для отказа в переоформлении лицензии на осуществление отдельных видов банковских операций срок рассмотрения заявления о переоформлении лицензии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76 АППК</w:t>
      </w:r>
      <w:r>
        <w:rPr>
          <w:rFonts w:ascii="Times New Roman"/>
          <w:b w:val="false"/>
          <w:i w:val="false"/>
          <w:color w:val="000000"/>
          <w:sz w:val="28"/>
        </w:rPr>
        <w:t>.</w:t>
      </w:r>
    </w:p>
    <w:bookmarkEnd w:id="99"/>
    <w:bookmarkStart w:name="z112" w:id="100"/>
    <w:p>
      <w:pPr>
        <w:spacing w:after="0"/>
        <w:ind w:left="0"/>
        <w:jc w:val="both"/>
      </w:pPr>
      <w:r>
        <w:rPr>
          <w:rFonts w:ascii="Times New Roman"/>
          <w:b w:val="false"/>
          <w:i w:val="false"/>
          <w:color w:val="000000"/>
          <w:sz w:val="28"/>
        </w:rPr>
        <w:t>
      13. При поступлении заявления на выдачу дубликата лицензии на осуществление отдельных видов банковских операций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осуществляет его прием, регистрацию и направление на исполнение в ответственное подразделение.</w:t>
      </w:r>
    </w:p>
    <w:bookmarkEnd w:id="100"/>
    <w:bookmarkStart w:name="z113" w:id="101"/>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w:t>
      </w:r>
    </w:p>
    <w:bookmarkEnd w:id="101"/>
    <w:bookmarkStart w:name="z114" w:id="102"/>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либо проект мотивированного отказа в выдаче дубликата лицензии, подписывает дубликат лицензии либо отказ у руководителя услугодателя, направляет уведомление о выдаче дубликата лицензии с приложением дубликата лицензии либо мотивированный отказ в выдаче дубликата лицензии услугополучателю через канцелярию услугодателя.</w:t>
      </w:r>
    </w:p>
    <w:bookmarkEnd w:id="102"/>
    <w:bookmarkStart w:name="z115" w:id="103"/>
    <w:p>
      <w:pPr>
        <w:spacing w:after="0"/>
        <w:ind w:left="0"/>
        <w:jc w:val="both"/>
      </w:pPr>
      <w:r>
        <w:rPr>
          <w:rFonts w:ascii="Times New Roman"/>
          <w:b w:val="false"/>
          <w:i w:val="false"/>
          <w:color w:val="000000"/>
          <w:sz w:val="28"/>
        </w:rPr>
        <w:t xml:space="preserve">
      14. Услугополучатель обращается к услугодателю с заявлением о прекращении действия лицензии на осуществление отдельных видов банковских операций в связи с добровольным обращением к услугодателю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заявление о прекращении действия лицензии) на основании решения уполномоченного органа услугополучателя в течение 30 (тридцати) календарных дней после исполнения всех обязательств по всем или отдельным банковским операциям.</w:t>
      </w:r>
    </w:p>
    <w:bookmarkEnd w:id="103"/>
    <w:bookmarkStart w:name="z116" w:id="104"/>
    <w:p>
      <w:pPr>
        <w:spacing w:after="0"/>
        <w:ind w:left="0"/>
        <w:jc w:val="both"/>
      </w:pPr>
      <w:r>
        <w:rPr>
          <w:rFonts w:ascii="Times New Roman"/>
          <w:b w:val="false"/>
          <w:i w:val="false"/>
          <w:color w:val="000000"/>
          <w:sz w:val="28"/>
        </w:rPr>
        <w:t>
      15. Информация о добровольном обращении услугополучателя к услугодателю о прекращении действия лицензии на осуществление отдельных видов банковских операций публикуется услугополучателем на казахском и русском языках на интернет-ресурсе организации, осуществляющей отдельные виды банковских операций, в периодических печатных изданиях, распространяемых на всей территории Республики Казахстан, не позднее 60 (шестидесяти) календарных дней до даты подачи заявления о прекращении действия лицензии услугодателю.</w:t>
      </w:r>
    </w:p>
    <w:bookmarkEnd w:id="104"/>
    <w:bookmarkStart w:name="z117" w:id="105"/>
    <w:p>
      <w:pPr>
        <w:spacing w:after="0"/>
        <w:ind w:left="0"/>
        <w:jc w:val="both"/>
      </w:pPr>
      <w:r>
        <w:rPr>
          <w:rFonts w:ascii="Times New Roman"/>
          <w:b w:val="false"/>
          <w:i w:val="false"/>
          <w:color w:val="000000"/>
          <w:sz w:val="28"/>
        </w:rPr>
        <w:t>
      16. При добровольном обращении услугополучателя к услугодателю о прекращении действия лицензии на осуществление отдельных видов банковских операций услугополучатель представляет подписанное руководителем исполнительного органа либо лицом, исполняющим его обязанности (с представлением копии подтверждающего документа о возложении исполнения обязанностей) услугополучателя заявление о прекращении действия лицензии.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w:t>
      </w:r>
    </w:p>
    <w:bookmarkEnd w:id="105"/>
    <w:bookmarkStart w:name="z118" w:id="106"/>
    <w:p>
      <w:pPr>
        <w:spacing w:after="0"/>
        <w:ind w:left="0"/>
        <w:jc w:val="both"/>
      </w:pPr>
      <w:r>
        <w:rPr>
          <w:rFonts w:ascii="Times New Roman"/>
          <w:b w:val="false"/>
          <w:i w:val="false"/>
          <w:color w:val="000000"/>
          <w:sz w:val="28"/>
        </w:rPr>
        <w:t>
      1) решение уполномоченного органа услугополучателя о добровольном обращении к услугодателю о прекращении действия лицензии на осуществление отдельных видов банковских операций;</w:t>
      </w:r>
    </w:p>
    <w:bookmarkEnd w:id="106"/>
    <w:bookmarkStart w:name="z119" w:id="107"/>
    <w:p>
      <w:pPr>
        <w:spacing w:after="0"/>
        <w:ind w:left="0"/>
        <w:jc w:val="both"/>
      </w:pPr>
      <w:r>
        <w:rPr>
          <w:rFonts w:ascii="Times New Roman"/>
          <w:b w:val="false"/>
          <w:i w:val="false"/>
          <w:color w:val="000000"/>
          <w:sz w:val="28"/>
        </w:rPr>
        <w:t>
      2) письмо – гарантия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 отсутствии обязательств и действующих договоров по банковским операциям.</w:t>
      </w:r>
    </w:p>
    <w:bookmarkEnd w:id="107"/>
    <w:bookmarkStart w:name="z120" w:id="108"/>
    <w:p>
      <w:pPr>
        <w:spacing w:after="0"/>
        <w:ind w:left="0"/>
        <w:jc w:val="both"/>
      </w:pPr>
      <w:r>
        <w:rPr>
          <w:rFonts w:ascii="Times New Roman"/>
          <w:b w:val="false"/>
          <w:i w:val="false"/>
          <w:color w:val="000000"/>
          <w:sz w:val="28"/>
        </w:rPr>
        <w:t>
      Дочерние организации Национального Банка Республики Казахстан и национального управляющего холдинга в сфере агропромышленного комплекса предоставляют письмо – гарантию об отсутствии обязательств по банковским операциям;</w:t>
      </w:r>
    </w:p>
    <w:bookmarkEnd w:id="108"/>
    <w:bookmarkStart w:name="z121" w:id="109"/>
    <w:p>
      <w:pPr>
        <w:spacing w:after="0"/>
        <w:ind w:left="0"/>
        <w:jc w:val="both"/>
      </w:pPr>
      <w:r>
        <w:rPr>
          <w:rFonts w:ascii="Times New Roman"/>
          <w:b w:val="false"/>
          <w:i w:val="false"/>
          <w:color w:val="000000"/>
          <w:sz w:val="28"/>
        </w:rPr>
        <w:t>
      3) бухгалтерский баланс и пояснительная записка к нему, составленные по состоянию на последний рабочий день, предшествующий дню направления заявления о прекращении действия лицензии. В пояснительной записке к бухгалтерскому балансу раскрывается информация о кредиторах услугополучателя (при их наличии) с указанием сумм кредиторской задолженности и оснований ее возникновения;</w:t>
      </w:r>
    </w:p>
    <w:bookmarkEnd w:id="109"/>
    <w:bookmarkStart w:name="z122" w:id="110"/>
    <w:p>
      <w:pPr>
        <w:spacing w:after="0"/>
        <w:ind w:left="0"/>
        <w:jc w:val="both"/>
      </w:pPr>
      <w:r>
        <w:rPr>
          <w:rFonts w:ascii="Times New Roman"/>
          <w:b w:val="false"/>
          <w:i w:val="false"/>
          <w:color w:val="000000"/>
          <w:sz w:val="28"/>
        </w:rPr>
        <w:t>
      4) информация, подтверждающая выполнение услугополучателем требований пункта 15 Правил.</w:t>
      </w:r>
    </w:p>
    <w:bookmarkEnd w:id="110"/>
    <w:bookmarkStart w:name="z123" w:id="111"/>
    <w:p>
      <w:pPr>
        <w:spacing w:after="0"/>
        <w:ind w:left="0"/>
        <w:jc w:val="both"/>
      </w:pPr>
      <w:r>
        <w:rPr>
          <w:rFonts w:ascii="Times New Roman"/>
          <w:b w:val="false"/>
          <w:i w:val="false"/>
          <w:color w:val="000000"/>
          <w:sz w:val="28"/>
        </w:rPr>
        <w:t>
      17. Заявление о прекращении действия лицензии на осуществление отдельных видов банковских операций в связи с добровольным обращением к услугодателю рассматривается услугодателем в течение 3 (трех) месяцев с даты получения документов, указанных в пункте 16 Правил.</w:t>
      </w:r>
    </w:p>
    <w:bookmarkEnd w:id="111"/>
    <w:bookmarkStart w:name="z124" w:id="112"/>
    <w:p>
      <w:pPr>
        <w:spacing w:after="0"/>
        <w:ind w:left="0"/>
        <w:jc w:val="both"/>
      </w:pPr>
      <w:r>
        <w:rPr>
          <w:rFonts w:ascii="Times New Roman"/>
          <w:b w:val="false"/>
          <w:i w:val="false"/>
          <w:color w:val="000000"/>
          <w:sz w:val="28"/>
        </w:rPr>
        <w:t>
      18. Услугополучатель вправе добровольно обратиться к услугодателю с заявлением о прекращении действия лицензии на осуществление отдельных видов банковских операций при выполнении следующих условий:</w:t>
      </w:r>
    </w:p>
    <w:bookmarkEnd w:id="112"/>
    <w:bookmarkStart w:name="z125" w:id="113"/>
    <w:p>
      <w:pPr>
        <w:spacing w:after="0"/>
        <w:ind w:left="0"/>
        <w:jc w:val="both"/>
      </w:pPr>
      <w:r>
        <w:rPr>
          <w:rFonts w:ascii="Times New Roman"/>
          <w:b w:val="false"/>
          <w:i w:val="false"/>
          <w:color w:val="000000"/>
          <w:sz w:val="28"/>
        </w:rPr>
        <w:t>
      1) представление полного пакета документов, указанных в пункте 16 Правил;</w:t>
      </w:r>
    </w:p>
    <w:bookmarkEnd w:id="113"/>
    <w:bookmarkStart w:name="z126" w:id="114"/>
    <w:p>
      <w:pPr>
        <w:spacing w:after="0"/>
        <w:ind w:left="0"/>
        <w:jc w:val="both"/>
      </w:pPr>
      <w:r>
        <w:rPr>
          <w:rFonts w:ascii="Times New Roman"/>
          <w:b w:val="false"/>
          <w:i w:val="false"/>
          <w:color w:val="000000"/>
          <w:sz w:val="28"/>
        </w:rPr>
        <w:t>
      2) отсутствие у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обязательств и действующих договоров по банковским операциям, а по дочерним организациям Национального Банка Республики Казахстан и национального управляющего холдинга в сфере агропромышленного комплекса – отсутствие обязательств по банковским операциям.</w:t>
      </w:r>
    </w:p>
    <w:bookmarkEnd w:id="114"/>
    <w:bookmarkStart w:name="z127" w:id="115"/>
    <w:p>
      <w:pPr>
        <w:spacing w:after="0"/>
        <w:ind w:left="0"/>
        <w:jc w:val="both"/>
      </w:pPr>
      <w:r>
        <w:rPr>
          <w:rFonts w:ascii="Times New Roman"/>
          <w:b w:val="false"/>
          <w:i w:val="false"/>
          <w:color w:val="000000"/>
          <w:sz w:val="28"/>
        </w:rPr>
        <w:t>
      19. В случае невыполнения услугополучателем условий, предусмотренных пунктом 18 Правил, услугодатель отказывает в прекращении действия лицензии на осуществление отдельных видов банковских операций. При повторном представлении услугополучателем заявления о прекращении действия лицензии, исчисление срока его рассмотрения услугодателем начинается с даты его повторного представления.</w:t>
      </w:r>
    </w:p>
    <w:bookmarkEnd w:id="115"/>
    <w:bookmarkStart w:name="z128" w:id="116"/>
    <w:p>
      <w:pPr>
        <w:spacing w:after="0"/>
        <w:ind w:left="0"/>
        <w:jc w:val="both"/>
      </w:pPr>
      <w:r>
        <w:rPr>
          <w:rFonts w:ascii="Times New Roman"/>
          <w:b w:val="false"/>
          <w:i w:val="false"/>
          <w:color w:val="000000"/>
          <w:sz w:val="28"/>
        </w:rPr>
        <w:t>
      При наличии замечаний по представленным документам в части оформления и (или) при наличии арифметических ошибок услугодатель в течение сроков их рассмотрения, указанных в пункте 17 Правил,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116"/>
    <w:bookmarkStart w:name="z129" w:id="117"/>
    <w:p>
      <w:pPr>
        <w:spacing w:after="0"/>
        <w:ind w:left="0"/>
        <w:jc w:val="both"/>
      </w:pPr>
      <w:r>
        <w:rPr>
          <w:rFonts w:ascii="Times New Roman"/>
          <w:b w:val="false"/>
          <w:i w:val="false"/>
          <w:color w:val="000000"/>
          <w:sz w:val="28"/>
        </w:rPr>
        <w:t>
      20. Не позднее 10 (десяти) рабочих дней с даты получения письма услугодателя о возможности прекращения действия лицензии на осуществление отдельных видов банковских операций услугополучатель возвращает оригинал лицензии, выданной на бумажном носителе, услугодателю.</w:t>
      </w:r>
    </w:p>
    <w:bookmarkEnd w:id="117"/>
    <w:bookmarkStart w:name="z130" w:id="11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118"/>
    <w:bookmarkStart w:name="z131" w:id="119"/>
    <w:p>
      <w:pPr>
        <w:spacing w:after="0"/>
        <w:ind w:left="0"/>
        <w:jc w:val="both"/>
      </w:pPr>
      <w:r>
        <w:rPr>
          <w:rFonts w:ascii="Times New Roman"/>
          <w:b w:val="false"/>
          <w:i w:val="false"/>
          <w:color w:val="000000"/>
          <w:sz w:val="28"/>
        </w:rPr>
        <w:t>
      21.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119"/>
    <w:bookmarkStart w:name="z132" w:id="12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120"/>
    <w:bookmarkStart w:name="z133" w:id="12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21"/>
    <w:bookmarkStart w:name="z134" w:id="122"/>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122"/>
    <w:bookmarkStart w:name="z135" w:id="12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23"/>
    <w:bookmarkStart w:name="z136" w:id="124"/>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24"/>
    <w:bookmarkStart w:name="z137"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25"/>
    <w:bookmarkStart w:name="z138" w:id="126"/>
    <w:p>
      <w:pPr>
        <w:spacing w:after="0"/>
        <w:ind w:left="0"/>
        <w:jc w:val="both"/>
      </w:pPr>
      <w:r>
        <w:rPr>
          <w:rFonts w:ascii="Times New Roman"/>
          <w:b w:val="false"/>
          <w:i w:val="false"/>
          <w:color w:val="000000"/>
          <w:sz w:val="28"/>
        </w:rPr>
        <w:t>
      22. В жалобе указываются:</w:t>
      </w:r>
    </w:p>
    <w:bookmarkEnd w:id="126"/>
    <w:bookmarkStart w:name="z139" w:id="127"/>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bookmarkEnd w:id="127"/>
    <w:bookmarkStart w:name="z140" w:id="128"/>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28"/>
    <w:bookmarkStart w:name="z141" w:id="129"/>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29"/>
    <w:bookmarkStart w:name="z142" w:id="130"/>
    <w:p>
      <w:pPr>
        <w:spacing w:after="0"/>
        <w:ind w:left="0"/>
        <w:jc w:val="both"/>
      </w:pPr>
      <w:r>
        <w:rPr>
          <w:rFonts w:ascii="Times New Roman"/>
          <w:b w:val="false"/>
          <w:i w:val="false"/>
          <w:color w:val="000000"/>
          <w:sz w:val="28"/>
        </w:rPr>
        <w:t>
      4) исходящий номер и дата подачи жалобы;</w:t>
      </w:r>
    </w:p>
    <w:bookmarkEnd w:id="130"/>
    <w:bookmarkStart w:name="z143" w:id="131"/>
    <w:p>
      <w:pPr>
        <w:spacing w:after="0"/>
        <w:ind w:left="0"/>
        <w:jc w:val="both"/>
      </w:pPr>
      <w:r>
        <w:rPr>
          <w:rFonts w:ascii="Times New Roman"/>
          <w:b w:val="false"/>
          <w:i w:val="false"/>
          <w:color w:val="000000"/>
          <w:sz w:val="28"/>
        </w:rPr>
        <w:t>
      5) перечень прилагаемых к жалобе документов.</w:t>
      </w:r>
    </w:p>
    <w:bookmarkEnd w:id="131"/>
    <w:bookmarkStart w:name="z144" w:id="132"/>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132"/>
    <w:bookmarkStart w:name="z145" w:id="133"/>
    <w:p>
      <w:pPr>
        <w:spacing w:after="0"/>
        <w:ind w:left="0"/>
        <w:jc w:val="both"/>
      </w:pPr>
      <w:r>
        <w:rPr>
          <w:rFonts w:ascii="Times New Roman"/>
          <w:b w:val="false"/>
          <w:i w:val="false"/>
          <w:color w:val="000000"/>
          <w:sz w:val="28"/>
        </w:rPr>
        <w:t>
      23. Если иное не предусмотрено законом, обращение в суд допускается после обжалования в досудебном порядке.</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w:t>
            </w:r>
          </w:p>
        </w:tc>
      </w:tr>
    </w:tbl>
    <w:bookmarkStart w:name="z147" w:id="13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осуществление отдельных видов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на осуществление отдельных видов банковских операций</w:t>
            </w:r>
          </w:p>
          <w:p>
            <w:pPr>
              <w:spacing w:after="20"/>
              <w:ind w:left="20"/>
              <w:jc w:val="both"/>
            </w:pPr>
            <w:r>
              <w:rPr>
                <w:rFonts w:ascii="Times New Roman"/>
                <w:b w:val="false"/>
                <w:i w:val="false"/>
                <w:color w:val="000000"/>
                <w:sz w:val="20"/>
              </w:rPr>
              <w:t>
2. Переоформление лицензии</w:t>
            </w:r>
          </w:p>
          <w:p>
            <w:pPr>
              <w:spacing w:after="20"/>
              <w:ind w:left="20"/>
              <w:jc w:val="both"/>
            </w:pPr>
            <w:r>
              <w:rPr>
                <w:rFonts w:ascii="Times New Roman"/>
                <w:b w:val="false"/>
                <w:i w:val="false"/>
                <w:color w:val="000000"/>
                <w:sz w:val="20"/>
              </w:rPr>
              <w:t>
3. Выдача дубликата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p>
            <w:pPr>
              <w:spacing w:after="20"/>
              <w:ind w:left="20"/>
              <w:jc w:val="both"/>
            </w:pPr>
            <w:r>
              <w:rPr>
                <w:rFonts w:ascii="Times New Roman"/>
                <w:b w:val="false"/>
                <w:i w:val="false"/>
                <w:color w:val="000000"/>
                <w:sz w:val="20"/>
              </w:rPr>
              <w:t xml:space="preserve">
канцелярия услугодателя.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1) при выдаче лицензии на осуществление отдельных видов банковских операций (далее – лицензия) – в течение 30 (тридцати) рабочих дней;</w:t>
            </w:r>
          </w:p>
          <w:p>
            <w:pPr>
              <w:spacing w:after="20"/>
              <w:ind w:left="20"/>
              <w:jc w:val="both"/>
            </w:pPr>
            <w:r>
              <w:rPr>
                <w:rFonts w:ascii="Times New Roman"/>
                <w:b w:val="false"/>
                <w:i w:val="false"/>
                <w:color w:val="000000"/>
                <w:sz w:val="20"/>
              </w:rPr>
              <w:t>
2) при переоформлении лицензии – в течение 15 (пятнадцати) рабочих дней;</w:t>
            </w:r>
          </w:p>
          <w:p>
            <w:pPr>
              <w:spacing w:after="20"/>
              <w:ind w:left="20"/>
              <w:jc w:val="both"/>
            </w:pPr>
            <w:r>
              <w:rPr>
                <w:rFonts w:ascii="Times New Roman"/>
                <w:b w:val="false"/>
                <w:i w:val="false"/>
                <w:color w:val="000000"/>
                <w:sz w:val="20"/>
              </w:rPr>
              <w:t>
3)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"цифрового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график приема заявлений и выдачи результатов оказания государственной услуги с 9.00 до 17.30 часов с перерывом на обед с 13.00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заявлений и направление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осуществление отдельных видов банковских операций впервые через портал:</w:t>
            </w:r>
          </w:p>
          <w:p>
            <w:pPr>
              <w:spacing w:after="20"/>
              <w:ind w:left="20"/>
              <w:jc w:val="both"/>
            </w:pPr>
            <w:r>
              <w:rPr>
                <w:rFonts w:ascii="Times New Roman"/>
                <w:b w:val="false"/>
                <w:i w:val="false"/>
                <w:color w:val="000000"/>
                <w:sz w:val="20"/>
              </w:rPr>
              <w:t xml:space="preserve">
1) заявление о выдаче лицензии на осуществление отдельных видов банковских операций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выдачи лицензии организациям, осуществляющим отдельные виды банковских операций (далее – Правила) в виде электронного документа, удостоверенного электронной цифровой подписью (далее – ЭЦП) заявителя (с приложением копий документов, подтверждающих полномочия лица на подачу заявления и прилагаемых к нему документов и сведений), в котором заявитель в том числе подтверждает выполнение всех организационно-технических мероприятий, связанных с планируемым началом осуществления своей деятельности;</w:t>
            </w:r>
          </w:p>
          <w:p>
            <w:pPr>
              <w:spacing w:after="20"/>
              <w:ind w:left="20"/>
              <w:jc w:val="both"/>
            </w:pPr>
            <w:r>
              <w:rPr>
                <w:rFonts w:ascii="Times New Roman"/>
                <w:b w:val="false"/>
                <w:i w:val="false"/>
                <w:color w:val="000000"/>
                <w:sz w:val="20"/>
              </w:rPr>
              <w:t>
2) электронная копия документа, подтверждающая уплату в бюджет лицензионного сбора за право осуществления отдельных видов банковских операций,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указанных в подпунктах 3), 4), 5) 6), 7) и 8) части второй настоящего пункта.</w:t>
            </w:r>
          </w:p>
          <w:p>
            <w:pPr>
              <w:spacing w:after="20"/>
              <w:ind w:left="20"/>
              <w:jc w:val="both"/>
            </w:pPr>
            <w:r>
              <w:rPr>
                <w:rFonts w:ascii="Times New Roman"/>
                <w:b w:val="false"/>
                <w:i w:val="false"/>
                <w:color w:val="000000"/>
                <w:sz w:val="20"/>
              </w:rPr>
              <w:t>
При обращении услугополучателя для получения лицензии на осуществление отдельных видов банковских операций впервые в канцелярию услугодателя:</w:t>
            </w:r>
          </w:p>
          <w:p>
            <w:pPr>
              <w:spacing w:after="20"/>
              <w:ind w:left="20"/>
              <w:jc w:val="both"/>
            </w:pPr>
            <w:r>
              <w:rPr>
                <w:rFonts w:ascii="Times New Roman"/>
                <w:b w:val="false"/>
                <w:i w:val="false"/>
                <w:color w:val="000000"/>
                <w:sz w:val="20"/>
              </w:rPr>
              <w:t xml:space="preserve">
1) заявление о выдаче лицензии на осуществление отдельных видов банковских операций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 приложением документов, подтверждающих полномочия лица на подачу заявления и прилагаемых к нему документов и сведений), в котором заявитель в том числе подтверждает выполнение всех организационно-технических мероприятий, связанных с планируемым началом осуществления своей деятельности;</w:t>
            </w:r>
          </w:p>
          <w:p>
            <w:pPr>
              <w:spacing w:after="20"/>
              <w:ind w:left="20"/>
              <w:jc w:val="both"/>
            </w:pPr>
            <w:r>
              <w:rPr>
                <w:rFonts w:ascii="Times New Roman"/>
                <w:b w:val="false"/>
                <w:i w:val="false"/>
                <w:color w:val="000000"/>
                <w:sz w:val="20"/>
              </w:rPr>
              <w:t>
2) копия документа, подтверждающая уплату в бюджет лицензионного сбора за право осуществления отдельных видов банковских,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копия решения соответствующего органа услугополучателя о планируемом осуществлении отдельных видов банковский операций, а также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xml:space="preserve">
4) сведения об акционере (участнике) организации, осуществляющей отдельные виды банковских операций, являющимся юридическим лицом, согласно </w:t>
            </w:r>
            <w:r>
              <w:rPr>
                <w:rFonts w:ascii="Times New Roman"/>
                <w:b w:val="false"/>
                <w:i w:val="false"/>
                <w:color w:val="000000"/>
                <w:sz w:val="20"/>
              </w:rPr>
              <w:t>приложению 1</w:t>
            </w:r>
            <w:r>
              <w:rPr>
                <w:rFonts w:ascii="Times New Roman"/>
                <w:b w:val="false"/>
                <w:i w:val="false"/>
                <w:color w:val="000000"/>
                <w:sz w:val="20"/>
              </w:rPr>
              <w:t xml:space="preserve"> к Квалификационным требованиям для проведения банковских операций организациями, осуществляющими отдельные виды банковских операций, а также перечню документов, подтверждающих соответствие указанным квалификационным требованиям, установленным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постановлению (далее – Квалификационные требования), по состоянию на дату, предшествую дате представления документов;</w:t>
            </w:r>
          </w:p>
          <w:p>
            <w:pPr>
              <w:spacing w:after="20"/>
              <w:ind w:left="20"/>
              <w:jc w:val="both"/>
            </w:pPr>
            <w:r>
              <w:rPr>
                <w:rFonts w:ascii="Times New Roman"/>
                <w:b w:val="false"/>
                <w:i w:val="false"/>
                <w:color w:val="000000"/>
                <w:sz w:val="20"/>
              </w:rPr>
              <w:t>
5) сведения о руководящих работниках организации, осуществляющей отдельные виды банковских операций, руководящих работниках акционера (участника) – юридического лица организации, осуществляющей отдельные виды банковских операций, об акционере (участнике) – физическом лице по форме согласно приложению 2 к Квалификационным требованиям с приложением электронной копии документа, удостоверяющего личность (для иностранцев, лиц без гражданства);</w:t>
            </w:r>
          </w:p>
          <w:p>
            <w:pPr>
              <w:spacing w:after="20"/>
              <w:ind w:left="20"/>
              <w:jc w:val="both"/>
            </w:pPr>
            <w:r>
              <w:rPr>
                <w:rFonts w:ascii="Times New Roman"/>
                <w:b w:val="false"/>
                <w:i w:val="false"/>
                <w:color w:val="000000"/>
                <w:sz w:val="20"/>
              </w:rPr>
              <w:t>
6) копия документа об отсутствии у работников организации, осуществляющей отдельные виды банковских операций, руководящих работниках акционера (участника) – юридического лица организации, осуществляющей отдельные виды банковских операций, акционера (участника)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 физическое лицо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он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7) штатное расписание заявителя с указанием фамилий, имен и отчеств (при наличии) руководящих работников услугополучателя и работников подразделений, осуществляющих отдельные виды банковских операций;</w:t>
            </w:r>
          </w:p>
          <w:p>
            <w:pPr>
              <w:spacing w:after="20"/>
              <w:ind w:left="20"/>
              <w:jc w:val="both"/>
            </w:pPr>
            <w:r>
              <w:rPr>
                <w:rFonts w:ascii="Times New Roman"/>
                <w:b w:val="false"/>
                <w:i w:val="false"/>
                <w:color w:val="000000"/>
                <w:sz w:val="20"/>
              </w:rPr>
              <w:t>
8) копию стратегии развития на ближайшие три года с учетом всех осуществления планируемых банковских операций, включается информация об организационной структуре заявителя, бюджете заявителя на финансовый год, в котором подается заявление, в том числе прогнозные данные о выполнении заявителем пруденциальных нормативов на 3 (три) финансовых (операционных) года.</w:t>
            </w:r>
          </w:p>
          <w:p>
            <w:pPr>
              <w:spacing w:after="20"/>
              <w:ind w:left="20"/>
              <w:jc w:val="both"/>
            </w:pPr>
            <w:r>
              <w:rPr>
                <w:rFonts w:ascii="Times New Roman"/>
                <w:b w:val="false"/>
                <w:i w:val="false"/>
                <w:color w:val="000000"/>
                <w:sz w:val="20"/>
              </w:rPr>
              <w:t xml:space="preserve">
9) копии документов, подтверждающих оплату уставного капитала, минимальный размер которого установлен уполномоченным органом в соответствии с подпунктом 3) пункта 1 </w:t>
            </w:r>
            <w:r>
              <w:rPr>
                <w:rFonts w:ascii="Times New Roman"/>
                <w:b w:val="false"/>
                <w:i w:val="false"/>
                <w:color w:val="000000"/>
                <w:sz w:val="20"/>
              </w:rPr>
              <w:t>статьи 5-3</w:t>
            </w:r>
            <w:r>
              <w:rPr>
                <w:rFonts w:ascii="Times New Roman"/>
                <w:b w:val="false"/>
                <w:i w:val="false"/>
                <w:color w:val="000000"/>
                <w:sz w:val="20"/>
              </w:rPr>
              <w:t xml:space="preserve"> Закона Республики Казахстан "Об ипотеке недвижимого имущества"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w:t>
            </w:r>
          </w:p>
          <w:p>
            <w:pPr>
              <w:spacing w:after="20"/>
              <w:ind w:left="20"/>
              <w:jc w:val="both"/>
            </w:pPr>
            <w:r>
              <w:rPr>
                <w:rFonts w:ascii="Times New Roman"/>
                <w:b w:val="false"/>
                <w:i w:val="false"/>
                <w:color w:val="000000"/>
                <w:sz w:val="20"/>
              </w:rPr>
              <w:t>
Фондовая биржа, клиринговая организация, осуществляющая функции центрального контрагента, центральный депозитарий и организации, обладающие лицензией на осуществление брокерской и (или) дилерской деятельности на рынке ценных бумаг представляют документы, указанные в подпунктах пунктах 1), 2), 3) и 8).</w:t>
            </w:r>
          </w:p>
          <w:p>
            <w:pPr>
              <w:spacing w:after="20"/>
              <w:ind w:left="20"/>
              <w:jc w:val="both"/>
            </w:pPr>
            <w:r>
              <w:rPr>
                <w:rFonts w:ascii="Times New Roman"/>
                <w:b w:val="false"/>
                <w:i w:val="false"/>
                <w:color w:val="000000"/>
                <w:sz w:val="20"/>
              </w:rPr>
              <w:t>
При обращении услугополучателя для выдачи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1) заявление в произвольной форме с обоснованием необходимости выдачи дубликата лицензии (с приложением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копия документа, подтверждающего уплату лицензионного сбора за выдачу дубликата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xml:space="preserve">
1) заявление о переоформлении лицензии на осуществление отдельных видов банковских операций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в виде электронного документа, удостоверенного ЭЦП заявителя (с приложением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документа, подтверждающего уплату лицензионного сбора за переоформление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xml:space="preserve">
1) заявление о переоформлении лицензии на осуществление отдельных видов банковских операций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(с приложением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оригинал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уплату лицензионного сбора за переоформление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2)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4)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5)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8) несоответствие услугополучателя Квалификационным требованиям;</w:t>
            </w:r>
          </w:p>
          <w:p>
            <w:pPr>
              <w:spacing w:after="20"/>
              <w:ind w:left="20"/>
              <w:jc w:val="both"/>
            </w:pPr>
            <w:r>
              <w:rPr>
                <w:rFonts w:ascii="Times New Roman"/>
                <w:b w:val="false"/>
                <w:i w:val="false"/>
                <w:color w:val="000000"/>
                <w:sz w:val="20"/>
              </w:rPr>
              <w:t>
9) неустранение услугополучателем замечаний уполномоченного органа в установленный уполномоченным органом срок или представление услугополучателем доработанных с учетом замечаний уполномоченного органа документов по истечении срока, установленного уполномоченным органом;</w:t>
            </w:r>
          </w:p>
          <w:p>
            <w:pPr>
              <w:spacing w:after="20"/>
              <w:ind w:left="20"/>
              <w:jc w:val="both"/>
            </w:pPr>
            <w:r>
              <w:rPr>
                <w:rFonts w:ascii="Times New Roman"/>
                <w:b w:val="false"/>
                <w:i w:val="false"/>
                <w:color w:val="000000"/>
                <w:sz w:val="20"/>
              </w:rPr>
              <w:t>
10)несоответствие стратегии развития заявителя и (или) иных представленных документов требованиям уполномоченного органа к системе управления рисками и внутреннего контроля, и (или) непредставление сведений, подтверждающих, что:</w:t>
            </w:r>
          </w:p>
          <w:p>
            <w:pPr>
              <w:spacing w:after="20"/>
              <w:ind w:left="20"/>
              <w:jc w:val="both"/>
            </w:pPr>
            <w:r>
              <w:rPr>
                <w:rFonts w:ascii="Times New Roman"/>
                <w:b w:val="false"/>
                <w:i w:val="false"/>
                <w:color w:val="000000"/>
                <w:sz w:val="20"/>
              </w:rPr>
              <w:t>
по истечении первых трех финансовых (операционных) лет деятельность заявителя будет рентабельной;</w:t>
            </w:r>
          </w:p>
          <w:p>
            <w:pPr>
              <w:spacing w:after="20"/>
              <w:ind w:left="20"/>
              <w:jc w:val="both"/>
            </w:pPr>
            <w:r>
              <w:rPr>
                <w:rFonts w:ascii="Times New Roman"/>
                <w:b w:val="false"/>
                <w:i w:val="false"/>
                <w:color w:val="000000"/>
                <w:sz w:val="20"/>
              </w:rPr>
              <w:t>
заявитель обладает организационной структурой, соответствующей стратегии его развития;</w:t>
            </w:r>
          </w:p>
          <w:p>
            <w:pPr>
              <w:spacing w:after="20"/>
              <w:ind w:left="20"/>
              <w:jc w:val="both"/>
            </w:pPr>
            <w:r>
              <w:rPr>
                <w:rFonts w:ascii="Times New Roman"/>
                <w:b w:val="false"/>
                <w:i w:val="false"/>
                <w:color w:val="000000"/>
                <w:sz w:val="20"/>
              </w:rPr>
              <w:t>
11) несоответствие заявителя перечню лиц, имеющих право осуществлять отдельные виды банковских операций;</w:t>
            </w:r>
          </w:p>
          <w:p>
            <w:pPr>
              <w:spacing w:after="20"/>
              <w:ind w:left="20"/>
              <w:jc w:val="both"/>
            </w:pPr>
            <w:r>
              <w:rPr>
                <w:rFonts w:ascii="Times New Roman"/>
                <w:b w:val="false"/>
                <w:i w:val="false"/>
                <w:color w:val="000000"/>
                <w:sz w:val="20"/>
              </w:rPr>
              <w:t>
12) заявителем не внесен лицензионный сбор, соответствующий требованиям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xml:space="preserve">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 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услугополучателя)</w:t>
            </w:r>
          </w:p>
        </w:tc>
      </w:tr>
    </w:tbl>
    <w:bookmarkStart w:name="z203" w:id="135"/>
    <w:p>
      <w:pPr>
        <w:spacing w:after="0"/>
        <w:ind w:left="0"/>
        <w:jc w:val="left"/>
      </w:pPr>
      <w:r>
        <w:rPr>
          <w:rFonts w:ascii="Times New Roman"/>
          <w:b/>
          <w:i w:val="false"/>
          <w:color w:val="000000"/>
        </w:rPr>
        <w:t xml:space="preserve"> Заявление о выдаче лицензии на осуществление отдельных видов банковских операций</w:t>
      </w:r>
    </w:p>
    <w:bookmarkEnd w:id="135"/>
    <w:p>
      <w:pPr>
        <w:spacing w:after="0"/>
        <w:ind w:left="0"/>
        <w:jc w:val="both"/>
      </w:pPr>
      <w:bookmarkStart w:name="z204" w:id="136"/>
      <w:r>
        <w:rPr>
          <w:rFonts w:ascii="Times New Roman"/>
          <w:b w:val="false"/>
          <w:i w:val="false"/>
          <w:color w:val="000000"/>
          <w:sz w:val="28"/>
        </w:rPr>
        <w:t>
      Прошу выдать лицензию на осуществление отдельных видов банковских операций</w:t>
      </w:r>
    </w:p>
    <w:bookmarkEnd w:id="136"/>
    <w:p>
      <w:pPr>
        <w:spacing w:after="0"/>
        <w:ind w:left="0"/>
        <w:jc w:val="both"/>
      </w:pPr>
      <w:r>
        <w:rPr>
          <w:rFonts w:ascii="Times New Roman"/>
          <w:b w:val="false"/>
          <w:i w:val="false"/>
          <w:color w:val="000000"/>
          <w:sz w:val="28"/>
        </w:rPr>
        <w:t>(указать вид валюты - в национальной и (или) иностранной):</w:t>
      </w:r>
    </w:p>
    <w:p>
      <w:pPr>
        <w:spacing w:after="0"/>
        <w:ind w:left="0"/>
        <w:jc w:val="both"/>
      </w:pPr>
      <w:r>
        <w:rPr>
          <w:rFonts w:ascii="Times New Roman"/>
          <w:b w:val="false"/>
          <w:i w:val="false"/>
          <w:color w:val="000000"/>
          <w:sz w:val="28"/>
        </w:rPr>
        <w:t>виды банковских операций: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r>
        <w:rPr>
          <w:rFonts w:ascii="Times New Roman"/>
          <w:b w:val="false"/>
          <w:i w:val="false"/>
          <w:color w:val="000000"/>
          <w:sz w:val="28"/>
        </w:rPr>
        <w:t>1. Наименование, место нахождения и фактический адрес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 бизнес-идентификационный</w:t>
      </w:r>
    </w:p>
    <w:p>
      <w:pPr>
        <w:spacing w:after="0"/>
        <w:ind w:left="0"/>
        <w:jc w:val="both"/>
      </w:pPr>
      <w:r>
        <w:rPr>
          <w:rFonts w:ascii="Times New Roman"/>
          <w:b w:val="false"/>
          <w:i w:val="false"/>
          <w:color w:val="000000"/>
          <w:sz w:val="28"/>
        </w:rPr>
        <w:t>номер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2. Номер и дата свидетельства о государственной регистрации выпуска объявленных</w:t>
      </w:r>
    </w:p>
    <w:p>
      <w:pPr>
        <w:spacing w:after="0"/>
        <w:ind w:left="0"/>
        <w:jc w:val="both"/>
      </w:pPr>
      <w:r>
        <w:rPr>
          <w:rFonts w:ascii="Times New Roman"/>
          <w:b w:val="false"/>
          <w:i w:val="false"/>
          <w:color w:val="000000"/>
          <w:sz w:val="28"/>
        </w:rPr>
        <w:t>акций (для юридических лиц, созданных в организационно-правовой форме</w:t>
      </w:r>
    </w:p>
    <w:p>
      <w:pPr>
        <w:spacing w:after="0"/>
        <w:ind w:left="0"/>
        <w:jc w:val="both"/>
      </w:pPr>
      <w:r>
        <w:rPr>
          <w:rFonts w:ascii="Times New Roman"/>
          <w:b w:val="false"/>
          <w:i w:val="false"/>
          <w:color w:val="000000"/>
          <w:sz w:val="28"/>
        </w:rPr>
        <w:t>акционерного общества) и размер уставного капитала услугополучателя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Данные о лицензии на осуществление отдельных видов банковских операций,</w:t>
      </w:r>
    </w:p>
    <w:p>
      <w:pPr>
        <w:spacing w:after="0"/>
        <w:ind w:left="0"/>
        <w:jc w:val="both"/>
      </w:pPr>
      <w:r>
        <w:rPr>
          <w:rFonts w:ascii="Times New Roman"/>
          <w:b w:val="false"/>
          <w:i w:val="false"/>
          <w:color w:val="000000"/>
          <w:sz w:val="28"/>
        </w:rPr>
        <w:t>полученной впервые: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4. Перечень направляемых документов, количество экземпляров и листов по каждому</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Услугополучатель подтверждает выполнение требований и всех организационно-</w:t>
      </w:r>
    </w:p>
    <w:p>
      <w:pPr>
        <w:spacing w:after="0"/>
        <w:ind w:left="0"/>
        <w:jc w:val="both"/>
      </w:pPr>
      <w:r>
        <w:rPr>
          <w:rFonts w:ascii="Times New Roman"/>
          <w:b w:val="false"/>
          <w:i w:val="false"/>
          <w:color w:val="000000"/>
          <w:sz w:val="28"/>
        </w:rPr>
        <w:t>технических мероприятий, связанных с планируемым началом осуществления</w:t>
      </w:r>
    </w:p>
    <w:p>
      <w:pPr>
        <w:spacing w:after="0"/>
        <w:ind w:left="0"/>
        <w:jc w:val="both"/>
      </w:pPr>
      <w:r>
        <w:rPr>
          <w:rFonts w:ascii="Times New Roman"/>
          <w:b w:val="false"/>
          <w:i w:val="false"/>
          <w:color w:val="000000"/>
          <w:sz w:val="28"/>
        </w:rPr>
        <w:t>организацией отдельных видов банковских операций, в том числе:</w:t>
      </w:r>
    </w:p>
    <w:p>
      <w:pPr>
        <w:spacing w:after="0"/>
        <w:ind w:left="0"/>
        <w:jc w:val="both"/>
      </w:pPr>
      <w:r>
        <w:rPr>
          <w:rFonts w:ascii="Times New Roman"/>
          <w:b w:val="false"/>
          <w:i w:val="false"/>
          <w:color w:val="000000"/>
          <w:sz w:val="28"/>
        </w:rPr>
        <w:t>подготовку помещения, оборудования и программного обеспечения по автоматизации</w:t>
      </w:r>
    </w:p>
    <w:p>
      <w:pPr>
        <w:spacing w:after="0"/>
        <w:ind w:left="0"/>
        <w:jc w:val="both"/>
      </w:pPr>
      <w:r>
        <w:rPr>
          <w:rFonts w:ascii="Times New Roman"/>
          <w:b w:val="false"/>
          <w:i w:val="false"/>
          <w:color w:val="000000"/>
          <w:sz w:val="28"/>
        </w:rPr>
        <w:t>ведения бухгалтерского учета и главной бухгалтерской книги, соответствующих</w:t>
      </w:r>
    </w:p>
    <w:p>
      <w:pPr>
        <w:spacing w:after="0"/>
        <w:ind w:left="0"/>
        <w:jc w:val="both"/>
      </w:pPr>
      <w:r>
        <w:rPr>
          <w:rFonts w:ascii="Times New Roman"/>
          <w:b w:val="false"/>
          <w:i w:val="false"/>
          <w:color w:val="000000"/>
          <w:sz w:val="28"/>
        </w:rPr>
        <w:t>требованиям нормативных правовых актов уполномоченного органа</w:t>
      </w:r>
    </w:p>
    <w:p>
      <w:pPr>
        <w:spacing w:after="0"/>
        <w:ind w:left="0"/>
        <w:jc w:val="both"/>
      </w:pPr>
      <w:r>
        <w:rPr>
          <w:rFonts w:ascii="Times New Roman"/>
          <w:b w:val="false"/>
          <w:i w:val="false"/>
          <w:color w:val="000000"/>
          <w:sz w:val="28"/>
        </w:rPr>
        <w:t>по 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организаций (далее – уполномоченный орган) и Национального Банка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утверждение правил, определяющих общие условия проведения банковских</w:t>
      </w:r>
    </w:p>
    <w:p>
      <w:pPr>
        <w:spacing w:after="0"/>
        <w:ind w:left="0"/>
        <w:jc w:val="both"/>
      </w:pPr>
      <w:r>
        <w:rPr>
          <w:rFonts w:ascii="Times New Roman"/>
          <w:b w:val="false"/>
          <w:i w:val="false"/>
          <w:color w:val="000000"/>
          <w:sz w:val="28"/>
        </w:rPr>
        <w:t xml:space="preserve">операций, в соответствии с </w:t>
      </w:r>
      <w:r>
        <w:rPr>
          <w:rFonts w:ascii="Times New Roman"/>
          <w:b w:val="false"/>
          <w:i w:val="false"/>
          <w:color w:val="000000"/>
          <w:sz w:val="28"/>
        </w:rPr>
        <w:t>Законом о банках</w:t>
      </w:r>
      <w:r>
        <w:rPr>
          <w:rFonts w:ascii="Times New Roman"/>
          <w:b w:val="false"/>
          <w:i w:val="false"/>
          <w:color w:val="000000"/>
          <w:sz w:val="28"/>
        </w:rPr>
        <w:t>;</w:t>
      </w:r>
    </w:p>
    <w:p>
      <w:pPr>
        <w:spacing w:after="0"/>
        <w:ind w:left="0"/>
        <w:jc w:val="both"/>
      </w:pPr>
      <w:r>
        <w:rPr>
          <w:rFonts w:ascii="Times New Roman"/>
          <w:b w:val="false"/>
          <w:i w:val="false"/>
          <w:color w:val="000000"/>
          <w:sz w:val="28"/>
        </w:rPr>
        <w:t>утверждение стратегии развития на ближайшие три года, соответствующей</w:t>
      </w:r>
    </w:p>
    <w:p>
      <w:pPr>
        <w:spacing w:after="0"/>
        <w:ind w:left="0"/>
        <w:jc w:val="both"/>
      </w:pPr>
      <w:r>
        <w:rPr>
          <w:rFonts w:ascii="Times New Roman"/>
          <w:b w:val="false"/>
          <w:i w:val="false"/>
          <w:color w:val="000000"/>
          <w:sz w:val="28"/>
        </w:rPr>
        <w:t>требованиям уполномоченного органа;</w:t>
      </w:r>
    </w:p>
    <w:p>
      <w:pPr>
        <w:spacing w:after="0"/>
        <w:ind w:left="0"/>
        <w:jc w:val="both"/>
      </w:pPr>
      <w:r>
        <w:rPr>
          <w:rFonts w:ascii="Times New Roman"/>
          <w:b w:val="false"/>
          <w:i w:val="false"/>
          <w:color w:val="000000"/>
          <w:sz w:val="28"/>
        </w:rPr>
        <w:t>утверждение внутренних документов, связанных с осуществлением отдельных видов</w:t>
      </w:r>
    </w:p>
    <w:p>
      <w:pPr>
        <w:spacing w:after="0"/>
        <w:ind w:left="0"/>
        <w:jc w:val="both"/>
      </w:pPr>
      <w:r>
        <w:rPr>
          <w:rFonts w:ascii="Times New Roman"/>
          <w:b w:val="false"/>
          <w:i w:val="false"/>
          <w:color w:val="000000"/>
          <w:sz w:val="28"/>
        </w:rPr>
        <w:t>банковских операций, в том числе необходимых для формирования системы</w:t>
      </w:r>
    </w:p>
    <w:p>
      <w:pPr>
        <w:spacing w:after="0"/>
        <w:ind w:left="0"/>
        <w:jc w:val="both"/>
      </w:pPr>
      <w:r>
        <w:rPr>
          <w:rFonts w:ascii="Times New Roman"/>
          <w:b w:val="false"/>
          <w:i w:val="false"/>
          <w:color w:val="000000"/>
          <w:sz w:val="28"/>
        </w:rPr>
        <w:t>управления рисками и внутреннего контроля, согласно требованиям, установленным</w:t>
      </w:r>
    </w:p>
    <w:p>
      <w:pPr>
        <w:spacing w:after="0"/>
        <w:ind w:left="0"/>
        <w:jc w:val="both"/>
      </w:pPr>
      <w:r>
        <w:rPr>
          <w:rFonts w:ascii="Times New Roman"/>
          <w:b w:val="false"/>
          <w:i w:val="false"/>
          <w:color w:val="000000"/>
          <w:sz w:val="28"/>
        </w:rPr>
        <w:t>нормативными правовыми актами уполномоченного органа.</w:t>
      </w:r>
    </w:p>
    <w:p>
      <w:pPr>
        <w:spacing w:after="0"/>
        <w:ind w:left="0"/>
        <w:jc w:val="both"/>
      </w:pPr>
      <w:r>
        <w:rPr>
          <w:rFonts w:ascii="Times New Roman"/>
          <w:b w:val="false"/>
          <w:i w:val="false"/>
          <w:color w:val="000000"/>
          <w:sz w:val="28"/>
        </w:rPr>
        <w:t>Услугополучатель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Услугополучатель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37"/>
    <w:p>
      <w:pPr>
        <w:spacing w:after="0"/>
        <w:ind w:left="0"/>
        <w:jc w:val="left"/>
      </w:pPr>
      <w:r>
        <w:rPr>
          <w:rFonts w:ascii="Times New Roman"/>
          <w:b/>
          <w:i w:val="false"/>
          <w:color w:val="000000"/>
        </w:rPr>
        <w:t xml:space="preserve"> Герб Республики Казахстан</w:t>
      </w:r>
    </w:p>
    <w:bookmarkEnd w:id="137"/>
    <w:bookmarkStart w:name="z208" w:id="138"/>
    <w:p>
      <w:pPr>
        <w:spacing w:after="0"/>
        <w:ind w:left="0"/>
        <w:jc w:val="both"/>
      </w:pPr>
      <w:r>
        <w:rPr>
          <w:rFonts w:ascii="Times New Roman"/>
          <w:b w:val="false"/>
          <w:i w:val="false"/>
          <w:color w:val="000000"/>
          <w:sz w:val="28"/>
        </w:rPr>
        <w:t>
      Полное наименование уполномоченного органа</w:t>
      </w:r>
    </w:p>
    <w:bookmarkEnd w:id="138"/>
    <w:bookmarkStart w:name="z209" w:id="139"/>
    <w:p>
      <w:pPr>
        <w:spacing w:after="0"/>
        <w:ind w:left="0"/>
        <w:jc w:val="left"/>
      </w:pPr>
      <w:r>
        <w:rPr>
          <w:rFonts w:ascii="Times New Roman"/>
          <w:b/>
          <w:i w:val="false"/>
          <w:color w:val="000000"/>
        </w:rPr>
        <w:t xml:space="preserve"> Лицензия на осуществление отдельных видов банковских операций</w:t>
      </w:r>
    </w:p>
    <w:bookmarkEnd w:id="139"/>
    <w:p>
      <w:pPr>
        <w:spacing w:after="0"/>
        <w:ind w:left="0"/>
        <w:jc w:val="both"/>
      </w:pPr>
      <w:bookmarkStart w:name="z210" w:id="140"/>
      <w:r>
        <w:rPr>
          <w:rFonts w:ascii="Times New Roman"/>
          <w:b w:val="false"/>
          <w:i w:val="false"/>
          <w:color w:val="000000"/>
          <w:sz w:val="28"/>
        </w:rPr>
        <w:t>
      Номер лицензии ____________________ Дата выдачи "____" ___________ года</w:t>
      </w:r>
    </w:p>
    <w:bookmarkEnd w:id="14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Настоящая лицензия дает право на осуществление отдельных видов банковских</w:t>
      </w:r>
    </w:p>
    <w:p>
      <w:pPr>
        <w:spacing w:after="0"/>
        <w:ind w:left="0"/>
        <w:jc w:val="both"/>
      </w:pPr>
      <w:r>
        <w:rPr>
          <w:rFonts w:ascii="Times New Roman"/>
          <w:b w:val="false"/>
          <w:i w:val="false"/>
          <w:color w:val="000000"/>
          <w:sz w:val="28"/>
        </w:rPr>
        <w:t>операций, (в национальной и (или) иностранной валюте):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Данные о лицензии на осуществление отдельных видов банковских операций,</w:t>
      </w:r>
    </w:p>
    <w:p>
      <w:pPr>
        <w:spacing w:after="0"/>
        <w:ind w:left="0"/>
        <w:jc w:val="both"/>
      </w:pPr>
      <w:r>
        <w:rPr>
          <w:rFonts w:ascii="Times New Roman"/>
          <w:b w:val="false"/>
          <w:i w:val="false"/>
          <w:color w:val="000000"/>
          <w:sz w:val="28"/>
        </w:rPr>
        <w:t>полученной впервые: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Председатель (заместитель Председателя)</w:t>
      </w:r>
    </w:p>
    <w:p>
      <w:pPr>
        <w:spacing w:after="0"/>
        <w:ind w:left="0"/>
        <w:jc w:val="both"/>
      </w:pPr>
      <w:r>
        <w:rPr>
          <w:rFonts w:ascii="Times New Roman"/>
          <w:b w:val="false"/>
          <w:i w:val="false"/>
          <w:color w:val="000000"/>
          <w:sz w:val="28"/>
        </w:rPr>
        <w:t>________________________________________ __________________</w:t>
      </w:r>
    </w:p>
    <w:p>
      <w:pPr>
        <w:spacing w:after="0"/>
        <w:ind w:left="0"/>
        <w:jc w:val="both"/>
      </w:pPr>
      <w:r>
        <w:rPr>
          <w:rFonts w:ascii="Times New Roman"/>
          <w:b w:val="false"/>
          <w:i w:val="false"/>
          <w:color w:val="000000"/>
          <w:sz w:val="28"/>
        </w:rPr>
        <w:t>(подпись или электронная цифровая подпись) (фамилия, инициалы)</w:t>
      </w:r>
    </w:p>
    <w:p>
      <w:pPr>
        <w:spacing w:after="0"/>
        <w:ind w:left="0"/>
        <w:jc w:val="both"/>
      </w:pPr>
      <w:r>
        <w:rPr>
          <w:rFonts w:ascii="Times New Roman"/>
          <w:b w:val="false"/>
          <w:i w:val="false"/>
          <w:color w:val="000000"/>
          <w:sz w:val="28"/>
        </w:rPr>
        <w:t>Место печати (для бумажной формы)</w:t>
      </w:r>
    </w:p>
    <w:p>
      <w:pPr>
        <w:spacing w:after="0"/>
        <w:ind w:left="0"/>
        <w:jc w:val="both"/>
      </w:pPr>
      <w:r>
        <w:rPr>
          <w:rFonts w:ascii="Times New Roman"/>
          <w:b w:val="false"/>
          <w:i w:val="false"/>
          <w:color w:val="000000"/>
          <w:sz w:val="28"/>
        </w:rPr>
        <w:t>город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w:t>
            </w:r>
            <w:r>
              <w:br/>
            </w:r>
            <w:r>
              <w:rPr>
                <w:rFonts w:ascii="Times New Roman"/>
                <w:b w:val="false"/>
                <w:i w:val="false"/>
                <w:color w:val="000000"/>
                <w:sz w:val="20"/>
              </w:rPr>
              <w:t>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214" w:id="141"/>
    <w:p>
      <w:pPr>
        <w:spacing w:after="0"/>
        <w:ind w:left="0"/>
        <w:jc w:val="left"/>
      </w:pPr>
      <w:r>
        <w:rPr>
          <w:rFonts w:ascii="Times New Roman"/>
          <w:b/>
          <w:i w:val="false"/>
          <w:color w:val="000000"/>
        </w:rPr>
        <w:t xml:space="preserve"> Заявление о переоформлении лицензии на осуществление отдельных видов банковских операций</w:t>
      </w:r>
    </w:p>
    <w:bookmarkEnd w:id="141"/>
    <w:p>
      <w:pPr>
        <w:spacing w:after="0"/>
        <w:ind w:left="0"/>
        <w:jc w:val="both"/>
      </w:pPr>
      <w:bookmarkStart w:name="z215" w:id="142"/>
      <w:r>
        <w:rPr>
          <w:rFonts w:ascii="Times New Roman"/>
          <w:b w:val="false"/>
          <w:i w:val="false"/>
          <w:color w:val="000000"/>
          <w:sz w:val="28"/>
        </w:rPr>
        <w:t>
      Прошу переоформить лицензию</w:t>
      </w:r>
    </w:p>
    <w:bookmarkEnd w:id="1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лицензии и вид валюты - национальная и (или) иностранная)</w:t>
      </w:r>
    </w:p>
    <w:p>
      <w:pPr>
        <w:spacing w:after="0"/>
        <w:ind w:left="0"/>
        <w:jc w:val="both"/>
      </w:pPr>
      <w:r>
        <w:rPr>
          <w:rFonts w:ascii="Times New Roman"/>
          <w:b w:val="false"/>
          <w:i w:val="false"/>
          <w:color w:val="000000"/>
          <w:sz w:val="28"/>
        </w:rPr>
        <w:t>в связи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 переоформления лицензии)</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Наименование, место нахождения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2. Данные о лицензии на осуществление отдельных видов банковских операций</w:t>
      </w:r>
    </w:p>
    <w:p>
      <w:pPr>
        <w:spacing w:after="0"/>
        <w:ind w:left="0"/>
        <w:jc w:val="both"/>
      </w:pPr>
      <w:r>
        <w:rPr>
          <w:rFonts w:ascii="Times New Roman"/>
          <w:b w:val="false"/>
          <w:i w:val="false"/>
          <w:color w:val="000000"/>
          <w:sz w:val="28"/>
        </w:rPr>
        <w:t>и (или) деятельности на рынке ценных бумаг, полученной впервые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3. Перечень направляемых документов, количество экземпляров и листов</w:t>
      </w:r>
    </w:p>
    <w:p>
      <w:pPr>
        <w:spacing w:after="0"/>
        <w:ind w:left="0"/>
        <w:jc w:val="both"/>
      </w:pPr>
      <w:r>
        <w:rPr>
          <w:rFonts w:ascii="Times New Roman"/>
          <w:b w:val="false"/>
          <w:i w:val="false"/>
          <w:color w:val="000000"/>
          <w:sz w:val="28"/>
        </w:rPr>
        <w:t>по каждому из них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Услугополучатель подтверждает достоверность прилагаемых к заявлению</w:t>
      </w:r>
    </w:p>
    <w:p>
      <w:pPr>
        <w:spacing w:after="0"/>
        <w:ind w:left="0"/>
        <w:jc w:val="both"/>
      </w:pPr>
      <w:r>
        <w:rPr>
          <w:rFonts w:ascii="Times New Roman"/>
          <w:b w:val="false"/>
          <w:i w:val="false"/>
          <w:color w:val="000000"/>
          <w:sz w:val="28"/>
        </w:rPr>
        <w:t>документов (информации). Услугополучатель предоставляет согласие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both"/>
      </w:pPr>
      <w:r>
        <w:rPr>
          <w:rFonts w:ascii="Times New Roman"/>
          <w:b w:val="false"/>
          <w:i w:val="false"/>
          <w:color w:val="000000"/>
          <w:sz w:val="28"/>
        </w:rPr>
        <w:t>(подпись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лицензии организациям,</w:t>
            </w:r>
            <w:r>
              <w:br/>
            </w:r>
            <w:r>
              <w:rPr>
                <w:rFonts w:ascii="Times New Roman"/>
                <w:b w:val="false"/>
                <w:i w:val="false"/>
                <w:color w:val="000000"/>
                <w:sz w:val="20"/>
              </w:rPr>
              <w:t>осуществляющим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43"/>
    <w:p>
      <w:pPr>
        <w:spacing w:after="0"/>
        <w:ind w:left="0"/>
        <w:jc w:val="left"/>
      </w:pPr>
      <w:r>
        <w:rPr>
          <w:rFonts w:ascii="Times New Roman"/>
          <w:b/>
          <w:i w:val="false"/>
          <w:color w:val="000000"/>
        </w:rPr>
        <w:t xml:space="preserve"> Заявление о прекращении действия лицензии на осуществление отдельных видов</w:t>
      </w:r>
      <w:r>
        <w:br/>
      </w:r>
      <w:r>
        <w:rPr>
          <w:rFonts w:ascii="Times New Roman"/>
          <w:b/>
          <w:i w:val="false"/>
          <w:color w:val="000000"/>
        </w:rPr>
        <w:t>банковских операций в связи с добровольным обращением к услугодателю</w:t>
      </w:r>
    </w:p>
    <w:bookmarkEnd w:id="143"/>
    <w:p>
      <w:pPr>
        <w:spacing w:after="0"/>
        <w:ind w:left="0"/>
        <w:jc w:val="both"/>
      </w:pPr>
      <w:bookmarkStart w:name="z219" w:id="144"/>
      <w:r>
        <w:rPr>
          <w:rFonts w:ascii="Times New Roman"/>
          <w:b w:val="false"/>
          <w:i w:val="false"/>
          <w:color w:val="000000"/>
          <w:sz w:val="28"/>
        </w:rPr>
        <w:t>
      _____________________________________________________________________</w:t>
      </w:r>
    </w:p>
    <w:bookmarkEnd w:id="14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услугополучателя)</w:t>
      </w:r>
    </w:p>
    <w:p>
      <w:pPr>
        <w:spacing w:after="0"/>
        <w:ind w:left="0"/>
        <w:jc w:val="both"/>
      </w:pPr>
      <w:r>
        <w:rPr>
          <w:rFonts w:ascii="Times New Roman"/>
          <w:b w:val="false"/>
          <w:i w:val="false"/>
          <w:color w:val="000000"/>
          <w:sz w:val="28"/>
        </w:rPr>
        <w:t>просит в соответствии с решением уполномоченного органа услугополучателя</w:t>
      </w:r>
    </w:p>
    <w:p>
      <w:pPr>
        <w:spacing w:after="0"/>
        <w:ind w:left="0"/>
        <w:jc w:val="both"/>
      </w:pPr>
      <w:r>
        <w:rPr>
          <w:rFonts w:ascii="Times New Roman"/>
          <w:b w:val="false"/>
          <w:i w:val="false"/>
          <w:color w:val="000000"/>
          <w:sz w:val="28"/>
        </w:rPr>
        <w:t>№ ____________ от "____" _____________ ____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проведения)</w:t>
      </w:r>
    </w:p>
    <w:p>
      <w:pPr>
        <w:spacing w:after="0"/>
        <w:ind w:left="0"/>
        <w:jc w:val="both"/>
      </w:pPr>
      <w:r>
        <w:rPr>
          <w:rFonts w:ascii="Times New Roman"/>
          <w:b w:val="false"/>
          <w:i w:val="false"/>
          <w:color w:val="000000"/>
          <w:sz w:val="28"/>
        </w:rPr>
        <w:t>осуществить прекращение действия лицензии на осуществление отдельных видов</w:t>
      </w:r>
    </w:p>
    <w:p>
      <w:pPr>
        <w:spacing w:after="0"/>
        <w:ind w:left="0"/>
        <w:jc w:val="both"/>
      </w:pPr>
      <w:r>
        <w:rPr>
          <w:rFonts w:ascii="Times New Roman"/>
          <w:b w:val="false"/>
          <w:i w:val="false"/>
          <w:color w:val="000000"/>
          <w:sz w:val="28"/>
        </w:rPr>
        <w:t>банковских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лицензии и банковской операции)</w:t>
      </w:r>
    </w:p>
    <w:p>
      <w:pPr>
        <w:spacing w:after="0"/>
        <w:ind w:left="0"/>
        <w:jc w:val="both"/>
      </w:pPr>
      <w:r>
        <w:rPr>
          <w:rFonts w:ascii="Times New Roman"/>
          <w:b w:val="false"/>
          <w:i w:val="false"/>
          <w:color w:val="000000"/>
          <w:sz w:val="28"/>
        </w:rPr>
        <w:t>Услугополучатель подтверждает выполнение требований пункта 18 Правил</w:t>
      </w:r>
    </w:p>
    <w:p>
      <w:pPr>
        <w:spacing w:after="0"/>
        <w:ind w:left="0"/>
        <w:jc w:val="both"/>
      </w:pPr>
      <w:r>
        <w:rPr>
          <w:rFonts w:ascii="Times New Roman"/>
          <w:b w:val="false"/>
          <w:i w:val="false"/>
          <w:color w:val="000000"/>
          <w:sz w:val="28"/>
        </w:rPr>
        <w:t>и достоверность прилагаемых к заявлению документов (информации).</w:t>
      </w:r>
    </w:p>
    <w:p>
      <w:pPr>
        <w:spacing w:after="0"/>
        <w:ind w:left="0"/>
        <w:jc w:val="both"/>
      </w:pPr>
      <w:r>
        <w:rPr>
          <w:rFonts w:ascii="Times New Roman"/>
          <w:b w:val="false"/>
          <w:i w:val="false"/>
          <w:color w:val="000000"/>
          <w:sz w:val="28"/>
        </w:rPr>
        <w:t>Перечень направляемых документов, количество экземпляров и листов по каждому</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Услугополучатель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услугополучателя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29</w:t>
            </w:r>
          </w:p>
        </w:tc>
      </w:tr>
    </w:tbl>
    <w:bookmarkStart w:name="z221" w:id="145"/>
    <w:p>
      <w:pPr>
        <w:spacing w:after="0"/>
        <w:ind w:left="0"/>
        <w:jc w:val="left"/>
      </w:pPr>
      <w:r>
        <w:rPr>
          <w:rFonts w:ascii="Times New Roman"/>
          <w:b/>
          <w:i w:val="false"/>
          <w:color w:val="000000"/>
        </w:rPr>
        <w:t xml:space="preserve"> Квалификационные требования для проведения банковских операций организациями,</w:t>
      </w:r>
      <w:r>
        <w:br/>
      </w:r>
      <w:r>
        <w:rPr>
          <w:rFonts w:ascii="Times New Roman"/>
          <w:b/>
          <w:i w:val="false"/>
          <w:color w:val="000000"/>
        </w:rPr>
        <w:t>осуществляющими отдельные виды банковских операций, а также перечень</w:t>
      </w:r>
      <w:r>
        <w:br/>
      </w:r>
      <w:r>
        <w:rPr>
          <w:rFonts w:ascii="Times New Roman"/>
          <w:b/>
          <w:i w:val="false"/>
          <w:color w:val="000000"/>
        </w:rPr>
        <w:t>документов, подтверждающих соответствие указанным квалификационным требованиям</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руководящих работников акционера (участника) — юридического лица организации, осуществляющей отдельные виды банковских операций, а также у акционера (участника) — физического лица, безупречной деловой репутации, предусмотренной </w:t>
            </w:r>
            <w:r>
              <w:rPr>
                <w:rFonts w:ascii="Times New Roman"/>
                <w:b w:val="false"/>
                <w:i w:val="false"/>
                <w:color w:val="000000"/>
                <w:sz w:val="20"/>
              </w:rPr>
              <w:t>подпунктом 1)</w:t>
            </w:r>
            <w:r>
              <w:rPr>
                <w:rFonts w:ascii="Times New Roman"/>
                <w:b w:val="false"/>
                <w:i w:val="false"/>
                <w:color w:val="000000"/>
                <w:sz w:val="20"/>
              </w:rPr>
              <w:t xml:space="preserve"> пункта 2 статьи 9-4 Законом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руководящих работниках акционера (участника) – юридического лица организации, осуществляющей отдельные виды банковских операций, об акционере (участнике) – физическом лице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Квалификационным требованиям для проведения банковских операций организациями, осуществляющими отдельные виды банковских операций, а также перечню документов, подтверждающих соответствие указанным квалификационным требованиям, с приложением</w:t>
            </w:r>
          </w:p>
          <w:p>
            <w:pPr>
              <w:spacing w:after="20"/>
              <w:ind w:left="20"/>
              <w:jc w:val="both"/>
            </w:pPr>
            <w:r>
              <w:rPr>
                <w:rFonts w:ascii="Times New Roman"/>
                <w:b w:val="false"/>
                <w:i w:val="false"/>
                <w:color w:val="000000"/>
                <w:sz w:val="20"/>
              </w:rPr>
              <w:t>
копии документа, удостоверяющего личность (для иностранцев, лиц без гражданства);</w:t>
            </w:r>
          </w:p>
          <w:p>
            <w:pPr>
              <w:spacing w:after="20"/>
              <w:ind w:left="20"/>
              <w:jc w:val="both"/>
            </w:pPr>
            <w:r>
              <w:rPr>
                <w:rFonts w:ascii="Times New Roman"/>
                <w:b w:val="false"/>
                <w:i w:val="false"/>
                <w:color w:val="000000"/>
                <w:sz w:val="20"/>
              </w:rPr>
              <w:t>
копии документа об отсутствии у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руководящий работник акционера (участника) – юридического лица организации, осуществляющей отдельные виды банковских операций, акционер (участник) физическое лицо в течение последних 10 (десяти) лет постоянно проживал за пределами страны гражданства, также представляется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он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и всех организационно-технических мероприятий, связанных с планируемым началом осуществления организацией отдельных видов банковских операций, в том числе:</w:t>
            </w:r>
          </w:p>
          <w:p>
            <w:pPr>
              <w:spacing w:after="20"/>
              <w:ind w:left="20"/>
              <w:jc w:val="both"/>
            </w:pPr>
            <w:r>
              <w:rPr>
                <w:rFonts w:ascii="Times New Roman"/>
                <w:b w:val="false"/>
                <w:i w:val="false"/>
                <w:color w:val="000000"/>
                <w:sz w:val="20"/>
              </w:rPr>
              <w:t>
1) подготовку помещения, оборудования и программного обеспечения по автоматизации ведения бухгалтерского учета и главной бухгалтерской книги,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w:t>
            </w:r>
          </w:p>
          <w:p>
            <w:pPr>
              <w:spacing w:after="20"/>
              <w:ind w:left="20"/>
              <w:jc w:val="both"/>
            </w:pPr>
            <w:r>
              <w:rPr>
                <w:rFonts w:ascii="Times New Roman"/>
                <w:b w:val="false"/>
                <w:i w:val="false"/>
                <w:color w:val="000000"/>
                <w:sz w:val="20"/>
              </w:rPr>
              <w:t xml:space="preserve">
2) утверждение правил, определяющих общие условия проведения банковских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3) утверждение внутренних документов, связанных с осуществлением отдельных видов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котором заявитель в том числе подтверждает выполнение всех организационно-технических мероприятий, связанных с планируемым началом осуществления отдельных видов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персонала необходимого для осуществления отдельных видов банковских операций, в том числе руководящих работников организации,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штатного расписания с указанием фамилий, имен и отчеств (при их наличии) руководящих работников и работников подразделений, осуществляющих отдельные виды банковских операций в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руководящих работников организации, осуществляющей отдельные виды банковских операций, требованиям, установленным </w:t>
            </w:r>
            <w:r>
              <w:rPr>
                <w:rFonts w:ascii="Times New Roman"/>
                <w:b w:val="false"/>
                <w:i w:val="false"/>
                <w:color w:val="000000"/>
                <w:sz w:val="20"/>
              </w:rPr>
              <w:t>пунктами 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статьи 45 Закона о банках, а также </w:t>
            </w:r>
            <w:r>
              <w:rPr>
                <w:rFonts w:ascii="Times New Roman"/>
                <w:b w:val="false"/>
                <w:i w:val="false"/>
                <w:color w:val="000000"/>
                <w:sz w:val="20"/>
              </w:rPr>
              <w:t>статьи 9-4</w:t>
            </w:r>
            <w:r>
              <w:rPr>
                <w:rFonts w:ascii="Times New Roman"/>
                <w:b w:val="false"/>
                <w:i w:val="false"/>
                <w:color w:val="000000"/>
                <w:sz w:val="20"/>
              </w:rPr>
              <w:t xml:space="preserve"> Закона о государственном регулировании.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 организации, осуществляющей отдельные виды банковских операций, по форме согласно приложению 2 к Квалификационным требованиям для проведения банковских операций организациями, осуществляющими отдельные виды банковских операций, а также перечню документов, подтверждающих соответствие указанным Квалификационным требованиям, с приложением:</w:t>
            </w:r>
          </w:p>
          <w:p>
            <w:pPr>
              <w:spacing w:after="20"/>
              <w:ind w:left="20"/>
              <w:jc w:val="both"/>
            </w:pPr>
            <w:r>
              <w:rPr>
                <w:rFonts w:ascii="Times New Roman"/>
                <w:b w:val="false"/>
                <w:i w:val="false"/>
                <w:color w:val="000000"/>
                <w:sz w:val="20"/>
              </w:rPr>
              <w:t>
копии документа, удостоверяющего личность (для иностранцев, лиц без гражданства);</w:t>
            </w:r>
          </w:p>
          <w:p>
            <w:pPr>
              <w:spacing w:after="20"/>
              <w:ind w:left="20"/>
              <w:jc w:val="both"/>
            </w:pPr>
            <w:r>
              <w:rPr>
                <w:rFonts w:ascii="Times New Roman"/>
                <w:b w:val="false"/>
                <w:i w:val="false"/>
                <w:color w:val="000000"/>
                <w:sz w:val="20"/>
              </w:rPr>
              <w:t>
копии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руководящий работник организации, осуществляющей отдельные виды банковских операций, в течение последних 10 (десяти) лет постоянно проживал за пределами страны гражданства, также представляется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он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минимального размера уставного капитала, установленного уполномоченным органом в соответствии с подпунктом 3) пункта 1 </w:t>
            </w:r>
            <w:r>
              <w:rPr>
                <w:rFonts w:ascii="Times New Roman"/>
                <w:b w:val="false"/>
                <w:i w:val="false"/>
                <w:color w:val="000000"/>
                <w:sz w:val="20"/>
              </w:rPr>
              <w:t>статьи 5-3</w:t>
            </w:r>
            <w:r>
              <w:rPr>
                <w:rFonts w:ascii="Times New Roman"/>
                <w:b w:val="false"/>
                <w:i w:val="false"/>
                <w:color w:val="000000"/>
                <w:sz w:val="20"/>
              </w:rPr>
              <w:t xml:space="preserve"> Закона Республики Казахстан "Об ипотеке недвижимого имущества" и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регулировании.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документа, подтверждающего оплату минимального размера уставного капитала, установленного уполномоченным органом в соответствии с подпунктом 3) пункта 1 </w:t>
            </w:r>
            <w:r>
              <w:rPr>
                <w:rFonts w:ascii="Times New Roman"/>
                <w:b w:val="false"/>
                <w:i w:val="false"/>
                <w:color w:val="000000"/>
                <w:sz w:val="20"/>
              </w:rPr>
              <w:t>статьи 5-3</w:t>
            </w:r>
            <w:r>
              <w:rPr>
                <w:rFonts w:ascii="Times New Roman"/>
                <w:b w:val="false"/>
                <w:i w:val="false"/>
                <w:color w:val="000000"/>
                <w:sz w:val="20"/>
              </w:rPr>
              <w:t xml:space="preserve"> Закона Республики Казахстан "Об ипотеке недвижимого имущества" и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регулировании.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лиц, указанному в части второй </w:t>
            </w:r>
            <w:r>
              <w:rPr>
                <w:rFonts w:ascii="Times New Roman"/>
                <w:b w:val="false"/>
                <w:i w:val="false"/>
                <w:color w:val="000000"/>
                <w:sz w:val="20"/>
              </w:rPr>
              <w:t>пункта 8</w:t>
            </w:r>
            <w:r>
              <w:rPr>
                <w:rFonts w:ascii="Times New Roman"/>
                <w:b w:val="false"/>
                <w:i w:val="false"/>
                <w:color w:val="000000"/>
                <w:sz w:val="20"/>
              </w:rPr>
              <w:t xml:space="preserve"> статьи 22 Закона о банках, которые вправе осуществлять отдельные виды банковских операций, а также соответствие видам банковских операций, разрешенным для данных лиц в соответствии с указанной статьей.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соответствующего органа услугополучателя о планируемом осуществлении отдельных видов банковских операций, а также копия устава (нотариально засвидетельствованная в случае непредставления оригинала устава для сверки).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 для проведения</w:t>
            </w:r>
            <w:r>
              <w:br/>
            </w:r>
            <w:r>
              <w:rPr>
                <w:rFonts w:ascii="Times New Roman"/>
                <w:b w:val="false"/>
                <w:i w:val="false"/>
                <w:color w:val="000000"/>
                <w:sz w:val="20"/>
              </w:rPr>
              <w:t>банковских операций</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а также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указанным</w:t>
            </w:r>
            <w:r>
              <w:br/>
            </w:r>
            <w:r>
              <w:rPr>
                <w:rFonts w:ascii="Times New Roman"/>
                <w:b w:val="false"/>
                <w:i w:val="false"/>
                <w:color w:val="000000"/>
                <w:sz w:val="20"/>
              </w:rPr>
              <w:t>квалификационным требованиям</w:t>
            </w:r>
          </w:p>
        </w:tc>
      </w:tr>
    </w:tbl>
    <w:bookmarkStart w:name="z230" w:id="146"/>
    <w:p>
      <w:pPr>
        <w:spacing w:after="0"/>
        <w:ind w:left="0"/>
        <w:jc w:val="left"/>
      </w:pPr>
      <w:r>
        <w:rPr>
          <w:rFonts w:ascii="Times New Roman"/>
          <w:b/>
          <w:i w:val="false"/>
          <w:color w:val="000000"/>
        </w:rPr>
        <w:t xml:space="preserve"> Форма сведений об акционере (участнике) организации, осуществляющей</w:t>
      </w:r>
      <w:r>
        <w:br/>
      </w:r>
      <w:r>
        <w:rPr>
          <w:rFonts w:ascii="Times New Roman"/>
          <w:b/>
          <w:i w:val="false"/>
          <w:color w:val="000000"/>
        </w:rPr>
        <w:t>отдельные виды банковских операций, являющимся юридическим лицом</w:t>
      </w:r>
    </w:p>
    <w:bookmarkEnd w:id="146"/>
    <w:p>
      <w:pPr>
        <w:spacing w:after="0"/>
        <w:ind w:left="0"/>
        <w:jc w:val="both"/>
      </w:pPr>
      <w:bookmarkStart w:name="z231" w:id="147"/>
      <w:r>
        <w:rPr>
          <w:rFonts w:ascii="Times New Roman"/>
          <w:b w:val="false"/>
          <w:i w:val="false"/>
          <w:color w:val="000000"/>
          <w:sz w:val="28"/>
        </w:rPr>
        <w:t>
      _______________________________________________________________________</w:t>
      </w:r>
    </w:p>
    <w:bookmarkEnd w:id="14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осуществляющей отдельные виды</w:t>
      </w:r>
    </w:p>
    <w:p>
      <w:pPr>
        <w:spacing w:after="0"/>
        <w:ind w:left="0"/>
        <w:jc w:val="both"/>
      </w:pPr>
      <w:r>
        <w:rPr>
          <w:rFonts w:ascii="Times New Roman"/>
          <w:b w:val="false"/>
          <w:i w:val="false"/>
          <w:color w:val="000000"/>
          <w:sz w:val="28"/>
        </w:rPr>
        <w:t>банковских операций)</w:t>
      </w:r>
    </w:p>
    <w:p>
      <w:pPr>
        <w:spacing w:after="0"/>
        <w:ind w:left="0"/>
        <w:jc w:val="both"/>
      </w:pPr>
      <w:bookmarkStart w:name="z232" w:id="148"/>
      <w:r>
        <w:rPr>
          <w:rFonts w:ascii="Times New Roman"/>
          <w:b w:val="false"/>
          <w:i w:val="false"/>
          <w:color w:val="000000"/>
          <w:sz w:val="28"/>
        </w:rPr>
        <w:t>
      1. Акционер (участник) организации, осуществляющей отдельные виды банковских</w:t>
      </w:r>
    </w:p>
    <w:bookmarkEnd w:id="148"/>
    <w:p>
      <w:pPr>
        <w:spacing w:after="0"/>
        <w:ind w:left="0"/>
        <w:jc w:val="both"/>
      </w:pPr>
      <w:r>
        <w:rPr>
          <w:rFonts w:ascii="Times New Roman"/>
          <w:b w:val="false"/>
          <w:i w:val="false"/>
          <w:color w:val="000000"/>
          <w:sz w:val="28"/>
        </w:rPr>
        <w:t>операций (далее – заявитель)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bookmarkStart w:name="z233" w:id="149"/>
      <w:r>
        <w:rPr>
          <w:rFonts w:ascii="Times New Roman"/>
          <w:b w:val="false"/>
          <w:i w:val="false"/>
          <w:color w:val="000000"/>
          <w:sz w:val="28"/>
        </w:rPr>
        <w:t>
      2. Место нахождения и фактический адрес</w:t>
      </w:r>
    </w:p>
    <w:bookmarkEnd w:id="14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(код города, номер телефона, номер факса, адрес электронной почты,</w:t>
      </w:r>
    </w:p>
    <w:p>
      <w:pPr>
        <w:spacing w:after="0"/>
        <w:ind w:left="0"/>
        <w:jc w:val="both"/>
      </w:pPr>
      <w:r>
        <w:rPr>
          <w:rFonts w:ascii="Times New Roman"/>
          <w:b w:val="false"/>
          <w:i w:val="false"/>
          <w:color w:val="000000"/>
          <w:sz w:val="28"/>
        </w:rPr>
        <w:t>интернет-ресурс)</w:t>
      </w:r>
    </w:p>
    <w:p>
      <w:pPr>
        <w:spacing w:after="0"/>
        <w:ind w:left="0"/>
        <w:jc w:val="both"/>
      </w:pPr>
      <w:bookmarkStart w:name="z234" w:id="150"/>
      <w:r>
        <w:rPr>
          <w:rFonts w:ascii="Times New Roman"/>
          <w:b w:val="false"/>
          <w:i w:val="false"/>
          <w:color w:val="000000"/>
          <w:sz w:val="28"/>
        </w:rPr>
        <w:t>
      3. Сведения о государственной регистрации (перерегистрации)</w:t>
      </w:r>
    </w:p>
    <w:bookmarkEnd w:id="15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235" w:id="151"/>
      <w:r>
        <w:rPr>
          <w:rFonts w:ascii="Times New Roman"/>
          <w:b w:val="false"/>
          <w:i w:val="false"/>
          <w:color w:val="000000"/>
          <w:sz w:val="28"/>
        </w:rPr>
        <w:t>
      4. Бизнес идентификационный номер (при наличии)</w:t>
      </w:r>
    </w:p>
    <w:bookmarkEnd w:id="15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Вид деятельности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bookmarkStart w:name="z236" w:id="152"/>
      <w:r>
        <w:rPr>
          <w:rFonts w:ascii="Times New Roman"/>
          <w:b w:val="false"/>
          <w:i w:val="false"/>
          <w:color w:val="000000"/>
          <w:sz w:val="28"/>
        </w:rPr>
        <w:t>
      6. Резидент или нерезидент Республики Казахстан</w:t>
      </w:r>
    </w:p>
    <w:bookmarkEnd w:id="15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37" w:id="153"/>
      <w:r>
        <w:rPr>
          <w:rFonts w:ascii="Times New Roman"/>
          <w:b w:val="false"/>
          <w:i w:val="false"/>
          <w:color w:val="000000"/>
          <w:sz w:val="28"/>
        </w:rPr>
        <w:t>
      7. Процентное соотношение количества голосующих акций заявителя,</w:t>
      </w:r>
    </w:p>
    <w:bookmarkEnd w:id="153"/>
    <w:p>
      <w:pPr>
        <w:spacing w:after="0"/>
        <w:ind w:left="0"/>
        <w:jc w:val="both"/>
      </w:pPr>
      <w:r>
        <w:rPr>
          <w:rFonts w:ascii="Times New Roman"/>
          <w:b w:val="false"/>
          <w:i w:val="false"/>
          <w:color w:val="000000"/>
          <w:sz w:val="28"/>
        </w:rPr>
        <w:t>принадлежащих акционеру, к общему количеству голосующих акций заявителя или</w:t>
      </w:r>
    </w:p>
    <w:p>
      <w:pPr>
        <w:spacing w:after="0"/>
        <w:ind w:left="0"/>
        <w:jc w:val="both"/>
      </w:pPr>
      <w:r>
        <w:rPr>
          <w:rFonts w:ascii="Times New Roman"/>
          <w:b w:val="false"/>
          <w:i w:val="false"/>
          <w:color w:val="000000"/>
          <w:sz w:val="28"/>
        </w:rPr>
        <w:t>доля участия в уставном капитале заявителя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38" w:id="154"/>
      <w:r>
        <w:rPr>
          <w:rFonts w:ascii="Times New Roman"/>
          <w:b w:val="false"/>
          <w:i w:val="false"/>
          <w:color w:val="000000"/>
          <w:sz w:val="28"/>
        </w:rPr>
        <w:t>
      8. Размер собственного капитала акционера (участника) заявителя перед внесением</w:t>
      </w:r>
    </w:p>
    <w:bookmarkEnd w:id="154"/>
    <w:p>
      <w:pPr>
        <w:spacing w:after="0"/>
        <w:ind w:left="0"/>
        <w:jc w:val="both"/>
      </w:pPr>
      <w:r>
        <w:rPr>
          <w:rFonts w:ascii="Times New Roman"/>
          <w:b w:val="false"/>
          <w:i w:val="false"/>
          <w:color w:val="000000"/>
          <w:sz w:val="28"/>
        </w:rPr>
        <w:t>денег в оплату акций заявителя (в долю участия в уставном капитале заявителя)</w:t>
      </w:r>
    </w:p>
    <w:p>
      <w:pPr>
        <w:spacing w:after="0"/>
        <w:ind w:left="0"/>
        <w:jc w:val="both"/>
      </w:pPr>
      <w:r>
        <w:rPr>
          <w:rFonts w:ascii="Times New Roman"/>
          <w:b w:val="false"/>
          <w:i w:val="false"/>
          <w:color w:val="000000"/>
          <w:sz w:val="28"/>
        </w:rPr>
        <w:t>и сумма, внесенная в оплату акции заявителя (в долю участия в уставном капитале</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39" w:id="155"/>
      <w:r>
        <w:rPr>
          <w:rFonts w:ascii="Times New Roman"/>
          <w:b w:val="false"/>
          <w:i w:val="false"/>
          <w:color w:val="000000"/>
          <w:sz w:val="28"/>
        </w:rPr>
        <w:t>
      9. Сведения об участии акционера (участника) заявителя в создании и деятельности</w:t>
      </w:r>
    </w:p>
    <w:bookmarkEnd w:id="155"/>
    <w:p>
      <w:pPr>
        <w:spacing w:after="0"/>
        <w:ind w:left="0"/>
        <w:jc w:val="both"/>
      </w:pPr>
      <w:r>
        <w:rPr>
          <w:rFonts w:ascii="Times New Roman"/>
          <w:b w:val="false"/>
          <w:i w:val="false"/>
          <w:color w:val="000000"/>
          <w:sz w:val="28"/>
        </w:rPr>
        <w:t>иных юридических лиц в качестве участника, акционера, с указанием наименований</w:t>
      </w:r>
    </w:p>
    <w:p>
      <w:pPr>
        <w:spacing w:after="0"/>
        <w:ind w:left="0"/>
        <w:jc w:val="both"/>
      </w:pPr>
      <w:r>
        <w:rPr>
          <w:rFonts w:ascii="Times New Roman"/>
          <w:b w:val="false"/>
          <w:i w:val="false"/>
          <w:color w:val="000000"/>
          <w:sz w:val="28"/>
        </w:rPr>
        <w:t>и мест нахождения юридических лиц</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0" w:id="156"/>
      <w:r>
        <w:rPr>
          <w:rFonts w:ascii="Times New Roman"/>
          <w:b w:val="false"/>
          <w:i w:val="false"/>
          <w:color w:val="000000"/>
          <w:sz w:val="28"/>
        </w:rPr>
        <w:t>
      10. Сведения о промышленных, банковских, финансовых группах, холдингах,</w:t>
      </w:r>
    </w:p>
    <w:bookmarkEnd w:id="156"/>
    <w:p>
      <w:pPr>
        <w:spacing w:after="0"/>
        <w:ind w:left="0"/>
        <w:jc w:val="both"/>
      </w:pPr>
      <w:r>
        <w:rPr>
          <w:rFonts w:ascii="Times New Roman"/>
          <w:b w:val="false"/>
          <w:i w:val="false"/>
          <w:color w:val="000000"/>
          <w:sz w:val="28"/>
        </w:rPr>
        <w:t>концернах, ассоциациях, консорциумах, в которых участвует акционер (участник)</w:t>
      </w:r>
    </w:p>
    <w:p>
      <w:pPr>
        <w:spacing w:after="0"/>
        <w:ind w:left="0"/>
        <w:jc w:val="both"/>
      </w:pPr>
      <w:r>
        <w:rPr>
          <w:rFonts w:ascii="Times New Roman"/>
          <w:b w:val="false"/>
          <w:i w:val="false"/>
          <w:color w:val="000000"/>
          <w:sz w:val="28"/>
        </w:rPr>
        <w:t>заявителя, с указанием наименования, места нахождения организаций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1" w:id="157"/>
      <w:r>
        <w:rPr>
          <w:rFonts w:ascii="Times New Roman"/>
          <w:b w:val="false"/>
          <w:i w:val="false"/>
          <w:color w:val="000000"/>
          <w:sz w:val="28"/>
        </w:rPr>
        <w:t>
      11. Сведения о первом руководителе исполнительного органа (лице, единолично</w:t>
      </w:r>
    </w:p>
    <w:bookmarkEnd w:id="157"/>
    <w:p>
      <w:pPr>
        <w:spacing w:after="0"/>
        <w:ind w:left="0"/>
        <w:jc w:val="both"/>
      </w:pPr>
      <w:r>
        <w:rPr>
          <w:rFonts w:ascii="Times New Roman"/>
          <w:b w:val="false"/>
          <w:i w:val="false"/>
          <w:color w:val="000000"/>
          <w:sz w:val="28"/>
        </w:rPr>
        <w:t>исполняющим функции исполнительного органа) и органа управления</w:t>
      </w:r>
    </w:p>
    <w:p>
      <w:pPr>
        <w:spacing w:after="0"/>
        <w:ind w:left="0"/>
        <w:jc w:val="both"/>
      </w:pPr>
      <w:r>
        <w:rPr>
          <w:rFonts w:ascii="Times New Roman"/>
          <w:b w:val="false"/>
          <w:i w:val="false"/>
          <w:color w:val="000000"/>
          <w:sz w:val="28"/>
        </w:rPr>
        <w:t>(наблюдательного совета, при наличии) акционера (участника) заявителя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w:t>
      </w:r>
    </w:p>
    <w:p>
      <w:pPr>
        <w:spacing w:after="0"/>
        <w:ind w:left="0"/>
        <w:jc w:val="both"/>
      </w:pPr>
      <w:r>
        <w:rPr>
          <w:rFonts w:ascii="Times New Roman"/>
          <w:b w:val="false"/>
          <w:i w:val="false"/>
          <w:color w:val="000000"/>
          <w:sz w:val="28"/>
        </w:rPr>
        <w:t>и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"___" _____________ 20___ года</w:t>
      </w:r>
    </w:p>
    <w:p>
      <w:pPr>
        <w:spacing w:after="0"/>
        <w:ind w:left="0"/>
        <w:jc w:val="both"/>
      </w:pPr>
      <w:r>
        <w:rPr>
          <w:rFonts w:ascii="Times New Roman"/>
          <w:b w:val="false"/>
          <w:i w:val="false"/>
          <w:color w:val="000000"/>
          <w:sz w:val="28"/>
        </w:rPr>
        <w:t>Подпись руководителя исполнительного органа (лица, единолично осуществляющего</w:t>
      </w:r>
    </w:p>
    <w:p>
      <w:pPr>
        <w:spacing w:after="0"/>
        <w:ind w:left="0"/>
        <w:jc w:val="both"/>
      </w:pPr>
      <w:r>
        <w:rPr>
          <w:rFonts w:ascii="Times New Roman"/>
          <w:b w:val="false"/>
          <w:i w:val="false"/>
          <w:color w:val="000000"/>
          <w:sz w:val="28"/>
        </w:rPr>
        <w:t>функции исполнительного органа) акционера (участника) заявителя или лица,</w:t>
      </w:r>
    </w:p>
    <w:p>
      <w:pPr>
        <w:spacing w:after="0"/>
        <w:ind w:left="0"/>
        <w:jc w:val="both"/>
      </w:pPr>
      <w:r>
        <w:rPr>
          <w:rFonts w:ascii="Times New Roman"/>
          <w:b w:val="false"/>
          <w:i w:val="false"/>
          <w:color w:val="000000"/>
          <w:sz w:val="28"/>
        </w:rPr>
        <w:t>исполняющего его обязанности</w:t>
      </w:r>
    </w:p>
    <w:p>
      <w:pPr>
        <w:spacing w:after="0"/>
        <w:ind w:left="0"/>
        <w:jc w:val="both"/>
      </w:pPr>
      <w:r>
        <w:rPr>
          <w:rFonts w:ascii="Times New Roman"/>
          <w:b w:val="false"/>
          <w:i w:val="false"/>
          <w:color w:val="000000"/>
          <w:sz w:val="28"/>
        </w:rPr>
        <w:t>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для проведения банковских</w:t>
            </w:r>
            <w:r>
              <w:br/>
            </w:r>
            <w:r>
              <w:rPr>
                <w:rFonts w:ascii="Times New Roman"/>
                <w:b w:val="false"/>
                <w:i w:val="false"/>
                <w:color w:val="000000"/>
                <w:sz w:val="20"/>
              </w:rPr>
              <w:t>операций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а также 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указанным квалификационным</w:t>
            </w:r>
            <w:r>
              <w:br/>
            </w:r>
            <w:r>
              <w:rPr>
                <w:rFonts w:ascii="Times New Roman"/>
                <w:b w:val="false"/>
                <w:i w:val="false"/>
                <w:color w:val="000000"/>
                <w:sz w:val="20"/>
              </w:rPr>
              <w:t>требованиям</w:t>
            </w:r>
          </w:p>
        </w:tc>
      </w:tr>
    </w:tbl>
    <w:bookmarkStart w:name="z24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273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59"/>
    <w:p>
      <w:pPr>
        <w:spacing w:after="0"/>
        <w:ind w:left="0"/>
        <w:jc w:val="left"/>
      </w:pPr>
      <w:r>
        <w:rPr>
          <w:rFonts w:ascii="Times New Roman"/>
          <w:b/>
          <w:i w:val="false"/>
          <w:color w:val="000000"/>
        </w:rPr>
        <w:t xml:space="preserve"> Форма сведений о руководящем работнике организации, осуществляющей отдельные</w:t>
      </w:r>
      <w:r>
        <w:br/>
      </w:r>
      <w:r>
        <w:rPr>
          <w:rFonts w:ascii="Times New Roman"/>
          <w:b/>
          <w:i w:val="false"/>
          <w:color w:val="000000"/>
        </w:rPr>
        <w:t>виды банковских операций, руководящем работнике акционера (участника)</w:t>
      </w:r>
      <w:r>
        <w:br/>
      </w:r>
      <w:r>
        <w:rPr>
          <w:rFonts w:ascii="Times New Roman"/>
          <w:b/>
          <w:i w:val="false"/>
          <w:color w:val="000000"/>
        </w:rPr>
        <w:t>– юридического лица организации, осуществляющей отдельные виды банковских</w:t>
      </w:r>
      <w:r>
        <w:br/>
      </w:r>
      <w:r>
        <w:rPr>
          <w:rFonts w:ascii="Times New Roman"/>
          <w:b/>
          <w:i w:val="false"/>
          <w:color w:val="000000"/>
        </w:rPr>
        <w:t>операций, об акционере (участнике) –физическом лице</w:t>
      </w:r>
    </w:p>
    <w:bookmarkEnd w:id="159"/>
    <w:p>
      <w:pPr>
        <w:spacing w:after="0"/>
        <w:ind w:left="0"/>
        <w:jc w:val="both"/>
      </w:pPr>
      <w:bookmarkStart w:name="z245" w:id="160"/>
      <w:r>
        <w:rPr>
          <w:rFonts w:ascii="Times New Roman"/>
          <w:b w:val="false"/>
          <w:i w:val="false"/>
          <w:color w:val="000000"/>
          <w:sz w:val="28"/>
        </w:rPr>
        <w:t>
      ___________________________________________________________________</w:t>
      </w:r>
    </w:p>
    <w:bookmarkEnd w:id="16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bookmarkStart w:name="z246" w:id="161"/>
    <w:p>
      <w:pPr>
        <w:spacing w:after="0"/>
        <w:ind w:left="0"/>
        <w:jc w:val="both"/>
      </w:pPr>
      <w:r>
        <w:rPr>
          <w:rFonts w:ascii="Times New Roman"/>
          <w:b w:val="false"/>
          <w:i w:val="false"/>
          <w:color w:val="000000"/>
          <w:sz w:val="28"/>
        </w:rPr>
        <w:t>
      Общие сведения: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или иной уникальный номер, формируемый для физического лица в государстве, резидентом которого является физическое лицо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62"/>
    <w:p>
      <w:pPr>
        <w:spacing w:after="0"/>
        <w:ind w:left="0"/>
        <w:jc w:val="both"/>
      </w:pPr>
      <w:r>
        <w:rPr>
          <w:rFonts w:ascii="Times New Roman"/>
          <w:b w:val="false"/>
          <w:i w:val="false"/>
          <w:color w:val="000000"/>
          <w:sz w:val="28"/>
        </w:rPr>
        <w:t>
      2. Образование: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w:t>
            </w:r>
          </w:p>
          <w:p>
            <w:pPr>
              <w:spacing w:after="20"/>
              <w:ind w:left="20"/>
              <w:jc w:val="both"/>
            </w:pPr>
            <w:r>
              <w:rPr>
                <w:rFonts w:ascii="Times New Roman"/>
                <w:b w:val="false"/>
                <w:i w:val="false"/>
                <w:color w:val="000000"/>
                <w:sz w:val="20"/>
              </w:rPr>
              <w:t>(дата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63"/>
    <w:p>
      <w:pPr>
        <w:spacing w:after="0"/>
        <w:ind w:left="0"/>
        <w:jc w:val="both"/>
      </w:pPr>
      <w:r>
        <w:rPr>
          <w:rFonts w:ascii="Times New Roman"/>
          <w:b w:val="false"/>
          <w:i w:val="false"/>
          <w:color w:val="000000"/>
          <w:sz w:val="28"/>
        </w:rPr>
        <w:t>
      1. Сведения о юридических лицах, по отношению к которым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 физическое лицо: является крупным акционером либо имеет право на соответствующую долю в имуществе: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организации, осуществляющей отдельные виды банковских операций, руководящему работнику акционера (участника) - юридического лица организации, осуществляющей отдельные виды банковских операций, акционеру (участнику) физическому лицу,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64"/>
    <w:p>
      <w:pPr>
        <w:spacing w:after="0"/>
        <w:ind w:left="0"/>
        <w:jc w:val="both"/>
      </w:pPr>
      <w:r>
        <w:rPr>
          <w:rFonts w:ascii="Times New Roman"/>
          <w:b w:val="false"/>
          <w:i w:val="false"/>
          <w:color w:val="000000"/>
          <w:sz w:val="28"/>
        </w:rPr>
        <w:t>
      Примечание: в графе 3 необходимо указывать акции (долю) с учетом акций (доли), находящейся в доверительном управлении руководящего работника организации, осуществляющей отдельные виды банковских операций, руководящего работника акционера (участника) - юридического лица организации, осуществляющей отдельные виды банковских операций, акционера (участника) физического лица, а также количества акций (долей), в результате владения которыми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физическое лицо в совокупности с иными лицами является крупным участником.</w:t>
      </w:r>
    </w:p>
    <w:bookmarkEnd w:id="164"/>
    <w:bookmarkStart w:name="z250" w:id="165"/>
    <w:p>
      <w:pPr>
        <w:spacing w:after="0"/>
        <w:ind w:left="0"/>
        <w:jc w:val="both"/>
      </w:pPr>
      <w:r>
        <w:rPr>
          <w:rFonts w:ascii="Times New Roman"/>
          <w:b w:val="false"/>
          <w:i w:val="false"/>
          <w:color w:val="000000"/>
          <w:sz w:val="28"/>
        </w:rPr>
        <w:t>
      4. Сведения о трудовой деятельности.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p>
            <w:pPr>
              <w:spacing w:after="20"/>
              <w:ind w:left="20"/>
              <w:jc w:val="both"/>
            </w:pP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66"/>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(включая членство в органе управления юридического лица) руководящего работника организации, осуществляющей отдельные виды банковских операций, руководящего работника акционера (участника) - юридического лица организации, осуществляющей отдельные виды банковских операций, акционера (участника) физического лица, в том числе с момента окончания высшего учебного заведения, а также период, в течение которого руководящим работником организации, осуществляющей отдельные виды банковских операций, руководящим работником акционера (участника) - юридического лица организации, осуществляющей отдельные виды банковских операций, акционером (участником) физическим лицом трудовая деятельность не осуществлялась.</w:t>
      </w:r>
    </w:p>
    <w:bookmarkEnd w:id="166"/>
    <w:bookmarkStart w:name="z252" w:id="167"/>
    <w:p>
      <w:pPr>
        <w:spacing w:after="0"/>
        <w:ind w:left="0"/>
        <w:jc w:val="both"/>
      </w:pPr>
      <w:r>
        <w:rPr>
          <w:rFonts w:ascii="Times New Roman"/>
          <w:b w:val="false"/>
          <w:i w:val="false"/>
          <w:color w:val="000000"/>
          <w:sz w:val="28"/>
        </w:rPr>
        <w:t>
      * в случае если организация является нерезидентом Республики Казахстан, указывается страна регистрации организации-нерезидента Республики Казахстан;</w:t>
      </w:r>
    </w:p>
    <w:bookmarkEnd w:id="167"/>
    <w:bookmarkStart w:name="z253" w:id="168"/>
    <w:p>
      <w:pPr>
        <w:spacing w:after="0"/>
        <w:ind w:left="0"/>
        <w:jc w:val="both"/>
      </w:pPr>
      <w:r>
        <w:rPr>
          <w:rFonts w:ascii="Times New Roman"/>
          <w:b w:val="false"/>
          <w:i w:val="false"/>
          <w:color w:val="000000"/>
          <w:sz w:val="28"/>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bookmarkEnd w:id="168"/>
    <w:p>
      <w:pPr>
        <w:spacing w:after="0"/>
        <w:ind w:left="0"/>
        <w:jc w:val="both"/>
      </w:pPr>
      <w:bookmarkStart w:name="z254" w:id="169"/>
      <w:r>
        <w:rPr>
          <w:rFonts w:ascii="Times New Roman"/>
          <w:b w:val="false"/>
          <w:i w:val="false"/>
          <w:color w:val="000000"/>
          <w:sz w:val="28"/>
        </w:rPr>
        <w:t>
      5. Сведения об участии руководящего работника организации, осуществляющей отдельные виды банковских операций, руководящего работника акционера (участника) – юридического лица организации, осуществляющей отдельные виды банковских операций, акционера (участника) – физического лица в проведении аудита финансовых организаций, включая аудит по налогам:</w:t>
      </w:r>
    </w:p>
    <w:bookmarkEnd w:id="169"/>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 проведения аудита, а также период составления финансового отчета, за который был проведен аудит, а также дата подписания руководящим работником организации, осуществляющей отдельные виды банковских операций, руководящим работником акционера (участника) — юридического лица организации, осуществляющей отдельные виды банковских операций, акционером (участником) физическим лицом, аудиторского отчета в качестве аудитора – исполнителя (при наличии).</w:t>
      </w:r>
    </w:p>
    <w:bookmarkStart w:name="z255" w:id="170"/>
    <w:p>
      <w:pPr>
        <w:spacing w:after="0"/>
        <w:ind w:left="0"/>
        <w:jc w:val="both"/>
      </w:pPr>
      <w:r>
        <w:rPr>
          <w:rFonts w:ascii="Times New Roman"/>
          <w:b w:val="false"/>
          <w:i w:val="false"/>
          <w:color w:val="000000"/>
          <w:sz w:val="28"/>
        </w:rPr>
        <w:t>
      6. Сведения о членстве в инвестиционных комитетах в организациях:</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71"/>
    <w:p>
      <w:pPr>
        <w:spacing w:after="0"/>
        <w:ind w:left="0"/>
        <w:jc w:val="both"/>
      </w:pPr>
      <w:r>
        <w:rPr>
          <w:rFonts w:ascii="Times New Roman"/>
          <w:b w:val="false"/>
          <w:i w:val="false"/>
          <w:color w:val="000000"/>
          <w:sz w:val="28"/>
        </w:rPr>
        <w:t xml:space="preserve">
      7. Сведения о том, являлся ли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 физическое лицо, ранее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w:t>
      </w:r>
    </w:p>
    <w:bookmarkEnd w:id="171"/>
    <w:bookmarkStart w:name="z257" w:id="172"/>
    <w:p>
      <w:pPr>
        <w:spacing w:after="0"/>
        <w:ind w:left="0"/>
        <w:jc w:val="both"/>
      </w:pPr>
      <w:r>
        <w:rPr>
          <w:rFonts w:ascii="Times New Roman"/>
          <w:b w:val="false"/>
          <w:i w:val="false"/>
          <w:color w:val="000000"/>
          <w:sz w:val="28"/>
        </w:rPr>
        <w:t>
      применения к банку режима урегулирования;</w:t>
      </w:r>
    </w:p>
    <w:bookmarkEnd w:id="172"/>
    <w:bookmarkStart w:name="z258" w:id="173"/>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173"/>
    <w:bookmarkStart w:name="z259" w:id="174"/>
    <w:p>
      <w:pPr>
        <w:spacing w:after="0"/>
        <w:ind w:left="0"/>
        <w:jc w:val="both"/>
      </w:pPr>
      <w:r>
        <w:rPr>
          <w:rFonts w:ascii="Times New Roman"/>
          <w:b w:val="false"/>
          <w:i w:val="false"/>
          <w:color w:val="000000"/>
          <w:sz w:val="28"/>
        </w:rPr>
        <w:t>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 порядке;</w:t>
      </w:r>
    </w:p>
    <w:bookmarkEnd w:id="174"/>
    <w:p>
      <w:pPr>
        <w:spacing w:after="0"/>
        <w:ind w:left="0"/>
        <w:jc w:val="both"/>
      </w:pPr>
      <w:bookmarkStart w:name="z260" w:id="175"/>
      <w:r>
        <w:rPr>
          <w:rFonts w:ascii="Times New Roman"/>
          <w:b w:val="false"/>
          <w:i w:val="false"/>
          <w:color w:val="000000"/>
          <w:sz w:val="28"/>
        </w:rPr>
        <w:t>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7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bookmarkStart w:name="z261" w:id="176"/>
    <w:p>
      <w:pPr>
        <w:spacing w:after="0"/>
        <w:ind w:left="0"/>
        <w:jc w:val="both"/>
      </w:pPr>
      <w:r>
        <w:rPr>
          <w:rFonts w:ascii="Times New Roman"/>
          <w:b w:val="false"/>
          <w:i w:val="false"/>
          <w:color w:val="000000"/>
          <w:sz w:val="28"/>
        </w:rPr>
        <w:t xml:space="preserve">
      8. Сведения о том, являлся ли руководящий работник организации, осуществляющей отдельные виды банковских операций, руководящий работник акционер (участник) — юридического лица организации, осуществляющей отдельные виды банковских операций, акционер (участник) – физическое лицо ранее руководителем, членом органа управления, руководителем, членом исполнительного органа, главным бухгалтером финансовой организации – эмитента,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 </w:t>
      </w:r>
    </w:p>
    <w:bookmarkEnd w:id="176"/>
    <w:bookmarkStart w:name="z262" w:id="177"/>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177"/>
    <w:bookmarkStart w:name="z263" w:id="178"/>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составляла четырехкратный и (или) более размер купонного вознаграждения;</w:t>
      </w:r>
    </w:p>
    <w:bookmarkEnd w:id="178"/>
    <w:p>
      <w:pPr>
        <w:spacing w:after="0"/>
        <w:ind w:left="0"/>
        <w:jc w:val="both"/>
      </w:pPr>
      <w:bookmarkStart w:name="z264" w:id="179"/>
      <w:r>
        <w:rPr>
          <w:rFonts w:ascii="Times New Roman"/>
          <w:b w:val="false"/>
          <w:i w:val="false"/>
          <w:color w:val="000000"/>
          <w:sz w:val="28"/>
        </w:rPr>
        <w:t>
      размер дефолта по выплате основного долга по выпущенным эмиссионным ценным бумагам составлял сумму, в десять тысяч раз превышающую месячный расчетный показатель, установленный законом о республиканском бюджете на дату выплаты.</w:t>
      </w:r>
    </w:p>
    <w:bookmarkEnd w:id="17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65" w:id="180"/>
      <w:r>
        <w:rPr>
          <w:rFonts w:ascii="Times New Roman"/>
          <w:b w:val="false"/>
          <w:i w:val="false"/>
          <w:color w:val="000000"/>
          <w:sz w:val="28"/>
        </w:rPr>
        <w:t>
      9. Привлекался ли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 физическое лицо как руководитель финансовой организации, банковского или страхового холдинга, акционерного общества "Фонд гарантирования страховых выплат", в качестве ответчика в судебных разбирательствах по вопросам деятельности финансовой организации, банковского или страхового холдинга, акционерного общества "Фонд гарантирования страховых выплат"</w:t>
      </w:r>
    </w:p>
    <w:bookmarkEnd w:id="18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 разбирательстве, рассматриваемый вопрос и решение суда, вступившее в законную силу (в случае его вынесения)</w:t>
      </w:r>
    </w:p>
    <w:p>
      <w:pPr>
        <w:spacing w:after="0"/>
        <w:ind w:left="0"/>
        <w:jc w:val="both"/>
      </w:pPr>
      <w:bookmarkStart w:name="z266" w:id="181"/>
      <w:r>
        <w:rPr>
          <w:rFonts w:ascii="Times New Roman"/>
          <w:b w:val="false"/>
          <w:i w:val="false"/>
          <w:color w:val="000000"/>
          <w:sz w:val="28"/>
        </w:rPr>
        <w:t>
      10. Привлекался ли руководящий работник организации, осуществляющей отдельные виды банковских операций, руководящий работник акционера (участника) — юридического лица организации, осуществляющей отдельные виды банковских операций, акционер (участник) – физическое лицо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дисциплинарной ответственности за совершение коррупционного правонарушения в течение 3 (трех) лет до даты назначения (избрания), подачи документов для его согласования</w:t>
      </w:r>
    </w:p>
    <w:bookmarkEnd w:id="18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 реквизиты акта о наложении взыскания или акта суда, с указанием оснований привлечения к ответственности)</w:t>
      </w:r>
    </w:p>
    <w:bookmarkStart w:name="z267" w:id="182"/>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182"/>
    <w:p>
      <w:pPr>
        <w:spacing w:after="0"/>
        <w:ind w:left="0"/>
        <w:jc w:val="both"/>
      </w:pPr>
      <w:bookmarkStart w:name="z268" w:id="183"/>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w:t>
      </w:r>
    </w:p>
    <w:bookmarkEnd w:id="18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29</w:t>
            </w:r>
          </w:p>
        </w:tc>
      </w:tr>
    </w:tbl>
    <w:bookmarkStart w:name="z270" w:id="184"/>
    <w:p>
      <w:pPr>
        <w:spacing w:after="0"/>
        <w:ind w:left="0"/>
        <w:jc w:val="left"/>
      </w:pPr>
      <w:r>
        <w:rPr>
          <w:rFonts w:ascii="Times New Roman"/>
          <w:b/>
          <w:i w:val="false"/>
          <w:color w:val="000000"/>
        </w:rPr>
        <w:t xml:space="preserve"> Перечень утративших силу некоторых постановлений Правления Агентства Республики Казахстан по регулированию и надзору финансового рынка и финансовых организаций,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а также отдельных структурных элементов некоторых постановлений Правления Агентства Республики Казахстан по регулированию и надзору финансового рынка и финансовых организаций,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w:t>
      </w:r>
    </w:p>
    <w:bookmarkEnd w:id="184"/>
    <w:bookmarkStart w:name="z271"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(зарегистрировано в Реестре государственной регистрации нормативных правовых актов Республики Казахстан под № 4873).</w:t>
      </w:r>
    </w:p>
    <w:bookmarkEnd w:id="185"/>
    <w:bookmarkStart w:name="z272"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надзору финансового рынка и финансовых организаций от 24 декабря 2007 года № 272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5137).</w:t>
      </w:r>
    </w:p>
    <w:bookmarkEnd w:id="186"/>
    <w:bookmarkStart w:name="z273"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лицензирования, в которые вносятся изменения и дополнения, утвержденного постановлением Правления Агентства Республики Казахстан по регулированию и надзору финансового рынка и финансовых организаций от 28 ноября 2008 года № 182 "О внесении изменений и дополнений в некоторые нормативные правовые акты Республики Казахстан по вопросам лицензирования" (зарегистрировано в Реестре государственной регистрации нормативных правовых актов Республики Казахстан под № 5478).</w:t>
      </w:r>
    </w:p>
    <w:bookmarkEnd w:id="187"/>
    <w:bookmarkStart w:name="z274"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августа 2009 года № 197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5815).</w:t>
      </w:r>
    </w:p>
    <w:bookmarkEnd w:id="188"/>
    <w:bookmarkStart w:name="z275" w:id="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47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6222).</w:t>
      </w:r>
    </w:p>
    <w:bookmarkEnd w:id="189"/>
    <w:bookmarkStart w:name="z276" w:id="1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123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7643).</w:t>
      </w:r>
    </w:p>
    <w:bookmarkEnd w:id="190"/>
    <w:bookmarkStart w:name="z277" w:id="1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утвержденного постановлением Правления Национального Банка Республики Казахстан от 24 августа 2012 года № 235 "О внесении изменений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8009).</w:t>
      </w:r>
    </w:p>
    <w:bookmarkEnd w:id="191"/>
    <w:bookmarkStart w:name="z278" w:id="1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Республики Казахстан под № 8505).</w:t>
      </w:r>
    </w:p>
    <w:bookmarkEnd w:id="192"/>
    <w:bookmarkStart w:name="z279" w:id="1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9712).</w:t>
      </w:r>
    </w:p>
    <w:bookmarkEnd w:id="193"/>
    <w:bookmarkStart w:name="z280" w:id="19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34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Республики Казахстан под № 20225).</w:t>
      </w:r>
    </w:p>
    <w:bookmarkEnd w:id="194"/>
    <w:bookmarkStart w:name="z281" w:id="19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февраля 2022 года № 3 "О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26888).</w:t>
      </w:r>
    </w:p>
    <w:bookmarkEnd w:id="195"/>
    <w:bookmarkStart w:name="z282" w:id="19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июня 2022 года № 45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(зарегистрировано в Реестре государственной регистрации нормативных правовых актов Республики Казахстан под № 28691).</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