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8f3345" w14:textId="b8f334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образования и осуществления деятельности комиссий по делам несовершеннолетних и защите их прав</w:t>
      </w:r>
    </w:p>
    <w:p>
      <w:pPr>
        <w:spacing w:after="0"/>
        <w:ind w:left="0"/>
        <w:jc w:val="both"/>
      </w:pPr>
      <w:r>
        <w:rPr>
          <w:rFonts w:ascii="Times New Roman"/>
          <w:b w:val="false"/>
          <w:i w:val="false"/>
          <w:color w:val="000000"/>
          <w:sz w:val="28"/>
        </w:rPr>
        <w:t>Приказ Министра просвещения Республики Казахстан от 30 марта 2026 года № 67-НҚ. Зарегистрирован в Министерстве юстиции Республики Казахстан 2 апреля 2026 года № 38289</w:t>
      </w:r>
    </w:p>
    <w:p>
      <w:pPr>
        <w:spacing w:after="0"/>
        <w:ind w:left="0"/>
        <w:jc w:val="both"/>
      </w:pPr>
      <w:bookmarkStart w:name="z4" w:id="0"/>
      <w:r>
        <w:rPr>
          <w:rFonts w:ascii="Times New Roman"/>
          <w:b w:val="false"/>
          <w:i w:val="false"/>
          <w:color w:val="000000"/>
          <w:sz w:val="28"/>
        </w:rPr>
        <w:t xml:space="preserve">
      В соответствии с </w:t>
      </w:r>
      <w:r>
        <w:rPr>
          <w:rFonts w:ascii="Times New Roman"/>
          <w:b w:val="false"/>
          <w:i w:val="false"/>
          <w:color w:val="000000"/>
          <w:sz w:val="28"/>
        </w:rPr>
        <w:t>подпунктом 6)</w:t>
      </w:r>
      <w:r>
        <w:rPr>
          <w:rFonts w:ascii="Times New Roman"/>
          <w:b w:val="false"/>
          <w:i w:val="false"/>
          <w:color w:val="000000"/>
          <w:sz w:val="28"/>
        </w:rPr>
        <w:t xml:space="preserve"> статьи 20 Закона Республики Казахстан "О профилактике правонарушений" ПРИКАЗЫВАЮ:</w:t>
      </w:r>
    </w:p>
    <w:bookmarkEnd w:id="0"/>
    <w:bookmarkStart w:name="z5"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образования и осуществления деятельности комиссий по делам несовершеннолетних и защите их прав.</w:t>
      </w:r>
    </w:p>
    <w:bookmarkEnd w:id="1"/>
    <w:bookmarkStart w:name="z6" w:id="2"/>
    <w:p>
      <w:pPr>
        <w:spacing w:after="0"/>
        <w:ind w:left="0"/>
        <w:jc w:val="both"/>
      </w:pPr>
      <w:r>
        <w:rPr>
          <w:rFonts w:ascii="Times New Roman"/>
          <w:b w:val="false"/>
          <w:i w:val="false"/>
          <w:color w:val="000000"/>
          <w:sz w:val="28"/>
        </w:rPr>
        <w:t>
      2. Комитету по охране прав детей Министерства просвещения Республики Казахстан в установленном законодательством Республики Казахстан порядке обеспечить:</w:t>
      </w:r>
    </w:p>
    <w:bookmarkEnd w:id="2"/>
    <w:bookmarkStart w:name="z7" w:id="3"/>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3"/>
    <w:bookmarkStart w:name="z8" w:id="4"/>
    <w:p>
      <w:pPr>
        <w:spacing w:after="0"/>
        <w:ind w:left="0"/>
        <w:jc w:val="both"/>
      </w:pPr>
      <w:r>
        <w:rPr>
          <w:rFonts w:ascii="Times New Roman"/>
          <w:b w:val="false"/>
          <w:i w:val="false"/>
          <w:color w:val="000000"/>
          <w:sz w:val="28"/>
        </w:rPr>
        <w:t>
      2) размещение настоящего приказа на интернет-ресурсе Министерства просвещения Республики Казахстан после его официального опубликования;</w:t>
      </w:r>
    </w:p>
    <w:bookmarkEnd w:id="4"/>
    <w:bookmarkStart w:name="z9" w:id="5"/>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просвещения Республики Казахстан сведений об исполнении мероприятий, предусмотренных подпунктами 1) и 2) настоящего пункта.</w:t>
      </w:r>
    </w:p>
    <w:bookmarkEnd w:id="5"/>
    <w:bookmarkStart w:name="z10" w:id="6"/>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просвещения Республики Казахстан.</w:t>
      </w:r>
    </w:p>
    <w:bookmarkEnd w:id="6"/>
    <w:bookmarkStart w:name="z11" w:id="7"/>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просвещения</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Сулейменова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 приказом</w:t>
            </w:r>
            <w:r>
              <w:br/>
            </w:r>
            <w:r>
              <w:rPr>
                <w:rFonts w:ascii="Times New Roman"/>
                <w:b w:val="false"/>
                <w:i w:val="false"/>
                <w:color w:val="000000"/>
                <w:sz w:val="20"/>
              </w:rPr>
              <w:t>Министр просвещения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30 марта 2026 года № 67-НҚ</w:t>
            </w:r>
          </w:p>
        </w:tc>
      </w:tr>
    </w:tbl>
    <w:bookmarkStart w:name="z14" w:id="8"/>
    <w:p>
      <w:pPr>
        <w:spacing w:after="0"/>
        <w:ind w:left="0"/>
        <w:jc w:val="left"/>
      </w:pPr>
      <w:r>
        <w:rPr>
          <w:rFonts w:ascii="Times New Roman"/>
          <w:b/>
          <w:i w:val="false"/>
          <w:color w:val="000000"/>
        </w:rPr>
        <w:t xml:space="preserve"> Правила образования и осуществления деятельности комиссий по делам несовершеннолетних и защите их прав</w:t>
      </w:r>
    </w:p>
    <w:bookmarkEnd w:id="8"/>
    <w:bookmarkStart w:name="z15" w:id="9"/>
    <w:p>
      <w:pPr>
        <w:spacing w:after="0"/>
        <w:ind w:left="0"/>
        <w:jc w:val="left"/>
      </w:pPr>
      <w:r>
        <w:rPr>
          <w:rFonts w:ascii="Times New Roman"/>
          <w:b/>
          <w:i w:val="false"/>
          <w:color w:val="000000"/>
        </w:rPr>
        <w:t xml:space="preserve"> Глава 1. Общие положения</w:t>
      </w:r>
    </w:p>
    <w:bookmarkEnd w:id="9"/>
    <w:bookmarkStart w:name="z16" w:id="10"/>
    <w:p>
      <w:pPr>
        <w:spacing w:after="0"/>
        <w:ind w:left="0"/>
        <w:jc w:val="both"/>
      </w:pPr>
      <w:r>
        <w:rPr>
          <w:rFonts w:ascii="Times New Roman"/>
          <w:b w:val="false"/>
          <w:i w:val="false"/>
          <w:color w:val="000000"/>
          <w:sz w:val="28"/>
        </w:rPr>
        <w:t xml:space="preserve">
      1. Настоящие Правила образования и осуществления деятельности комиссий по делам несовершеннолетних и защите их прав (далее – Правила) разработаны в соответствии с </w:t>
      </w:r>
      <w:r>
        <w:rPr>
          <w:rFonts w:ascii="Times New Roman"/>
          <w:b w:val="false"/>
          <w:i w:val="false"/>
          <w:color w:val="000000"/>
          <w:sz w:val="28"/>
        </w:rPr>
        <w:t>подпунктом 6)</w:t>
      </w:r>
      <w:r>
        <w:rPr>
          <w:rFonts w:ascii="Times New Roman"/>
          <w:b w:val="false"/>
          <w:i w:val="false"/>
          <w:color w:val="000000"/>
          <w:sz w:val="28"/>
        </w:rPr>
        <w:t xml:space="preserve"> статьи 20 Закона Республики Казахстан "О профилактике правонарушений" и определяют порядок образования и осуществления деятельности комиссий по делам несовершеннолетних и защите их прав (далее - комиссия).</w:t>
      </w:r>
    </w:p>
    <w:bookmarkEnd w:id="10"/>
    <w:bookmarkStart w:name="z17" w:id="11"/>
    <w:p>
      <w:pPr>
        <w:spacing w:after="0"/>
        <w:ind w:left="0"/>
        <w:jc w:val="both"/>
      </w:pPr>
      <w:r>
        <w:rPr>
          <w:rFonts w:ascii="Times New Roman"/>
          <w:b w:val="false"/>
          <w:i w:val="false"/>
          <w:color w:val="000000"/>
          <w:sz w:val="28"/>
        </w:rPr>
        <w:t>
      2. Комиссия является постоянно действующим коллегиальным органом, обеспечивающим координацию деятельности государственных органов и учреждений в сфере профилактики правонарушений, безнадзорности и беспризорности несовершеннолетних, защиты их прав и законных интересов.</w:t>
      </w:r>
    </w:p>
    <w:bookmarkEnd w:id="11"/>
    <w:bookmarkStart w:name="z18" w:id="12"/>
    <w:p>
      <w:pPr>
        <w:spacing w:after="0"/>
        <w:ind w:left="0"/>
        <w:jc w:val="both"/>
      </w:pPr>
      <w:r>
        <w:rPr>
          <w:rFonts w:ascii="Times New Roman"/>
          <w:b w:val="false"/>
          <w:i w:val="false"/>
          <w:color w:val="000000"/>
          <w:sz w:val="28"/>
        </w:rPr>
        <w:t>
      3. Комиссия осуществляет свою деятельность на основе Конституции Республики Казахстан, законов Республики Казахстан "</w:t>
      </w:r>
      <w:r>
        <w:rPr>
          <w:rFonts w:ascii="Times New Roman"/>
          <w:b w:val="false"/>
          <w:i w:val="false"/>
          <w:color w:val="000000"/>
          <w:sz w:val="28"/>
        </w:rPr>
        <w:t>О правах ребенка в Республике Казахстан</w:t>
      </w:r>
      <w:r>
        <w:rPr>
          <w:rFonts w:ascii="Times New Roman"/>
          <w:b w:val="false"/>
          <w:i w:val="false"/>
          <w:color w:val="000000"/>
          <w:sz w:val="28"/>
        </w:rPr>
        <w:t>", "</w:t>
      </w:r>
      <w:r>
        <w:rPr>
          <w:rFonts w:ascii="Times New Roman"/>
          <w:b w:val="false"/>
          <w:i w:val="false"/>
          <w:color w:val="000000"/>
          <w:sz w:val="28"/>
        </w:rPr>
        <w:t>О профилактике правонарушений</w:t>
      </w:r>
      <w:r>
        <w:rPr>
          <w:rFonts w:ascii="Times New Roman"/>
          <w:b w:val="false"/>
          <w:i w:val="false"/>
          <w:color w:val="000000"/>
          <w:sz w:val="28"/>
        </w:rPr>
        <w:t>", настоящих Правил и иных нормативных правовых актов Республики Казахстан, а также международных договоров, ратифицированных Республикой Казахстан.</w:t>
      </w:r>
    </w:p>
    <w:bookmarkEnd w:id="12"/>
    <w:bookmarkStart w:name="z19" w:id="13"/>
    <w:p>
      <w:pPr>
        <w:spacing w:after="0"/>
        <w:ind w:left="0"/>
        <w:jc w:val="both"/>
      </w:pPr>
      <w:r>
        <w:rPr>
          <w:rFonts w:ascii="Times New Roman"/>
          <w:b w:val="false"/>
          <w:i w:val="false"/>
          <w:color w:val="000000"/>
          <w:sz w:val="28"/>
        </w:rPr>
        <w:t>
      4. Межведомственная комиссия по делам несовершеннолетних и защите их прав образуется при уполномоченном органе в области защиты прав детей Республики Казахстан, областная, городская комиссии (в том числе комиссии городов республиканского значения и столицы) – в городе, районная – при соответствующем местном исполнительном органе (акимате).</w:t>
      </w:r>
    </w:p>
    <w:bookmarkEnd w:id="13"/>
    <w:bookmarkStart w:name="z20" w:id="14"/>
    <w:p>
      <w:pPr>
        <w:spacing w:after="0"/>
        <w:ind w:left="0"/>
        <w:jc w:val="both"/>
      </w:pPr>
      <w:r>
        <w:rPr>
          <w:rFonts w:ascii="Times New Roman"/>
          <w:b w:val="false"/>
          <w:i w:val="false"/>
          <w:color w:val="000000"/>
          <w:sz w:val="28"/>
        </w:rPr>
        <w:t>
      5. В случаях увеличения фактов правонарушений среди несовершеннолетних или в отношении них, травли (буллинга), суицида и их попыток комиссия может быть образована при акиме поселка, села, сельского округа, расположенных на значительном расстоянии от районного центра.</w:t>
      </w:r>
    </w:p>
    <w:bookmarkEnd w:id="14"/>
    <w:bookmarkStart w:name="z21" w:id="15"/>
    <w:p>
      <w:pPr>
        <w:spacing w:after="0"/>
        <w:ind w:left="0"/>
        <w:jc w:val="both"/>
      </w:pPr>
      <w:r>
        <w:rPr>
          <w:rFonts w:ascii="Times New Roman"/>
          <w:b w:val="false"/>
          <w:i w:val="false"/>
          <w:color w:val="000000"/>
          <w:sz w:val="28"/>
        </w:rPr>
        <w:t>
      Решение об образовании поселковой, сельской комиссий и комиссии сельского округа принимается городским, районным акиматом, а персональный состав утверждается маслихатом соответствующего города, района в соответствии с пунктом 12 настоящих Правил.</w:t>
      </w:r>
    </w:p>
    <w:bookmarkEnd w:id="15"/>
    <w:bookmarkStart w:name="z22" w:id="16"/>
    <w:p>
      <w:pPr>
        <w:spacing w:after="0"/>
        <w:ind w:left="0"/>
        <w:jc w:val="left"/>
      </w:pPr>
      <w:r>
        <w:rPr>
          <w:rFonts w:ascii="Times New Roman"/>
          <w:b/>
          <w:i w:val="false"/>
          <w:color w:val="000000"/>
        </w:rPr>
        <w:t xml:space="preserve"> Глава 2. Задачи и функции комиссии</w:t>
      </w:r>
    </w:p>
    <w:bookmarkEnd w:id="16"/>
    <w:bookmarkStart w:name="z23" w:id="17"/>
    <w:p>
      <w:pPr>
        <w:spacing w:after="0"/>
        <w:ind w:left="0"/>
        <w:jc w:val="both"/>
      </w:pPr>
      <w:r>
        <w:rPr>
          <w:rFonts w:ascii="Times New Roman"/>
          <w:b w:val="false"/>
          <w:i w:val="false"/>
          <w:color w:val="000000"/>
          <w:sz w:val="28"/>
        </w:rPr>
        <w:t>
      6. Основной задачей комиссии является принятие мер по защите и восстановлению прав и законных интересов несовершеннолетних, выявлению и устранению причин и условий, способствующих совершению правонарушений среди несовершеннолетних, предупреждению детской безнадзорности и беспризорности, защите несовершеннолетних от насилия и жестокого обращения, предупреждению антиобщественных действий среди несовершеннолетних.</w:t>
      </w:r>
    </w:p>
    <w:bookmarkEnd w:id="17"/>
    <w:bookmarkStart w:name="z24" w:id="18"/>
    <w:p>
      <w:pPr>
        <w:spacing w:after="0"/>
        <w:ind w:left="0"/>
        <w:jc w:val="both"/>
      </w:pPr>
      <w:r>
        <w:rPr>
          <w:rFonts w:ascii="Times New Roman"/>
          <w:b w:val="false"/>
          <w:i w:val="false"/>
          <w:color w:val="000000"/>
          <w:sz w:val="28"/>
        </w:rPr>
        <w:t>
      7. Областные комиссии, комиссии городов республиканского значения и столицы в пределах своей компетенции:</w:t>
      </w:r>
    </w:p>
    <w:bookmarkEnd w:id="18"/>
    <w:bookmarkStart w:name="z25" w:id="19"/>
    <w:p>
      <w:pPr>
        <w:spacing w:after="0"/>
        <w:ind w:left="0"/>
        <w:jc w:val="both"/>
      </w:pPr>
      <w:r>
        <w:rPr>
          <w:rFonts w:ascii="Times New Roman"/>
          <w:b w:val="false"/>
          <w:i w:val="false"/>
          <w:color w:val="000000"/>
          <w:sz w:val="28"/>
        </w:rPr>
        <w:t>
      1) осуществляют меры по защите и восстановлению прав и законных интересов несовершеннолетних, выявлению и устранению причин и условий, способствующих безнадзорности, беспризорности, правонарушениям и антиобщественному поведению несовершеннолетних;</w:t>
      </w:r>
    </w:p>
    <w:bookmarkEnd w:id="19"/>
    <w:bookmarkStart w:name="z26" w:id="20"/>
    <w:p>
      <w:pPr>
        <w:spacing w:after="0"/>
        <w:ind w:left="0"/>
        <w:jc w:val="both"/>
      </w:pPr>
      <w:r>
        <w:rPr>
          <w:rFonts w:ascii="Times New Roman"/>
          <w:b w:val="false"/>
          <w:i w:val="false"/>
          <w:color w:val="000000"/>
          <w:sz w:val="28"/>
        </w:rPr>
        <w:t>
      2) оказывают методическую помощь, направленную на совершенствование деятельности государственных органов по профилактике правонарушений, безнадзорности и беспризорности среди несовершеннолетних, насилия и жестокого обращения в отношении несовершеннолетних, их социальную реабилитацию;</w:t>
      </w:r>
    </w:p>
    <w:bookmarkEnd w:id="20"/>
    <w:bookmarkStart w:name="z27" w:id="21"/>
    <w:p>
      <w:pPr>
        <w:spacing w:after="0"/>
        <w:ind w:left="0"/>
        <w:jc w:val="both"/>
      </w:pPr>
      <w:r>
        <w:rPr>
          <w:rFonts w:ascii="Times New Roman"/>
          <w:b w:val="false"/>
          <w:i w:val="false"/>
          <w:color w:val="000000"/>
          <w:sz w:val="28"/>
        </w:rPr>
        <w:t>
      3) участвуют в обеспечении контроля за условиями воспитания, обучения, содержания несовершеннолетних в организациях, осуществляющих функции по защите прав ребенка;</w:t>
      </w:r>
    </w:p>
    <w:bookmarkEnd w:id="21"/>
    <w:bookmarkStart w:name="z28" w:id="22"/>
    <w:p>
      <w:pPr>
        <w:spacing w:after="0"/>
        <w:ind w:left="0"/>
        <w:jc w:val="both"/>
      </w:pPr>
      <w:r>
        <w:rPr>
          <w:rFonts w:ascii="Times New Roman"/>
          <w:b w:val="false"/>
          <w:i w:val="false"/>
          <w:color w:val="000000"/>
          <w:sz w:val="28"/>
        </w:rPr>
        <w:t>
      4) осуществляют координацию и мониторинг деятельности нижестоящих комиссий по делам несовершеннолетних и защите их прав, изучают вопросы правонарушений среди несовершеннолетних, детской безнадзорности и беспризорности, а также насилия, жестокого обращения, травли (буллинга) в отношении несовершеннолетних;</w:t>
      </w:r>
    </w:p>
    <w:bookmarkEnd w:id="22"/>
    <w:bookmarkStart w:name="z29" w:id="23"/>
    <w:p>
      <w:pPr>
        <w:spacing w:after="0"/>
        <w:ind w:left="0"/>
        <w:jc w:val="both"/>
      </w:pPr>
      <w:r>
        <w:rPr>
          <w:rFonts w:ascii="Times New Roman"/>
          <w:b w:val="false"/>
          <w:i w:val="false"/>
          <w:color w:val="000000"/>
          <w:sz w:val="28"/>
        </w:rPr>
        <w:t>
      5) оказывают содействие в развитии сети организаций, осуществляющих функции по защите прав ребенка, и обеспечивают мониторинг их деятельности;</w:t>
      </w:r>
    </w:p>
    <w:bookmarkEnd w:id="23"/>
    <w:bookmarkStart w:name="z30" w:id="24"/>
    <w:p>
      <w:pPr>
        <w:spacing w:after="0"/>
        <w:ind w:left="0"/>
        <w:jc w:val="both"/>
      </w:pPr>
      <w:r>
        <w:rPr>
          <w:rFonts w:ascii="Times New Roman"/>
          <w:b w:val="false"/>
          <w:i w:val="false"/>
          <w:color w:val="000000"/>
          <w:sz w:val="28"/>
        </w:rPr>
        <w:t>
      6) обобщают и распространяют положительный опыт работы органов и организаций, занимающихся профилактикой правонарушений, безнадзорности и беспризорности среди несовершеннолетних, оказывают им методическую и организационно-практическую помощь;</w:t>
      </w:r>
    </w:p>
    <w:bookmarkEnd w:id="24"/>
    <w:bookmarkStart w:name="z31" w:id="25"/>
    <w:p>
      <w:pPr>
        <w:spacing w:after="0"/>
        <w:ind w:left="0"/>
        <w:jc w:val="both"/>
      </w:pPr>
      <w:r>
        <w:rPr>
          <w:rFonts w:ascii="Times New Roman"/>
          <w:b w:val="false"/>
          <w:i w:val="false"/>
          <w:color w:val="000000"/>
          <w:sz w:val="28"/>
        </w:rPr>
        <w:t>
      7) заслушивают отчеты руководителей заинтересованных государственных органов о проводимой работе по профилактике правонарушений, безнадзорности и беспризорности среди несовершеннолетних, защите их прав и организуют взаимный обмен информацией между ними по курируемым вопросам.</w:t>
      </w:r>
    </w:p>
    <w:bookmarkEnd w:id="25"/>
    <w:bookmarkStart w:name="z32" w:id="26"/>
    <w:p>
      <w:pPr>
        <w:spacing w:after="0"/>
        <w:ind w:left="0"/>
        <w:jc w:val="both"/>
      </w:pPr>
      <w:r>
        <w:rPr>
          <w:rFonts w:ascii="Times New Roman"/>
          <w:b w:val="false"/>
          <w:i w:val="false"/>
          <w:color w:val="000000"/>
          <w:sz w:val="28"/>
        </w:rPr>
        <w:t>
      8. Городские и районные комиссии в пределах своей компетенции:</w:t>
      </w:r>
    </w:p>
    <w:bookmarkEnd w:id="26"/>
    <w:bookmarkStart w:name="z33" w:id="27"/>
    <w:p>
      <w:pPr>
        <w:spacing w:after="0"/>
        <w:ind w:left="0"/>
        <w:jc w:val="both"/>
      </w:pPr>
      <w:r>
        <w:rPr>
          <w:rFonts w:ascii="Times New Roman"/>
          <w:b w:val="false"/>
          <w:i w:val="false"/>
          <w:color w:val="000000"/>
          <w:sz w:val="28"/>
        </w:rPr>
        <w:t>
      1) осуществляют меры по защите и восстановлению прав и законных интересов несовершеннолетних, выявлению и устранению причин и условий, способствующих безнадзорности, беспризорности, правонарушениям и антиобщественному поведению несовершеннолетних;</w:t>
      </w:r>
    </w:p>
    <w:bookmarkEnd w:id="27"/>
    <w:bookmarkStart w:name="z34" w:id="28"/>
    <w:p>
      <w:pPr>
        <w:spacing w:after="0"/>
        <w:ind w:left="0"/>
        <w:jc w:val="both"/>
      </w:pPr>
      <w:r>
        <w:rPr>
          <w:rFonts w:ascii="Times New Roman"/>
          <w:b w:val="false"/>
          <w:i w:val="false"/>
          <w:color w:val="000000"/>
          <w:sz w:val="28"/>
        </w:rPr>
        <w:t>
      2) оказывают методическую помощь, направленную на совершенствование деятельности государственных органов по профилактике правонарушений, безнадзорности и беспризорности среди несовершеннолетних, насилия и жестокого обращения в отношении несовершеннолетних, их социальную реабилитацию;</w:t>
      </w:r>
    </w:p>
    <w:bookmarkEnd w:id="28"/>
    <w:bookmarkStart w:name="z35" w:id="29"/>
    <w:p>
      <w:pPr>
        <w:spacing w:after="0"/>
        <w:ind w:left="0"/>
        <w:jc w:val="both"/>
      </w:pPr>
      <w:r>
        <w:rPr>
          <w:rFonts w:ascii="Times New Roman"/>
          <w:b w:val="false"/>
          <w:i w:val="false"/>
          <w:color w:val="000000"/>
          <w:sz w:val="28"/>
        </w:rPr>
        <w:t>
      3) изучают вопросы правонарушений среди несовершеннолетних, детской безнадзорности и беспризорности, а также насилия, жестокого обращения, травли (буллинга) в отношении несовершеннолетних;</w:t>
      </w:r>
    </w:p>
    <w:bookmarkEnd w:id="29"/>
    <w:bookmarkStart w:name="z36" w:id="30"/>
    <w:p>
      <w:pPr>
        <w:spacing w:after="0"/>
        <w:ind w:left="0"/>
        <w:jc w:val="both"/>
      </w:pPr>
      <w:r>
        <w:rPr>
          <w:rFonts w:ascii="Times New Roman"/>
          <w:b w:val="false"/>
          <w:i w:val="false"/>
          <w:color w:val="000000"/>
          <w:sz w:val="28"/>
        </w:rPr>
        <w:t>
      4) обобщают и распространяют положительный опыт работы органов и организаций, занимающихся профилактикой правонарушений, безнадзорности и беспризорности среди несовершеннолетних, оказывают им методическую и организационно-практическую помощь;</w:t>
      </w:r>
    </w:p>
    <w:bookmarkEnd w:id="30"/>
    <w:bookmarkStart w:name="z37" w:id="31"/>
    <w:p>
      <w:pPr>
        <w:spacing w:after="0"/>
        <w:ind w:left="0"/>
        <w:jc w:val="both"/>
      </w:pPr>
      <w:r>
        <w:rPr>
          <w:rFonts w:ascii="Times New Roman"/>
          <w:b w:val="false"/>
          <w:i w:val="false"/>
          <w:color w:val="000000"/>
          <w:sz w:val="28"/>
        </w:rPr>
        <w:t>
      5) заслушивают отчеты руководителей заинтересованных государственных органов о проводимой работе по профилактике правонарушений, безнадзорности и беспризорности среди несовершеннолетних, защите их прав и организуют взаимный обмен информацией между ними по курируемым вопросам;</w:t>
      </w:r>
    </w:p>
    <w:bookmarkEnd w:id="31"/>
    <w:bookmarkStart w:name="z38" w:id="32"/>
    <w:p>
      <w:pPr>
        <w:spacing w:after="0"/>
        <w:ind w:left="0"/>
        <w:jc w:val="both"/>
      </w:pPr>
      <w:r>
        <w:rPr>
          <w:rFonts w:ascii="Times New Roman"/>
          <w:b w:val="false"/>
          <w:i w:val="false"/>
          <w:color w:val="000000"/>
          <w:sz w:val="28"/>
        </w:rPr>
        <w:t>
      6) координируют деятельность заинтересованных органов в трудовом и бытовом устройстве несовершеннолетних, освобожденных из учреждений уголовно-исполнительной (пенитенциарной) системы либо вернувшихся из специальных организаций образования и организаций образования с особым режимом содержания, а также осуществляют иные функции по социальной реабилитации несовершеннолетних, находящихся в трудной жизненной ситуации;</w:t>
      </w:r>
    </w:p>
    <w:bookmarkEnd w:id="32"/>
    <w:bookmarkStart w:name="z39" w:id="33"/>
    <w:p>
      <w:pPr>
        <w:spacing w:after="0"/>
        <w:ind w:left="0"/>
        <w:jc w:val="both"/>
      </w:pPr>
      <w:r>
        <w:rPr>
          <w:rFonts w:ascii="Times New Roman"/>
          <w:b w:val="false"/>
          <w:i w:val="false"/>
          <w:color w:val="000000"/>
          <w:sz w:val="28"/>
        </w:rPr>
        <w:t>
      7) в установленном законодательством Республики Казахстан порядке рассматривают материалы в отношении несовершеннолетних, совершивших правонарушения, а также родителей и законных представителей несовершеннолетних, не исполняющих свои обязанности по воспитанию, обучению и содержанию несовершеннолетних либо отрицательно влияющих на их поведение;</w:t>
      </w:r>
    </w:p>
    <w:bookmarkEnd w:id="33"/>
    <w:bookmarkStart w:name="z40" w:id="34"/>
    <w:p>
      <w:pPr>
        <w:spacing w:after="0"/>
        <w:ind w:left="0"/>
        <w:jc w:val="both"/>
      </w:pPr>
      <w:r>
        <w:rPr>
          <w:rFonts w:ascii="Times New Roman"/>
          <w:b w:val="false"/>
          <w:i w:val="false"/>
          <w:color w:val="000000"/>
          <w:sz w:val="28"/>
        </w:rPr>
        <w:t>
      8) организуют работу по применению мер в отношении несовершеннолетних, находящихся в трудной жизненной ситуации, совместно с центрами поддержки семьи;</w:t>
      </w:r>
    </w:p>
    <w:bookmarkEnd w:id="34"/>
    <w:bookmarkStart w:name="z41" w:id="35"/>
    <w:p>
      <w:pPr>
        <w:spacing w:after="0"/>
        <w:ind w:left="0"/>
        <w:jc w:val="both"/>
      </w:pPr>
      <w:r>
        <w:rPr>
          <w:rFonts w:ascii="Times New Roman"/>
          <w:b w:val="false"/>
          <w:i w:val="false"/>
          <w:color w:val="000000"/>
          <w:sz w:val="28"/>
        </w:rPr>
        <w:t>
      9) принимает для рассмотрения и вынесения рекомендаций материалы, направляемые организацией образования после получения от местного исполнительного органа в сфере образования решения о социальной реабилитации несовершеннолетнего, подвергшегося травле (буллингу), и о социальной адаптации несовершеннолетнего, инициатора/зачинщика травли (буллинга), при отсутствии положительных изменений в поведении ребенка в течение 6 (шести) месяцев со дня назначения педагогического сопровождения несовершеннолетних, требующих повышенного внимания.</w:t>
      </w:r>
    </w:p>
    <w:bookmarkEnd w:id="35"/>
    <w:bookmarkStart w:name="z42" w:id="36"/>
    <w:p>
      <w:pPr>
        <w:spacing w:after="0"/>
        <w:ind w:left="0"/>
        <w:jc w:val="left"/>
      </w:pPr>
      <w:r>
        <w:rPr>
          <w:rFonts w:ascii="Times New Roman"/>
          <w:b/>
          <w:i w:val="false"/>
          <w:color w:val="000000"/>
        </w:rPr>
        <w:t xml:space="preserve"> Глава 3. Порядок организации деятельности комиссии</w:t>
      </w:r>
    </w:p>
    <w:bookmarkEnd w:id="36"/>
    <w:bookmarkStart w:name="z43" w:id="37"/>
    <w:p>
      <w:pPr>
        <w:spacing w:after="0"/>
        <w:ind w:left="0"/>
        <w:jc w:val="both"/>
      </w:pPr>
      <w:r>
        <w:rPr>
          <w:rFonts w:ascii="Times New Roman"/>
          <w:b w:val="false"/>
          <w:i w:val="false"/>
          <w:color w:val="000000"/>
          <w:sz w:val="28"/>
        </w:rPr>
        <w:t>
      9. Органы и учреждения системы профилактики правонарушений, безнадзорности и беспризорности среди несовершеннолетних в пределах своей компетенции обязаны незамедлительно информировать комиссию о случаях нарушения прав несовершеннолетних на образование, свободу труда, отдых, жилище и других прав, а также о недостатках в деятельности органов и учреждений, препятствующих предупреждению правонарушений, безнадзорности и беспризорности среди несовершеннолетних.</w:t>
      </w:r>
    </w:p>
    <w:bookmarkEnd w:id="37"/>
    <w:bookmarkStart w:name="z44" w:id="38"/>
    <w:p>
      <w:pPr>
        <w:spacing w:after="0"/>
        <w:ind w:left="0"/>
        <w:jc w:val="both"/>
      </w:pPr>
      <w:r>
        <w:rPr>
          <w:rFonts w:ascii="Times New Roman"/>
          <w:b w:val="false"/>
          <w:i w:val="false"/>
          <w:color w:val="000000"/>
          <w:sz w:val="28"/>
        </w:rPr>
        <w:t>
      10. Комиссия образуется в составе председателя, заместителя председателя, членов комиссии и секретаря. Количество членов комиссии составляет не менее двенадцати человек.</w:t>
      </w:r>
    </w:p>
    <w:bookmarkEnd w:id="38"/>
    <w:bookmarkStart w:name="z45" w:id="39"/>
    <w:p>
      <w:pPr>
        <w:spacing w:after="0"/>
        <w:ind w:left="0"/>
        <w:jc w:val="both"/>
      </w:pPr>
      <w:r>
        <w:rPr>
          <w:rFonts w:ascii="Times New Roman"/>
          <w:b w:val="false"/>
          <w:i w:val="false"/>
          <w:color w:val="000000"/>
          <w:sz w:val="28"/>
        </w:rPr>
        <w:t xml:space="preserve">
      11. Персональный состав комиссии утверждается местным представительным органом в соответствии с </w:t>
      </w:r>
      <w:r>
        <w:rPr>
          <w:rFonts w:ascii="Times New Roman"/>
          <w:b w:val="false"/>
          <w:i w:val="false"/>
          <w:color w:val="000000"/>
          <w:sz w:val="28"/>
        </w:rPr>
        <w:t>пунктом 12</w:t>
      </w:r>
      <w:r>
        <w:rPr>
          <w:rFonts w:ascii="Times New Roman"/>
          <w:b w:val="false"/>
          <w:i w:val="false"/>
          <w:color w:val="000000"/>
          <w:sz w:val="28"/>
        </w:rPr>
        <w:t xml:space="preserve"> настоящих Правил.</w:t>
      </w:r>
    </w:p>
    <w:bookmarkEnd w:id="39"/>
    <w:bookmarkStart w:name="z46" w:id="40"/>
    <w:p>
      <w:pPr>
        <w:spacing w:after="0"/>
        <w:ind w:left="0"/>
        <w:jc w:val="both"/>
      </w:pPr>
      <w:r>
        <w:rPr>
          <w:rFonts w:ascii="Times New Roman"/>
          <w:b w:val="false"/>
          <w:i w:val="false"/>
          <w:color w:val="000000"/>
          <w:sz w:val="28"/>
        </w:rPr>
        <w:t>
      12. В состав комиссии входят депутаты соответствующих маслихатов, представители органов внутренних дел, образования, культуры, здравоохранения, юстиции, уполномоченного органа по вопросам занятости, осуществляющих функции опеки и попечительства, центров поддержки семьи, региональные уполномоченные по правам ребенка Республики Казахстан, региональные представители уполномоченного по правам человека, психологи, общественные и иные организации, заинтересованные в профилактике правонарушений, безнадзорности и беспризорности среди несовершеннолетних.</w:t>
      </w:r>
    </w:p>
    <w:bookmarkEnd w:id="40"/>
    <w:bookmarkStart w:name="z47" w:id="41"/>
    <w:p>
      <w:pPr>
        <w:spacing w:after="0"/>
        <w:ind w:left="0"/>
        <w:jc w:val="both"/>
      </w:pPr>
      <w:r>
        <w:rPr>
          <w:rFonts w:ascii="Times New Roman"/>
          <w:b w:val="false"/>
          <w:i w:val="false"/>
          <w:color w:val="000000"/>
          <w:sz w:val="28"/>
        </w:rPr>
        <w:t>
      13. Председателем комиссии является заместитель акима соответствующей административно-территориальной единицы, курирующий вопросы защиты прав детей, за исключением поселковых, сельских комиссий и комиссий сельского округа, которые возглавляет аким соответствующей административно-территориальной единицы.</w:t>
      </w:r>
    </w:p>
    <w:bookmarkEnd w:id="41"/>
    <w:bookmarkStart w:name="z48" w:id="42"/>
    <w:p>
      <w:pPr>
        <w:spacing w:after="0"/>
        <w:ind w:left="0"/>
        <w:jc w:val="both"/>
      </w:pPr>
      <w:r>
        <w:rPr>
          <w:rFonts w:ascii="Times New Roman"/>
          <w:b w:val="false"/>
          <w:i w:val="false"/>
          <w:color w:val="000000"/>
          <w:sz w:val="28"/>
        </w:rPr>
        <w:t>
      14. Председатель комиссии определяет и утверждает заместителя председателя комиссии из числа членов комиссии.</w:t>
      </w:r>
    </w:p>
    <w:bookmarkEnd w:id="42"/>
    <w:bookmarkStart w:name="z49" w:id="43"/>
    <w:p>
      <w:pPr>
        <w:spacing w:after="0"/>
        <w:ind w:left="0"/>
        <w:jc w:val="both"/>
      </w:pPr>
      <w:r>
        <w:rPr>
          <w:rFonts w:ascii="Times New Roman"/>
          <w:b w:val="false"/>
          <w:i w:val="false"/>
          <w:color w:val="000000"/>
          <w:sz w:val="28"/>
        </w:rPr>
        <w:t>
      15. По решению председателя комиссии лицо, занимающее штатную должность в аппарате соответствующего государственного органа, назначается секретарем комиссии. На секретаря комиссии запрещается возлагать иные функциональные обязанности.</w:t>
      </w:r>
    </w:p>
    <w:bookmarkEnd w:id="43"/>
    <w:bookmarkStart w:name="z50" w:id="44"/>
    <w:p>
      <w:pPr>
        <w:spacing w:after="0"/>
        <w:ind w:left="0"/>
        <w:jc w:val="both"/>
      </w:pPr>
      <w:r>
        <w:rPr>
          <w:rFonts w:ascii="Times New Roman"/>
          <w:b w:val="false"/>
          <w:i w:val="false"/>
          <w:color w:val="000000"/>
          <w:sz w:val="28"/>
        </w:rPr>
        <w:t>
      16. Председатель комиссии:</w:t>
      </w:r>
    </w:p>
    <w:bookmarkEnd w:id="44"/>
    <w:bookmarkStart w:name="z51" w:id="45"/>
    <w:p>
      <w:pPr>
        <w:spacing w:after="0"/>
        <w:ind w:left="0"/>
        <w:jc w:val="both"/>
      </w:pPr>
      <w:r>
        <w:rPr>
          <w:rFonts w:ascii="Times New Roman"/>
          <w:b w:val="false"/>
          <w:i w:val="false"/>
          <w:color w:val="000000"/>
          <w:sz w:val="28"/>
        </w:rPr>
        <w:t>
      1) организует работу комиссии и обеспечивает своевременное и качественное выполнение задач и функций, возложенных на комиссию настоящими Правилами;</w:t>
      </w:r>
    </w:p>
    <w:bookmarkEnd w:id="45"/>
    <w:bookmarkStart w:name="z52" w:id="46"/>
    <w:p>
      <w:pPr>
        <w:spacing w:after="0"/>
        <w:ind w:left="0"/>
        <w:jc w:val="both"/>
      </w:pPr>
      <w:r>
        <w:rPr>
          <w:rFonts w:ascii="Times New Roman"/>
          <w:b w:val="false"/>
          <w:i w:val="false"/>
          <w:color w:val="000000"/>
          <w:sz w:val="28"/>
        </w:rPr>
        <w:t>
      2) осуществляет общее руководство деятельностью комиссии;</w:t>
      </w:r>
    </w:p>
    <w:bookmarkEnd w:id="46"/>
    <w:bookmarkStart w:name="z53" w:id="47"/>
    <w:p>
      <w:pPr>
        <w:spacing w:after="0"/>
        <w:ind w:left="0"/>
        <w:jc w:val="both"/>
      </w:pPr>
      <w:r>
        <w:rPr>
          <w:rFonts w:ascii="Times New Roman"/>
          <w:b w:val="false"/>
          <w:i w:val="false"/>
          <w:color w:val="000000"/>
          <w:sz w:val="28"/>
        </w:rPr>
        <w:t>
      3) определяет место и время проведения заседаний комиссии;</w:t>
      </w:r>
    </w:p>
    <w:bookmarkEnd w:id="47"/>
    <w:bookmarkStart w:name="z54" w:id="48"/>
    <w:p>
      <w:pPr>
        <w:spacing w:after="0"/>
        <w:ind w:left="0"/>
        <w:jc w:val="both"/>
      </w:pPr>
      <w:r>
        <w:rPr>
          <w:rFonts w:ascii="Times New Roman"/>
          <w:b w:val="false"/>
          <w:i w:val="false"/>
          <w:color w:val="000000"/>
          <w:sz w:val="28"/>
        </w:rPr>
        <w:t>
      4) председательствует на заседаниях комиссии;</w:t>
      </w:r>
    </w:p>
    <w:bookmarkEnd w:id="48"/>
    <w:bookmarkStart w:name="z55" w:id="49"/>
    <w:p>
      <w:pPr>
        <w:spacing w:after="0"/>
        <w:ind w:left="0"/>
        <w:jc w:val="both"/>
      </w:pPr>
      <w:r>
        <w:rPr>
          <w:rFonts w:ascii="Times New Roman"/>
          <w:b w:val="false"/>
          <w:i w:val="false"/>
          <w:color w:val="000000"/>
          <w:sz w:val="28"/>
        </w:rPr>
        <w:t>
      5) утверждает не позднее 15 января текущего года план работы комиссии на текущий год;</w:t>
      </w:r>
    </w:p>
    <w:bookmarkEnd w:id="49"/>
    <w:bookmarkStart w:name="z56" w:id="50"/>
    <w:p>
      <w:pPr>
        <w:spacing w:after="0"/>
        <w:ind w:left="0"/>
        <w:jc w:val="both"/>
      </w:pPr>
      <w:r>
        <w:rPr>
          <w:rFonts w:ascii="Times New Roman"/>
          <w:b w:val="false"/>
          <w:i w:val="false"/>
          <w:color w:val="000000"/>
          <w:sz w:val="28"/>
        </w:rPr>
        <w:t>
      6) направляет представления по месту работы членов комиссии в случае невыполнения ими, возложенных на них функций;</w:t>
      </w:r>
    </w:p>
    <w:bookmarkEnd w:id="50"/>
    <w:bookmarkStart w:name="z57" w:id="51"/>
    <w:p>
      <w:pPr>
        <w:spacing w:after="0"/>
        <w:ind w:left="0"/>
        <w:jc w:val="both"/>
      </w:pPr>
      <w:r>
        <w:rPr>
          <w:rFonts w:ascii="Times New Roman"/>
          <w:b w:val="false"/>
          <w:i w:val="false"/>
          <w:color w:val="000000"/>
          <w:sz w:val="28"/>
        </w:rPr>
        <w:t>
      7) отчитывается о работе комиссии перед вышестоящими комиссиями не позднее 15 января текущего года;</w:t>
      </w:r>
    </w:p>
    <w:bookmarkEnd w:id="51"/>
    <w:bookmarkStart w:name="z58" w:id="52"/>
    <w:p>
      <w:pPr>
        <w:spacing w:after="0"/>
        <w:ind w:left="0"/>
        <w:jc w:val="both"/>
      </w:pPr>
      <w:r>
        <w:rPr>
          <w:rFonts w:ascii="Times New Roman"/>
          <w:b w:val="false"/>
          <w:i w:val="false"/>
          <w:color w:val="000000"/>
          <w:sz w:val="28"/>
        </w:rPr>
        <w:t>
      8) контролирует качественное исполнение решений и представлений комиссии.</w:t>
      </w:r>
    </w:p>
    <w:bookmarkEnd w:id="52"/>
    <w:bookmarkStart w:name="z59" w:id="53"/>
    <w:p>
      <w:pPr>
        <w:spacing w:after="0"/>
        <w:ind w:left="0"/>
        <w:jc w:val="both"/>
      </w:pPr>
      <w:r>
        <w:rPr>
          <w:rFonts w:ascii="Times New Roman"/>
          <w:b w:val="false"/>
          <w:i w:val="false"/>
          <w:color w:val="000000"/>
          <w:sz w:val="28"/>
        </w:rPr>
        <w:t>
      17. Заместитель председателя комиссии:</w:t>
      </w:r>
    </w:p>
    <w:bookmarkEnd w:id="53"/>
    <w:bookmarkStart w:name="z60" w:id="54"/>
    <w:p>
      <w:pPr>
        <w:spacing w:after="0"/>
        <w:ind w:left="0"/>
        <w:jc w:val="both"/>
      </w:pPr>
      <w:r>
        <w:rPr>
          <w:rFonts w:ascii="Times New Roman"/>
          <w:b w:val="false"/>
          <w:i w:val="false"/>
          <w:color w:val="000000"/>
          <w:sz w:val="28"/>
        </w:rPr>
        <w:t>
      1) в случае необходимости проведения внеочередных заседаний, при отсутствии председателя исполняет обязанности председателя;</w:t>
      </w:r>
    </w:p>
    <w:bookmarkEnd w:id="54"/>
    <w:bookmarkStart w:name="z61" w:id="55"/>
    <w:p>
      <w:pPr>
        <w:spacing w:after="0"/>
        <w:ind w:left="0"/>
        <w:jc w:val="both"/>
      </w:pPr>
      <w:r>
        <w:rPr>
          <w:rFonts w:ascii="Times New Roman"/>
          <w:b w:val="false"/>
          <w:i w:val="false"/>
          <w:color w:val="000000"/>
          <w:sz w:val="28"/>
        </w:rPr>
        <w:t>
      2) по поручению председателя комиссии предварительно изучает поступившие на рассмотрение комиссии материалы с целью обеспечения их своевременного и правильного рассмотрения;</w:t>
      </w:r>
    </w:p>
    <w:bookmarkEnd w:id="55"/>
    <w:bookmarkStart w:name="z62" w:id="56"/>
    <w:p>
      <w:pPr>
        <w:spacing w:after="0"/>
        <w:ind w:left="0"/>
        <w:jc w:val="both"/>
      </w:pPr>
      <w:r>
        <w:rPr>
          <w:rFonts w:ascii="Times New Roman"/>
          <w:b w:val="false"/>
          <w:i w:val="false"/>
          <w:color w:val="000000"/>
          <w:sz w:val="28"/>
        </w:rPr>
        <w:t>
      3) оказывает содействие председателю комиссии в осуществлении общего руководства деятельностью комиссии.</w:t>
      </w:r>
    </w:p>
    <w:bookmarkEnd w:id="56"/>
    <w:bookmarkStart w:name="z63" w:id="57"/>
    <w:p>
      <w:pPr>
        <w:spacing w:after="0"/>
        <w:ind w:left="0"/>
        <w:jc w:val="both"/>
      </w:pPr>
      <w:r>
        <w:rPr>
          <w:rFonts w:ascii="Times New Roman"/>
          <w:b w:val="false"/>
          <w:i w:val="false"/>
          <w:color w:val="000000"/>
          <w:sz w:val="28"/>
        </w:rPr>
        <w:t>
      18. Члены комиссии:</w:t>
      </w:r>
    </w:p>
    <w:bookmarkEnd w:id="57"/>
    <w:bookmarkStart w:name="z64" w:id="58"/>
    <w:p>
      <w:pPr>
        <w:spacing w:after="0"/>
        <w:ind w:left="0"/>
        <w:jc w:val="both"/>
      </w:pPr>
      <w:r>
        <w:rPr>
          <w:rFonts w:ascii="Times New Roman"/>
          <w:b w:val="false"/>
          <w:i w:val="false"/>
          <w:color w:val="000000"/>
          <w:sz w:val="28"/>
        </w:rPr>
        <w:t>
      1) знакомятся с представленными материалами;</w:t>
      </w:r>
    </w:p>
    <w:bookmarkEnd w:id="58"/>
    <w:bookmarkStart w:name="z65" w:id="59"/>
    <w:p>
      <w:pPr>
        <w:spacing w:after="0"/>
        <w:ind w:left="0"/>
        <w:jc w:val="both"/>
      </w:pPr>
      <w:r>
        <w:rPr>
          <w:rFonts w:ascii="Times New Roman"/>
          <w:b w:val="false"/>
          <w:i w:val="false"/>
          <w:color w:val="000000"/>
          <w:sz w:val="28"/>
        </w:rPr>
        <w:t>
      2) рассматривают вопросы, подлежащие рассмотрению на заседании комиссии и принимают участие в вынесении соответствующих решений;</w:t>
      </w:r>
    </w:p>
    <w:bookmarkEnd w:id="59"/>
    <w:bookmarkStart w:name="z66" w:id="60"/>
    <w:p>
      <w:pPr>
        <w:spacing w:after="0"/>
        <w:ind w:left="0"/>
        <w:jc w:val="both"/>
      </w:pPr>
      <w:r>
        <w:rPr>
          <w:rFonts w:ascii="Times New Roman"/>
          <w:b w:val="false"/>
          <w:i w:val="false"/>
          <w:color w:val="000000"/>
          <w:sz w:val="28"/>
        </w:rPr>
        <w:t>
      3) участвуют в выездных заседаниях комиссии, согласно утвержденному плану и решению председателя комиссии;</w:t>
      </w:r>
    </w:p>
    <w:bookmarkEnd w:id="60"/>
    <w:bookmarkStart w:name="z67" w:id="61"/>
    <w:p>
      <w:pPr>
        <w:spacing w:after="0"/>
        <w:ind w:left="0"/>
        <w:jc w:val="both"/>
      </w:pPr>
      <w:r>
        <w:rPr>
          <w:rFonts w:ascii="Times New Roman"/>
          <w:b w:val="false"/>
          <w:i w:val="false"/>
          <w:color w:val="000000"/>
          <w:sz w:val="28"/>
        </w:rPr>
        <w:t>
      4) в рамках своей компетенции исполняют поручения председателя комиссии;</w:t>
      </w:r>
    </w:p>
    <w:bookmarkEnd w:id="61"/>
    <w:bookmarkStart w:name="z68" w:id="62"/>
    <w:p>
      <w:pPr>
        <w:spacing w:after="0"/>
        <w:ind w:left="0"/>
        <w:jc w:val="both"/>
      </w:pPr>
      <w:r>
        <w:rPr>
          <w:rFonts w:ascii="Times New Roman"/>
          <w:b w:val="false"/>
          <w:i w:val="false"/>
          <w:color w:val="000000"/>
          <w:sz w:val="28"/>
        </w:rPr>
        <w:t>
      5) обеспечивают взаимодействие комиссии с представляемыми ими органами или организациями;</w:t>
      </w:r>
    </w:p>
    <w:bookmarkEnd w:id="62"/>
    <w:bookmarkStart w:name="z69" w:id="63"/>
    <w:p>
      <w:pPr>
        <w:spacing w:after="0"/>
        <w:ind w:left="0"/>
        <w:jc w:val="both"/>
      </w:pPr>
      <w:r>
        <w:rPr>
          <w:rFonts w:ascii="Times New Roman"/>
          <w:b w:val="false"/>
          <w:i w:val="false"/>
          <w:color w:val="000000"/>
          <w:sz w:val="28"/>
        </w:rPr>
        <w:t>
      6) участвуют в подготовке предложений по совершенствованию деятельности комиссии;</w:t>
      </w:r>
    </w:p>
    <w:bookmarkEnd w:id="63"/>
    <w:bookmarkStart w:name="z70" w:id="64"/>
    <w:p>
      <w:pPr>
        <w:spacing w:after="0"/>
        <w:ind w:left="0"/>
        <w:jc w:val="both"/>
      </w:pPr>
      <w:r>
        <w:rPr>
          <w:rFonts w:ascii="Times New Roman"/>
          <w:b w:val="false"/>
          <w:i w:val="false"/>
          <w:color w:val="000000"/>
          <w:sz w:val="28"/>
        </w:rPr>
        <w:t>
      7) представляют секретарю комиссии материалы, необходимые для рассмотрения вопросов на заседании комиссии;</w:t>
      </w:r>
    </w:p>
    <w:bookmarkEnd w:id="64"/>
    <w:bookmarkStart w:name="z71" w:id="65"/>
    <w:p>
      <w:pPr>
        <w:spacing w:after="0"/>
        <w:ind w:left="0"/>
        <w:jc w:val="both"/>
      </w:pPr>
      <w:r>
        <w:rPr>
          <w:rFonts w:ascii="Times New Roman"/>
          <w:b w:val="false"/>
          <w:i w:val="false"/>
          <w:color w:val="000000"/>
          <w:sz w:val="28"/>
        </w:rPr>
        <w:t>
      8) обеспечивают соблюдение требований законодательства при рассмотрении вопросов на заседании комиссии;</w:t>
      </w:r>
    </w:p>
    <w:bookmarkEnd w:id="65"/>
    <w:bookmarkStart w:name="z72" w:id="66"/>
    <w:p>
      <w:pPr>
        <w:spacing w:after="0"/>
        <w:ind w:left="0"/>
        <w:jc w:val="both"/>
      </w:pPr>
      <w:r>
        <w:rPr>
          <w:rFonts w:ascii="Times New Roman"/>
          <w:b w:val="false"/>
          <w:i w:val="false"/>
          <w:color w:val="000000"/>
          <w:sz w:val="28"/>
        </w:rPr>
        <w:t>
      9) не делегируют свои полномочия по участию в заседаниях другим лицам.</w:t>
      </w:r>
    </w:p>
    <w:bookmarkEnd w:id="66"/>
    <w:bookmarkStart w:name="z73" w:id="67"/>
    <w:p>
      <w:pPr>
        <w:spacing w:after="0"/>
        <w:ind w:left="0"/>
        <w:jc w:val="both"/>
      </w:pPr>
      <w:r>
        <w:rPr>
          <w:rFonts w:ascii="Times New Roman"/>
          <w:b w:val="false"/>
          <w:i w:val="false"/>
          <w:color w:val="000000"/>
          <w:sz w:val="28"/>
        </w:rPr>
        <w:t>
      В случае невозможности присутствия члена комиссии на заседании об этом не позднее чем за 3 (трех) рабочих дня до его проведения письменно извещается председатель комиссии, с приложением подтверждающих их отсутствие документов.</w:t>
      </w:r>
    </w:p>
    <w:bookmarkEnd w:id="67"/>
    <w:bookmarkStart w:name="z74" w:id="68"/>
    <w:p>
      <w:pPr>
        <w:spacing w:after="0"/>
        <w:ind w:left="0"/>
        <w:jc w:val="both"/>
      </w:pPr>
      <w:r>
        <w:rPr>
          <w:rFonts w:ascii="Times New Roman"/>
          <w:b w:val="false"/>
          <w:i w:val="false"/>
          <w:color w:val="000000"/>
          <w:sz w:val="28"/>
        </w:rPr>
        <w:t>
      19. Секретарь комиссии:</w:t>
      </w:r>
    </w:p>
    <w:bookmarkEnd w:id="68"/>
    <w:bookmarkStart w:name="z75" w:id="69"/>
    <w:p>
      <w:pPr>
        <w:spacing w:after="0"/>
        <w:ind w:left="0"/>
        <w:jc w:val="both"/>
      </w:pPr>
      <w:r>
        <w:rPr>
          <w:rFonts w:ascii="Times New Roman"/>
          <w:b w:val="false"/>
          <w:i w:val="false"/>
          <w:color w:val="000000"/>
          <w:sz w:val="28"/>
        </w:rPr>
        <w:t>
      1) осуществляет подготовку материалов и документов на заседание комиссии;</w:t>
      </w:r>
    </w:p>
    <w:bookmarkEnd w:id="69"/>
    <w:bookmarkStart w:name="z76" w:id="70"/>
    <w:p>
      <w:pPr>
        <w:spacing w:after="0"/>
        <w:ind w:left="0"/>
        <w:jc w:val="both"/>
      </w:pPr>
      <w:r>
        <w:rPr>
          <w:rFonts w:ascii="Times New Roman"/>
          <w:b w:val="false"/>
          <w:i w:val="false"/>
          <w:color w:val="000000"/>
          <w:sz w:val="28"/>
        </w:rPr>
        <w:t>
      2) формирует повестку дня заседания комиссии;</w:t>
      </w:r>
    </w:p>
    <w:bookmarkEnd w:id="70"/>
    <w:bookmarkStart w:name="z77" w:id="71"/>
    <w:p>
      <w:pPr>
        <w:spacing w:after="0"/>
        <w:ind w:left="0"/>
        <w:jc w:val="both"/>
      </w:pPr>
      <w:r>
        <w:rPr>
          <w:rFonts w:ascii="Times New Roman"/>
          <w:b w:val="false"/>
          <w:i w:val="false"/>
          <w:color w:val="000000"/>
          <w:sz w:val="28"/>
        </w:rPr>
        <w:t>
      3) осуществляет организацию заседания комиссии;</w:t>
      </w:r>
    </w:p>
    <w:bookmarkEnd w:id="71"/>
    <w:bookmarkStart w:name="z78" w:id="72"/>
    <w:p>
      <w:pPr>
        <w:spacing w:after="0"/>
        <w:ind w:left="0"/>
        <w:jc w:val="both"/>
      </w:pPr>
      <w:r>
        <w:rPr>
          <w:rFonts w:ascii="Times New Roman"/>
          <w:b w:val="false"/>
          <w:i w:val="false"/>
          <w:color w:val="000000"/>
          <w:sz w:val="28"/>
        </w:rPr>
        <w:t>
      4) извещает членов комиссии о предстоящем заседании;</w:t>
      </w:r>
    </w:p>
    <w:bookmarkEnd w:id="72"/>
    <w:bookmarkStart w:name="z79" w:id="73"/>
    <w:p>
      <w:pPr>
        <w:spacing w:after="0"/>
        <w:ind w:left="0"/>
        <w:jc w:val="both"/>
      </w:pPr>
      <w:r>
        <w:rPr>
          <w:rFonts w:ascii="Times New Roman"/>
          <w:b w:val="false"/>
          <w:i w:val="false"/>
          <w:color w:val="000000"/>
          <w:sz w:val="28"/>
        </w:rPr>
        <w:t>
      5) представляет членам комиссии материалы, необходимые для проведения заседания;</w:t>
      </w:r>
    </w:p>
    <w:bookmarkEnd w:id="73"/>
    <w:bookmarkStart w:name="z80" w:id="74"/>
    <w:p>
      <w:pPr>
        <w:spacing w:after="0"/>
        <w:ind w:left="0"/>
        <w:jc w:val="both"/>
      </w:pPr>
      <w:r>
        <w:rPr>
          <w:rFonts w:ascii="Times New Roman"/>
          <w:b w:val="false"/>
          <w:i w:val="false"/>
          <w:color w:val="000000"/>
          <w:sz w:val="28"/>
        </w:rPr>
        <w:t>
      6) ведет протокол заседания;</w:t>
      </w:r>
    </w:p>
    <w:bookmarkEnd w:id="74"/>
    <w:bookmarkStart w:name="z81" w:id="75"/>
    <w:p>
      <w:pPr>
        <w:spacing w:after="0"/>
        <w:ind w:left="0"/>
        <w:jc w:val="both"/>
      </w:pPr>
      <w:r>
        <w:rPr>
          <w:rFonts w:ascii="Times New Roman"/>
          <w:b w:val="false"/>
          <w:i w:val="false"/>
          <w:color w:val="000000"/>
          <w:sz w:val="28"/>
        </w:rPr>
        <w:t>
      7) осуществляет постоянный контроль за ходом исполнения решений комиссии;</w:t>
      </w:r>
    </w:p>
    <w:bookmarkEnd w:id="75"/>
    <w:bookmarkStart w:name="z82" w:id="76"/>
    <w:p>
      <w:pPr>
        <w:spacing w:after="0"/>
        <w:ind w:left="0"/>
        <w:jc w:val="both"/>
      </w:pPr>
      <w:r>
        <w:rPr>
          <w:rFonts w:ascii="Times New Roman"/>
          <w:b w:val="false"/>
          <w:i w:val="false"/>
          <w:color w:val="000000"/>
          <w:sz w:val="28"/>
        </w:rPr>
        <w:t>
      8) готовит проект плана и отчета о работе комиссии;</w:t>
      </w:r>
    </w:p>
    <w:bookmarkEnd w:id="76"/>
    <w:bookmarkStart w:name="z83" w:id="77"/>
    <w:p>
      <w:pPr>
        <w:spacing w:after="0"/>
        <w:ind w:left="0"/>
        <w:jc w:val="both"/>
      </w:pPr>
      <w:r>
        <w:rPr>
          <w:rFonts w:ascii="Times New Roman"/>
          <w:b w:val="false"/>
          <w:i w:val="false"/>
          <w:color w:val="000000"/>
          <w:sz w:val="28"/>
        </w:rPr>
        <w:t>
      9) обеспечивает своевременное доведение решений комиссии до всех членов комиссии, должностных лиц в части, их касающейся;</w:t>
      </w:r>
    </w:p>
    <w:bookmarkEnd w:id="77"/>
    <w:bookmarkStart w:name="z84" w:id="78"/>
    <w:p>
      <w:pPr>
        <w:spacing w:after="0"/>
        <w:ind w:left="0"/>
        <w:jc w:val="both"/>
      </w:pPr>
      <w:r>
        <w:rPr>
          <w:rFonts w:ascii="Times New Roman"/>
          <w:b w:val="false"/>
          <w:i w:val="false"/>
          <w:color w:val="000000"/>
          <w:sz w:val="28"/>
        </w:rPr>
        <w:t>
      10) информирует председателя и членов комиссии о ходе выполнения решений комиссии;</w:t>
      </w:r>
    </w:p>
    <w:bookmarkEnd w:id="78"/>
    <w:bookmarkStart w:name="z85" w:id="79"/>
    <w:p>
      <w:pPr>
        <w:spacing w:after="0"/>
        <w:ind w:left="0"/>
        <w:jc w:val="both"/>
      </w:pPr>
      <w:r>
        <w:rPr>
          <w:rFonts w:ascii="Times New Roman"/>
          <w:b w:val="false"/>
          <w:i w:val="false"/>
          <w:color w:val="000000"/>
          <w:sz w:val="28"/>
        </w:rPr>
        <w:t>
      11) направляет запрос исполнителям о своевременном представлении материалов по вопросам, рассматриваемым на заседаниях;</w:t>
      </w:r>
    </w:p>
    <w:bookmarkEnd w:id="79"/>
    <w:bookmarkStart w:name="z86" w:id="80"/>
    <w:p>
      <w:pPr>
        <w:spacing w:after="0"/>
        <w:ind w:left="0"/>
        <w:jc w:val="both"/>
      </w:pPr>
      <w:r>
        <w:rPr>
          <w:rFonts w:ascii="Times New Roman"/>
          <w:b w:val="false"/>
          <w:i w:val="false"/>
          <w:color w:val="000000"/>
          <w:sz w:val="28"/>
        </w:rPr>
        <w:t>
      12) выполняет иные функции в соответствии с настоящими Правилами.</w:t>
      </w:r>
    </w:p>
    <w:bookmarkEnd w:id="80"/>
    <w:bookmarkStart w:name="z87" w:id="81"/>
    <w:p>
      <w:pPr>
        <w:spacing w:after="0"/>
        <w:ind w:left="0"/>
        <w:jc w:val="both"/>
      </w:pPr>
      <w:r>
        <w:rPr>
          <w:rFonts w:ascii="Times New Roman"/>
          <w:b w:val="false"/>
          <w:i w:val="false"/>
          <w:color w:val="000000"/>
          <w:sz w:val="28"/>
        </w:rPr>
        <w:t>
      Секретарь не является членом комиссии и не имеет право голоса. На период временного отсутствия секретаря его замещает один из работников аппарата соответствующего государственного органа, которого определяет председатель комиссии в соответствии с законодательством Республики Казахстан.</w:t>
      </w:r>
    </w:p>
    <w:bookmarkEnd w:id="81"/>
    <w:bookmarkStart w:name="z88" w:id="82"/>
    <w:p>
      <w:pPr>
        <w:spacing w:after="0"/>
        <w:ind w:left="0"/>
        <w:jc w:val="both"/>
      </w:pPr>
      <w:r>
        <w:rPr>
          <w:rFonts w:ascii="Times New Roman"/>
          <w:b w:val="false"/>
          <w:i w:val="false"/>
          <w:color w:val="000000"/>
          <w:sz w:val="28"/>
        </w:rPr>
        <w:t>
      20. Заседания областной комиссии, комиссии городов республиканского значения и столицы проводятся по мере необходимости, но не реже одного раза в три месяца.</w:t>
      </w:r>
    </w:p>
    <w:bookmarkEnd w:id="82"/>
    <w:bookmarkStart w:name="z89" w:id="83"/>
    <w:p>
      <w:pPr>
        <w:spacing w:after="0"/>
        <w:ind w:left="0"/>
        <w:jc w:val="both"/>
      </w:pPr>
      <w:r>
        <w:rPr>
          <w:rFonts w:ascii="Times New Roman"/>
          <w:b w:val="false"/>
          <w:i w:val="false"/>
          <w:color w:val="000000"/>
          <w:sz w:val="28"/>
        </w:rPr>
        <w:t>
      Заседания городской, районной комиссий проводятся по мере необходимости, но не реже двух раз в месяц.</w:t>
      </w:r>
    </w:p>
    <w:bookmarkEnd w:id="83"/>
    <w:bookmarkStart w:name="z90" w:id="84"/>
    <w:p>
      <w:pPr>
        <w:spacing w:after="0"/>
        <w:ind w:left="0"/>
        <w:jc w:val="both"/>
      </w:pPr>
      <w:r>
        <w:rPr>
          <w:rFonts w:ascii="Times New Roman"/>
          <w:b w:val="false"/>
          <w:i w:val="false"/>
          <w:color w:val="000000"/>
          <w:sz w:val="28"/>
        </w:rPr>
        <w:t>
      Заседание комиссии правомочно, если на нем присутствует не менее двух третей от общего числа членов комиссии.</w:t>
      </w:r>
    </w:p>
    <w:bookmarkEnd w:id="84"/>
    <w:bookmarkStart w:name="z91" w:id="85"/>
    <w:p>
      <w:pPr>
        <w:spacing w:after="0"/>
        <w:ind w:left="0"/>
        <w:jc w:val="both"/>
      </w:pPr>
      <w:r>
        <w:rPr>
          <w:rFonts w:ascii="Times New Roman"/>
          <w:b w:val="false"/>
          <w:i w:val="false"/>
          <w:color w:val="000000"/>
          <w:sz w:val="28"/>
        </w:rPr>
        <w:t>
      На заседании комиссии председательствует ее председатель без права замены, за исключением случаев проведения внеочередных заседаний, на которых председательствовать имеет право заместитель председателя. В случае отсутствия председателя заседание комиссии считается неправомочным.</w:t>
      </w:r>
    </w:p>
    <w:bookmarkEnd w:id="85"/>
    <w:bookmarkStart w:name="z92" w:id="86"/>
    <w:p>
      <w:pPr>
        <w:spacing w:after="0"/>
        <w:ind w:left="0"/>
        <w:jc w:val="both"/>
      </w:pPr>
      <w:r>
        <w:rPr>
          <w:rFonts w:ascii="Times New Roman"/>
          <w:b w:val="false"/>
          <w:i w:val="false"/>
          <w:color w:val="000000"/>
          <w:sz w:val="28"/>
        </w:rPr>
        <w:t>
      21. Рассмотрение городской, районной комиссией материалов в отношении несовершеннолетнего, его родителей или иных законных представителей осуществляется:</w:t>
      </w:r>
    </w:p>
    <w:bookmarkEnd w:id="86"/>
    <w:bookmarkStart w:name="z93" w:id="87"/>
    <w:p>
      <w:pPr>
        <w:spacing w:after="0"/>
        <w:ind w:left="0"/>
        <w:jc w:val="both"/>
      </w:pPr>
      <w:r>
        <w:rPr>
          <w:rFonts w:ascii="Times New Roman"/>
          <w:b w:val="false"/>
          <w:i w:val="false"/>
          <w:color w:val="000000"/>
          <w:sz w:val="28"/>
        </w:rPr>
        <w:t>
      1) по заявлению несовершеннолетнего, его родителей или иных законных представителей;</w:t>
      </w:r>
    </w:p>
    <w:bookmarkEnd w:id="87"/>
    <w:bookmarkStart w:name="z94" w:id="88"/>
    <w:p>
      <w:pPr>
        <w:spacing w:after="0"/>
        <w:ind w:left="0"/>
        <w:jc w:val="both"/>
      </w:pPr>
      <w:r>
        <w:rPr>
          <w:rFonts w:ascii="Times New Roman"/>
          <w:b w:val="false"/>
          <w:i w:val="false"/>
          <w:color w:val="000000"/>
          <w:sz w:val="28"/>
        </w:rPr>
        <w:t>
      2) по собственной инициативе;</w:t>
      </w:r>
    </w:p>
    <w:bookmarkEnd w:id="88"/>
    <w:bookmarkStart w:name="z95" w:id="89"/>
    <w:p>
      <w:pPr>
        <w:spacing w:after="0"/>
        <w:ind w:left="0"/>
        <w:jc w:val="both"/>
      </w:pPr>
      <w:r>
        <w:rPr>
          <w:rFonts w:ascii="Times New Roman"/>
          <w:b w:val="false"/>
          <w:i w:val="false"/>
          <w:color w:val="000000"/>
          <w:sz w:val="28"/>
        </w:rPr>
        <w:t>
      3) по информации граждан;</w:t>
      </w:r>
    </w:p>
    <w:bookmarkEnd w:id="89"/>
    <w:bookmarkStart w:name="z96" w:id="90"/>
    <w:p>
      <w:pPr>
        <w:spacing w:after="0"/>
        <w:ind w:left="0"/>
        <w:jc w:val="both"/>
      </w:pPr>
      <w:r>
        <w:rPr>
          <w:rFonts w:ascii="Times New Roman"/>
          <w:b w:val="false"/>
          <w:i w:val="false"/>
          <w:color w:val="000000"/>
          <w:sz w:val="28"/>
        </w:rPr>
        <w:t>
      4) по представлениям организаций образования, а также обращениям иных органов и организаций независимо от их организационно-правовой формы;</w:t>
      </w:r>
    </w:p>
    <w:bookmarkEnd w:id="90"/>
    <w:bookmarkStart w:name="z97" w:id="91"/>
    <w:p>
      <w:pPr>
        <w:spacing w:after="0"/>
        <w:ind w:left="0"/>
        <w:jc w:val="both"/>
      </w:pPr>
      <w:r>
        <w:rPr>
          <w:rFonts w:ascii="Times New Roman"/>
          <w:b w:val="false"/>
          <w:i w:val="false"/>
          <w:color w:val="000000"/>
          <w:sz w:val="28"/>
        </w:rPr>
        <w:t>
      5) по материалам органов внутренних дел или прокуратуры в отношении несовершеннолетнего, совершившего общественно опасное деяние до достижения возраста, с которого наступает уголовная ответственность.</w:t>
      </w:r>
    </w:p>
    <w:bookmarkEnd w:id="91"/>
    <w:bookmarkStart w:name="z98" w:id="92"/>
    <w:p>
      <w:pPr>
        <w:spacing w:after="0"/>
        <w:ind w:left="0"/>
        <w:jc w:val="both"/>
      </w:pPr>
      <w:r>
        <w:rPr>
          <w:rFonts w:ascii="Times New Roman"/>
          <w:b w:val="false"/>
          <w:i w:val="false"/>
          <w:color w:val="000000"/>
          <w:sz w:val="28"/>
        </w:rPr>
        <w:t>
      22. В целях обеспечения своевременного и правильного рассмотрения материалов, поступивших на рассмотрение комиссии, они предварительно изучаются председателем комиссии либо по его поручению заместителем председателя комиссии.</w:t>
      </w:r>
    </w:p>
    <w:bookmarkEnd w:id="92"/>
    <w:bookmarkStart w:name="z99" w:id="93"/>
    <w:p>
      <w:pPr>
        <w:spacing w:after="0"/>
        <w:ind w:left="0"/>
        <w:jc w:val="both"/>
      </w:pPr>
      <w:r>
        <w:rPr>
          <w:rFonts w:ascii="Times New Roman"/>
          <w:b w:val="false"/>
          <w:i w:val="false"/>
          <w:color w:val="000000"/>
          <w:sz w:val="28"/>
        </w:rPr>
        <w:t>
      23. В процессе предварительного изучения поступивших на рассмотрение комиссии материалов председатель либо по его поручению заместитель председателя комиссии определяет:</w:t>
      </w:r>
    </w:p>
    <w:bookmarkEnd w:id="93"/>
    <w:bookmarkStart w:name="z100" w:id="94"/>
    <w:p>
      <w:pPr>
        <w:spacing w:after="0"/>
        <w:ind w:left="0"/>
        <w:jc w:val="both"/>
      </w:pPr>
      <w:r>
        <w:rPr>
          <w:rFonts w:ascii="Times New Roman"/>
          <w:b w:val="false"/>
          <w:i w:val="false"/>
          <w:color w:val="000000"/>
          <w:sz w:val="28"/>
        </w:rPr>
        <w:t>
      относится ли рассмотрение данных материалов к компетенции комиссии;</w:t>
      </w:r>
    </w:p>
    <w:bookmarkEnd w:id="94"/>
    <w:bookmarkStart w:name="z101" w:id="95"/>
    <w:p>
      <w:pPr>
        <w:spacing w:after="0"/>
        <w:ind w:left="0"/>
        <w:jc w:val="both"/>
      </w:pPr>
      <w:r>
        <w:rPr>
          <w:rFonts w:ascii="Times New Roman"/>
          <w:b w:val="false"/>
          <w:i w:val="false"/>
          <w:color w:val="000000"/>
          <w:sz w:val="28"/>
        </w:rPr>
        <w:t>
      круг лиц, подлежащих приглашению на заседание комиссии;</w:t>
      </w:r>
    </w:p>
    <w:bookmarkEnd w:id="95"/>
    <w:bookmarkStart w:name="z102" w:id="96"/>
    <w:p>
      <w:pPr>
        <w:spacing w:after="0"/>
        <w:ind w:left="0"/>
        <w:jc w:val="both"/>
      </w:pPr>
      <w:r>
        <w:rPr>
          <w:rFonts w:ascii="Times New Roman"/>
          <w:b w:val="false"/>
          <w:i w:val="false"/>
          <w:color w:val="000000"/>
          <w:sz w:val="28"/>
        </w:rPr>
        <w:t>
      необходимость проведения дополнительной проверки обстоятельств, имеющих значение для правильного и своевременного рассмотрения материалов, а также истребования дополнительных материалов.</w:t>
      </w:r>
    </w:p>
    <w:bookmarkEnd w:id="96"/>
    <w:bookmarkStart w:name="z103" w:id="97"/>
    <w:p>
      <w:pPr>
        <w:spacing w:after="0"/>
        <w:ind w:left="0"/>
        <w:jc w:val="both"/>
      </w:pPr>
      <w:r>
        <w:rPr>
          <w:rFonts w:ascii="Times New Roman"/>
          <w:b w:val="false"/>
          <w:i w:val="false"/>
          <w:color w:val="000000"/>
          <w:sz w:val="28"/>
        </w:rPr>
        <w:t>
      24. По результатам предварительного изучения материалов принимается решение:</w:t>
      </w:r>
    </w:p>
    <w:bookmarkEnd w:id="97"/>
    <w:bookmarkStart w:name="z104" w:id="98"/>
    <w:p>
      <w:pPr>
        <w:spacing w:after="0"/>
        <w:ind w:left="0"/>
        <w:jc w:val="both"/>
      </w:pPr>
      <w:r>
        <w:rPr>
          <w:rFonts w:ascii="Times New Roman"/>
          <w:b w:val="false"/>
          <w:i w:val="false"/>
          <w:color w:val="000000"/>
          <w:sz w:val="28"/>
        </w:rPr>
        <w:t>
      назначить материалы к рассмотрению и известить о дате и месте заседания комиссии несовершеннолетнего, его родителей или иных законных представителей, других лиц, чье участие в заседании будет признано обязательным;</w:t>
      </w:r>
    </w:p>
    <w:bookmarkEnd w:id="98"/>
    <w:bookmarkStart w:name="z105" w:id="99"/>
    <w:p>
      <w:pPr>
        <w:spacing w:after="0"/>
        <w:ind w:left="0"/>
        <w:jc w:val="both"/>
      </w:pPr>
      <w:r>
        <w:rPr>
          <w:rFonts w:ascii="Times New Roman"/>
          <w:b w:val="false"/>
          <w:i w:val="false"/>
          <w:color w:val="000000"/>
          <w:sz w:val="28"/>
        </w:rPr>
        <w:t>
      отказать в рассмотрении материалов с направлением письма в уполномоченные органы или организации с рекомендациями по принятию необходимых мер;</w:t>
      </w:r>
    </w:p>
    <w:bookmarkEnd w:id="99"/>
    <w:bookmarkStart w:name="z106" w:id="100"/>
    <w:p>
      <w:pPr>
        <w:spacing w:after="0"/>
        <w:ind w:left="0"/>
        <w:jc w:val="both"/>
      </w:pPr>
      <w:r>
        <w:rPr>
          <w:rFonts w:ascii="Times New Roman"/>
          <w:b w:val="false"/>
          <w:i w:val="false"/>
          <w:color w:val="000000"/>
          <w:sz w:val="28"/>
        </w:rPr>
        <w:t>
      провести дополнительную проверку сведений, содержащихся в поступивших материалах, или поручить ее проведение соответствующим уполномоченным органам или организациям.</w:t>
      </w:r>
    </w:p>
    <w:bookmarkEnd w:id="100"/>
    <w:bookmarkStart w:name="z107" w:id="101"/>
    <w:p>
      <w:pPr>
        <w:spacing w:after="0"/>
        <w:ind w:left="0"/>
        <w:jc w:val="both"/>
      </w:pPr>
      <w:r>
        <w:rPr>
          <w:rFonts w:ascii="Times New Roman"/>
          <w:b w:val="false"/>
          <w:i w:val="false"/>
          <w:color w:val="000000"/>
          <w:sz w:val="28"/>
        </w:rPr>
        <w:t>
      Несовершеннолетний, его родители или иные законные представители имеют право ознакомиться с материалами, подготовленными комиссией к рассмотрению, до начала ее заседания. Право указанных в настоящем пункте лиц на ознакомление с материалами разъясняется им в повестке о вызове на заседание комиссии.</w:t>
      </w:r>
    </w:p>
    <w:bookmarkEnd w:id="101"/>
    <w:bookmarkStart w:name="z108" w:id="102"/>
    <w:p>
      <w:pPr>
        <w:spacing w:after="0"/>
        <w:ind w:left="0"/>
        <w:jc w:val="both"/>
      </w:pPr>
      <w:r>
        <w:rPr>
          <w:rFonts w:ascii="Times New Roman"/>
          <w:b w:val="false"/>
          <w:i w:val="false"/>
          <w:color w:val="000000"/>
          <w:sz w:val="28"/>
        </w:rPr>
        <w:t>
      Полученные комиссией материалы должны быть рассмотрены в течение 15 (пятнадцати) календарных дней со дня их поступления в комиссию.</w:t>
      </w:r>
    </w:p>
    <w:bookmarkEnd w:id="102"/>
    <w:bookmarkStart w:name="z109" w:id="103"/>
    <w:p>
      <w:pPr>
        <w:spacing w:after="0"/>
        <w:ind w:left="0"/>
        <w:jc w:val="both"/>
      </w:pPr>
      <w:r>
        <w:rPr>
          <w:rFonts w:ascii="Times New Roman"/>
          <w:b w:val="false"/>
          <w:i w:val="false"/>
          <w:color w:val="000000"/>
          <w:sz w:val="28"/>
        </w:rPr>
        <w:t>
      Материалы и документы заседания комиссии после согласования с председателем направляются секретарем на электронную почту каждого члена комиссии не позднее чем за 3 (три) рабочих дня до заседания.</w:t>
      </w:r>
    </w:p>
    <w:bookmarkEnd w:id="103"/>
    <w:bookmarkStart w:name="z110" w:id="104"/>
    <w:p>
      <w:pPr>
        <w:spacing w:after="0"/>
        <w:ind w:left="0"/>
        <w:jc w:val="both"/>
      </w:pPr>
      <w:r>
        <w:rPr>
          <w:rFonts w:ascii="Times New Roman"/>
          <w:b w:val="false"/>
          <w:i w:val="false"/>
          <w:color w:val="000000"/>
          <w:sz w:val="28"/>
        </w:rPr>
        <w:t>
      День и время проведения заседания определяются председателем комиссии, о чем члены комиссии уведомляются секретарем.</w:t>
      </w:r>
    </w:p>
    <w:bookmarkEnd w:id="104"/>
    <w:bookmarkStart w:name="z111" w:id="105"/>
    <w:p>
      <w:pPr>
        <w:spacing w:after="0"/>
        <w:ind w:left="0"/>
        <w:jc w:val="both"/>
      </w:pPr>
      <w:r>
        <w:rPr>
          <w:rFonts w:ascii="Times New Roman"/>
          <w:b w:val="false"/>
          <w:i w:val="false"/>
          <w:color w:val="000000"/>
          <w:sz w:val="28"/>
        </w:rPr>
        <w:t>
      25. Явка несовершеннолетнего и его законного представителя на заседание комиссии обеспечивается органом, представившим материалы.</w:t>
      </w:r>
    </w:p>
    <w:bookmarkEnd w:id="105"/>
    <w:bookmarkStart w:name="z112" w:id="106"/>
    <w:p>
      <w:pPr>
        <w:spacing w:after="0"/>
        <w:ind w:left="0"/>
        <w:jc w:val="both"/>
      </w:pPr>
      <w:r>
        <w:rPr>
          <w:rFonts w:ascii="Times New Roman"/>
          <w:b w:val="false"/>
          <w:i w:val="false"/>
          <w:color w:val="000000"/>
          <w:sz w:val="28"/>
        </w:rPr>
        <w:t>
      При наличии оснований полагать, что несовершеннолетний будет уклоняться от присутствия на заседании комиссии, комиссия возлагает ответственность за обеспечение его явки на родителей или иных законных представителей, либо на администрацию организации образования, в которой он находится на воспитании. Указанные лица предоставляют письменные обязательства об обеспечении явки.</w:t>
      </w:r>
    </w:p>
    <w:bookmarkEnd w:id="106"/>
    <w:bookmarkStart w:name="z113" w:id="107"/>
    <w:p>
      <w:pPr>
        <w:spacing w:after="0"/>
        <w:ind w:left="0"/>
        <w:jc w:val="both"/>
      </w:pPr>
      <w:r>
        <w:rPr>
          <w:rFonts w:ascii="Times New Roman"/>
          <w:b w:val="false"/>
          <w:i w:val="false"/>
          <w:color w:val="000000"/>
          <w:sz w:val="28"/>
        </w:rPr>
        <w:t>
      26. Материалы в отношении несовершеннолетнего рассматриваются комиссией только в присутствии самого несовершеннолетнего и его родителей или иных законных представителей.</w:t>
      </w:r>
    </w:p>
    <w:bookmarkEnd w:id="107"/>
    <w:bookmarkStart w:name="z114" w:id="108"/>
    <w:p>
      <w:pPr>
        <w:spacing w:after="0"/>
        <w:ind w:left="0"/>
        <w:jc w:val="both"/>
      </w:pPr>
      <w:r>
        <w:rPr>
          <w:rFonts w:ascii="Times New Roman"/>
          <w:b w:val="false"/>
          <w:i w:val="false"/>
          <w:color w:val="000000"/>
          <w:sz w:val="28"/>
        </w:rPr>
        <w:t>
      По желанию несовершеннолетнего и его родителей либо иных законных представителей к участию в работе комиссии допускается его адвокат.</w:t>
      </w:r>
    </w:p>
    <w:bookmarkEnd w:id="108"/>
    <w:bookmarkStart w:name="z115" w:id="109"/>
    <w:p>
      <w:pPr>
        <w:spacing w:after="0"/>
        <w:ind w:left="0"/>
        <w:jc w:val="both"/>
      </w:pPr>
      <w:r>
        <w:rPr>
          <w:rFonts w:ascii="Times New Roman"/>
          <w:b w:val="false"/>
          <w:i w:val="false"/>
          <w:color w:val="000000"/>
          <w:sz w:val="28"/>
        </w:rPr>
        <w:t>
      При рассмотрении материалов в отношении несовершеннолетнего, совершившего общественно опасное деяние до достижения возраста, с которого наступает уголовная ответственность, на заседание приглашается прокурор.</w:t>
      </w:r>
    </w:p>
    <w:bookmarkEnd w:id="109"/>
    <w:bookmarkStart w:name="z116" w:id="110"/>
    <w:p>
      <w:pPr>
        <w:spacing w:after="0"/>
        <w:ind w:left="0"/>
        <w:jc w:val="both"/>
      </w:pPr>
      <w:r>
        <w:rPr>
          <w:rFonts w:ascii="Times New Roman"/>
          <w:b w:val="false"/>
          <w:i w:val="false"/>
          <w:color w:val="000000"/>
          <w:sz w:val="28"/>
        </w:rPr>
        <w:t>
      Не позднее чем за 5 (пять) рабочих дней до проведения заседания комиссии прокурору в обязательном порядке сообщаются дата, место и время его проведения.</w:t>
      </w:r>
    </w:p>
    <w:bookmarkEnd w:id="110"/>
    <w:bookmarkStart w:name="z117" w:id="111"/>
    <w:p>
      <w:pPr>
        <w:spacing w:after="0"/>
        <w:ind w:left="0"/>
        <w:jc w:val="both"/>
      </w:pPr>
      <w:r>
        <w:rPr>
          <w:rFonts w:ascii="Times New Roman"/>
          <w:b w:val="false"/>
          <w:i w:val="false"/>
          <w:color w:val="000000"/>
          <w:sz w:val="28"/>
        </w:rPr>
        <w:t>
      В начале заседания комиссии председатель объявляет, какие материалы подлежат рассмотрению, представляет лиц, участвующих в заседании. После этого оглашаются необходимые документы, исследуются поступившие материалы, а также обстоятельства, имеющие значение для принятия обоснованного решения, рассматриваются ходатайства и заслушиваются выступления участвующих в заседании лиц.</w:t>
      </w:r>
    </w:p>
    <w:bookmarkEnd w:id="111"/>
    <w:bookmarkStart w:name="z118" w:id="112"/>
    <w:p>
      <w:pPr>
        <w:spacing w:after="0"/>
        <w:ind w:left="0"/>
        <w:jc w:val="both"/>
      </w:pPr>
      <w:r>
        <w:rPr>
          <w:rFonts w:ascii="Times New Roman"/>
          <w:b w:val="false"/>
          <w:i w:val="false"/>
          <w:color w:val="000000"/>
          <w:sz w:val="28"/>
        </w:rPr>
        <w:t>
      Ходатайства по существу рассматриваемых материалов могут быть заявлены несовершеннолетним, его родителями или иными законными представителями, адвокатом, специалистами, участвующими в рассмотрении материалов, а также лицами, обратившимися в комиссию с представлением в отношении несовершеннолетнего, и их законными представителями. Результаты рассмотрения заявленных ходатайств заносятся в протокол заседания комиссии.</w:t>
      </w:r>
    </w:p>
    <w:bookmarkEnd w:id="112"/>
    <w:bookmarkStart w:name="z119" w:id="113"/>
    <w:p>
      <w:pPr>
        <w:spacing w:after="0"/>
        <w:ind w:left="0"/>
        <w:jc w:val="both"/>
      </w:pPr>
      <w:r>
        <w:rPr>
          <w:rFonts w:ascii="Times New Roman"/>
          <w:b w:val="false"/>
          <w:i w:val="false"/>
          <w:color w:val="000000"/>
          <w:sz w:val="28"/>
        </w:rPr>
        <w:t>
      На время исследования на заседании комиссии обстоятельств, способных отрицательно повлиять на несовершеннолетнего, комиссия имеет право удалить его из зала заседания, о чем делается соответствующая запись в протоколе заседания.</w:t>
      </w:r>
    </w:p>
    <w:bookmarkEnd w:id="113"/>
    <w:bookmarkStart w:name="z120" w:id="114"/>
    <w:p>
      <w:pPr>
        <w:spacing w:after="0"/>
        <w:ind w:left="0"/>
        <w:jc w:val="both"/>
      </w:pPr>
      <w:r>
        <w:rPr>
          <w:rFonts w:ascii="Times New Roman"/>
          <w:b w:val="false"/>
          <w:i w:val="false"/>
          <w:color w:val="000000"/>
          <w:sz w:val="28"/>
        </w:rPr>
        <w:t>
      В целях обеспечения защиты персональных данных несовершеннолетнего, его родителей или иных законных представителей комиссия, с учетом характера рассматриваемых материалов, может по просьбе лиц, участвующих в деле, провести закрытое заседание.</w:t>
      </w:r>
    </w:p>
    <w:bookmarkEnd w:id="114"/>
    <w:bookmarkStart w:name="z121" w:id="115"/>
    <w:p>
      <w:pPr>
        <w:spacing w:after="0"/>
        <w:ind w:left="0"/>
        <w:jc w:val="both"/>
      </w:pPr>
      <w:r>
        <w:rPr>
          <w:rFonts w:ascii="Times New Roman"/>
          <w:b w:val="false"/>
          <w:i w:val="false"/>
          <w:color w:val="000000"/>
          <w:sz w:val="28"/>
        </w:rPr>
        <w:t>
      При необходимости комиссия может проводить выездные заседания по месту учебы, работы или жительства лиц, дела которых рассматриваются.</w:t>
      </w:r>
    </w:p>
    <w:bookmarkEnd w:id="115"/>
    <w:bookmarkStart w:name="z122" w:id="116"/>
    <w:p>
      <w:pPr>
        <w:spacing w:after="0"/>
        <w:ind w:left="0"/>
        <w:jc w:val="both"/>
      </w:pPr>
      <w:r>
        <w:rPr>
          <w:rFonts w:ascii="Times New Roman"/>
          <w:b w:val="false"/>
          <w:i w:val="false"/>
          <w:color w:val="000000"/>
          <w:sz w:val="28"/>
        </w:rPr>
        <w:t>
      27. По результатам рассмотрения материалов в отношении несовершеннолетнего, его родителей или иных законных представителей, а также представлений организаций образования и органов, ответственных за профилактику правонарушений, беспризорности и безнадзорности несовершеннолетних, обращений иных органов и организаций, независимо от их организационно-правовой формы, а также информации, поступившей от граждан, городские и районные комиссии:</w:t>
      </w:r>
    </w:p>
    <w:bookmarkEnd w:id="116"/>
    <w:bookmarkStart w:name="z123" w:id="117"/>
    <w:p>
      <w:pPr>
        <w:spacing w:after="0"/>
        <w:ind w:left="0"/>
        <w:jc w:val="both"/>
      </w:pPr>
      <w:r>
        <w:rPr>
          <w:rFonts w:ascii="Times New Roman"/>
          <w:b w:val="false"/>
          <w:i w:val="false"/>
          <w:color w:val="000000"/>
          <w:sz w:val="28"/>
        </w:rPr>
        <w:t>
      направляют в органы внутренних дел информацию о готовящемся или совершенном преступлении;</w:t>
      </w:r>
    </w:p>
    <w:bookmarkEnd w:id="117"/>
    <w:bookmarkStart w:name="z124" w:id="118"/>
    <w:p>
      <w:pPr>
        <w:spacing w:after="0"/>
        <w:ind w:left="0"/>
        <w:jc w:val="both"/>
      </w:pPr>
      <w:r>
        <w:rPr>
          <w:rFonts w:ascii="Times New Roman"/>
          <w:b w:val="false"/>
          <w:i w:val="false"/>
          <w:color w:val="000000"/>
          <w:sz w:val="28"/>
        </w:rPr>
        <w:t>
      принимают решение о мерах по защите и восстановлению прав и законных интересов несовершеннолетних, предусмотренных пунктом 33 настоящих Правил;</w:t>
      </w:r>
    </w:p>
    <w:bookmarkEnd w:id="118"/>
    <w:bookmarkStart w:name="z125" w:id="119"/>
    <w:p>
      <w:pPr>
        <w:spacing w:after="0"/>
        <w:ind w:left="0"/>
        <w:jc w:val="both"/>
      </w:pPr>
      <w:r>
        <w:rPr>
          <w:rFonts w:ascii="Times New Roman"/>
          <w:b w:val="false"/>
          <w:i w:val="false"/>
          <w:color w:val="000000"/>
          <w:sz w:val="28"/>
        </w:rPr>
        <w:t>
      принимают решение о мерах воздействия в отношении законных представителей несовершеннолетних, предусмотренных пунктом 34 настоящих Правил.</w:t>
      </w:r>
    </w:p>
    <w:bookmarkEnd w:id="119"/>
    <w:bookmarkStart w:name="z126" w:id="120"/>
    <w:p>
      <w:pPr>
        <w:spacing w:after="0"/>
        <w:ind w:left="0"/>
        <w:jc w:val="both"/>
      </w:pPr>
      <w:r>
        <w:rPr>
          <w:rFonts w:ascii="Times New Roman"/>
          <w:b w:val="false"/>
          <w:i w:val="false"/>
          <w:color w:val="000000"/>
          <w:sz w:val="28"/>
        </w:rPr>
        <w:t>
      Решение комиссии принимается простым большинством голосов членов комиссии, участвующих в заседании. В случае равенства голосов на заседании решающим является голос председателя.</w:t>
      </w:r>
    </w:p>
    <w:bookmarkEnd w:id="120"/>
    <w:bookmarkStart w:name="z127" w:id="121"/>
    <w:p>
      <w:pPr>
        <w:spacing w:after="0"/>
        <w:ind w:left="0"/>
        <w:jc w:val="both"/>
      </w:pPr>
      <w:r>
        <w:rPr>
          <w:rFonts w:ascii="Times New Roman"/>
          <w:b w:val="false"/>
          <w:i w:val="false"/>
          <w:color w:val="000000"/>
          <w:sz w:val="28"/>
        </w:rPr>
        <w:t>
      В решении комиссии указываются:</w:t>
      </w:r>
    </w:p>
    <w:bookmarkEnd w:id="121"/>
    <w:bookmarkStart w:name="z128" w:id="122"/>
    <w:p>
      <w:pPr>
        <w:spacing w:after="0"/>
        <w:ind w:left="0"/>
        <w:jc w:val="both"/>
      </w:pPr>
      <w:r>
        <w:rPr>
          <w:rFonts w:ascii="Times New Roman"/>
          <w:b w:val="false"/>
          <w:i w:val="false"/>
          <w:color w:val="000000"/>
          <w:sz w:val="28"/>
        </w:rPr>
        <w:t>
      наименование и персональный состав комиссии;</w:t>
      </w:r>
    </w:p>
    <w:bookmarkEnd w:id="122"/>
    <w:bookmarkStart w:name="z129" w:id="123"/>
    <w:p>
      <w:pPr>
        <w:spacing w:after="0"/>
        <w:ind w:left="0"/>
        <w:jc w:val="both"/>
      </w:pPr>
      <w:r>
        <w:rPr>
          <w:rFonts w:ascii="Times New Roman"/>
          <w:b w:val="false"/>
          <w:i w:val="false"/>
          <w:color w:val="000000"/>
          <w:sz w:val="28"/>
        </w:rPr>
        <w:t>
      дата и место проведения заседания;</w:t>
      </w:r>
    </w:p>
    <w:bookmarkEnd w:id="123"/>
    <w:bookmarkStart w:name="z130" w:id="124"/>
    <w:p>
      <w:pPr>
        <w:spacing w:after="0"/>
        <w:ind w:left="0"/>
        <w:jc w:val="both"/>
      </w:pPr>
      <w:r>
        <w:rPr>
          <w:rFonts w:ascii="Times New Roman"/>
          <w:b w:val="false"/>
          <w:i w:val="false"/>
          <w:color w:val="000000"/>
          <w:sz w:val="28"/>
        </w:rPr>
        <w:t>
      сведения о лице, в отношении которого рассматриваются материалы;</w:t>
      </w:r>
    </w:p>
    <w:bookmarkEnd w:id="124"/>
    <w:bookmarkStart w:name="z131" w:id="125"/>
    <w:p>
      <w:pPr>
        <w:spacing w:after="0"/>
        <w:ind w:left="0"/>
        <w:jc w:val="both"/>
      </w:pPr>
      <w:r>
        <w:rPr>
          <w:rFonts w:ascii="Times New Roman"/>
          <w:b w:val="false"/>
          <w:i w:val="false"/>
          <w:color w:val="000000"/>
          <w:sz w:val="28"/>
        </w:rPr>
        <w:t>
      обстоятельства, установленные в ходе рассмотрения;</w:t>
      </w:r>
    </w:p>
    <w:bookmarkEnd w:id="125"/>
    <w:bookmarkStart w:name="z132" w:id="126"/>
    <w:p>
      <w:pPr>
        <w:spacing w:after="0"/>
        <w:ind w:left="0"/>
        <w:jc w:val="both"/>
      </w:pPr>
      <w:r>
        <w:rPr>
          <w:rFonts w:ascii="Times New Roman"/>
          <w:b w:val="false"/>
          <w:i w:val="false"/>
          <w:color w:val="000000"/>
          <w:sz w:val="28"/>
        </w:rPr>
        <w:t>
      доказательства, на основании которых принято решение;</w:t>
      </w:r>
    </w:p>
    <w:bookmarkEnd w:id="126"/>
    <w:bookmarkStart w:name="z133" w:id="127"/>
    <w:p>
      <w:pPr>
        <w:spacing w:after="0"/>
        <w:ind w:left="0"/>
        <w:jc w:val="both"/>
      </w:pPr>
      <w:r>
        <w:rPr>
          <w:rFonts w:ascii="Times New Roman"/>
          <w:b w:val="false"/>
          <w:i w:val="false"/>
          <w:color w:val="000000"/>
          <w:sz w:val="28"/>
        </w:rPr>
        <w:t>
      нормативный правовой акт, предусматривающий ответственность за правонарушение либо гарантирующий права несовершеннолетнего;</w:t>
      </w:r>
    </w:p>
    <w:bookmarkEnd w:id="127"/>
    <w:bookmarkStart w:name="z134" w:id="128"/>
    <w:p>
      <w:pPr>
        <w:spacing w:after="0"/>
        <w:ind w:left="0"/>
        <w:jc w:val="both"/>
      </w:pPr>
      <w:r>
        <w:rPr>
          <w:rFonts w:ascii="Times New Roman"/>
          <w:b w:val="false"/>
          <w:i w:val="false"/>
          <w:color w:val="000000"/>
          <w:sz w:val="28"/>
        </w:rPr>
        <w:t>
      предлагаемые комиссией меры по оказанию социальной помощи несовершеннолетнему, а также органы или лица, которым поручено их исполнение;</w:t>
      </w:r>
    </w:p>
    <w:bookmarkEnd w:id="128"/>
    <w:bookmarkStart w:name="z135" w:id="129"/>
    <w:p>
      <w:pPr>
        <w:spacing w:after="0"/>
        <w:ind w:left="0"/>
        <w:jc w:val="both"/>
      </w:pPr>
      <w:r>
        <w:rPr>
          <w:rFonts w:ascii="Times New Roman"/>
          <w:b w:val="false"/>
          <w:i w:val="false"/>
          <w:color w:val="000000"/>
          <w:sz w:val="28"/>
        </w:rPr>
        <w:t>
      сведения о разъяснении сроков и порядка обжалования решения.</w:t>
      </w:r>
    </w:p>
    <w:bookmarkEnd w:id="129"/>
    <w:bookmarkStart w:name="z136" w:id="130"/>
    <w:p>
      <w:pPr>
        <w:spacing w:after="0"/>
        <w:ind w:left="0"/>
        <w:jc w:val="both"/>
      </w:pPr>
      <w:r>
        <w:rPr>
          <w:rFonts w:ascii="Times New Roman"/>
          <w:b w:val="false"/>
          <w:i w:val="false"/>
          <w:color w:val="000000"/>
          <w:sz w:val="28"/>
        </w:rPr>
        <w:t>
      Решение комиссии подписывается председателем и секретарем, оглашается на заседании и вступает в законную силу по истечении срока, установленного для его обжалования.</w:t>
      </w:r>
    </w:p>
    <w:bookmarkEnd w:id="130"/>
    <w:bookmarkStart w:name="z137" w:id="131"/>
    <w:p>
      <w:pPr>
        <w:spacing w:after="0"/>
        <w:ind w:left="0"/>
        <w:jc w:val="both"/>
      </w:pPr>
      <w:r>
        <w:rPr>
          <w:rFonts w:ascii="Times New Roman"/>
          <w:b w:val="false"/>
          <w:i w:val="false"/>
          <w:color w:val="000000"/>
          <w:sz w:val="28"/>
        </w:rPr>
        <w:t>
      Решение направляется для исполнения в соответствующие государственные органы и организации, независимо от их организационно-правовой формы и подлежат обязательному рассмотрению в срок, установленный комиссией.</w:t>
      </w:r>
    </w:p>
    <w:bookmarkEnd w:id="131"/>
    <w:bookmarkStart w:name="z138" w:id="132"/>
    <w:p>
      <w:pPr>
        <w:spacing w:after="0"/>
        <w:ind w:left="0"/>
        <w:jc w:val="both"/>
      </w:pPr>
      <w:r>
        <w:rPr>
          <w:rFonts w:ascii="Times New Roman"/>
          <w:b w:val="false"/>
          <w:i w:val="false"/>
          <w:color w:val="000000"/>
          <w:sz w:val="28"/>
        </w:rPr>
        <w:t>
      Один экземпляр решения комиссии вручается (направляется) заявителю или его представителю в течение 1 (одного) рабочего дня с момента подписания одним из следующих способов:</w:t>
      </w:r>
    </w:p>
    <w:bookmarkEnd w:id="132"/>
    <w:bookmarkStart w:name="z139" w:id="133"/>
    <w:p>
      <w:pPr>
        <w:spacing w:after="0"/>
        <w:ind w:left="0"/>
        <w:jc w:val="both"/>
      </w:pPr>
      <w:r>
        <w:rPr>
          <w:rFonts w:ascii="Times New Roman"/>
          <w:b w:val="false"/>
          <w:i w:val="false"/>
          <w:color w:val="000000"/>
          <w:sz w:val="28"/>
        </w:rPr>
        <w:t>
      нарочно;</w:t>
      </w:r>
    </w:p>
    <w:bookmarkEnd w:id="133"/>
    <w:bookmarkStart w:name="z140" w:id="134"/>
    <w:p>
      <w:pPr>
        <w:spacing w:after="0"/>
        <w:ind w:left="0"/>
        <w:jc w:val="both"/>
      </w:pPr>
      <w:r>
        <w:rPr>
          <w:rFonts w:ascii="Times New Roman"/>
          <w:b w:val="false"/>
          <w:i w:val="false"/>
          <w:color w:val="000000"/>
          <w:sz w:val="28"/>
        </w:rPr>
        <w:t>
      заказным почтовым отправлением с уведомлением о вручении;</w:t>
      </w:r>
    </w:p>
    <w:bookmarkEnd w:id="134"/>
    <w:bookmarkStart w:name="z141" w:id="135"/>
    <w:p>
      <w:pPr>
        <w:spacing w:after="0"/>
        <w:ind w:left="0"/>
        <w:jc w:val="both"/>
      </w:pPr>
      <w:r>
        <w:rPr>
          <w:rFonts w:ascii="Times New Roman"/>
          <w:b w:val="false"/>
          <w:i w:val="false"/>
          <w:color w:val="000000"/>
          <w:sz w:val="28"/>
        </w:rPr>
        <w:t>
      по адресу электронной почты.</w:t>
      </w:r>
    </w:p>
    <w:bookmarkEnd w:id="135"/>
    <w:bookmarkStart w:name="z142" w:id="136"/>
    <w:p>
      <w:pPr>
        <w:spacing w:after="0"/>
        <w:ind w:left="0"/>
        <w:jc w:val="both"/>
      </w:pPr>
      <w:r>
        <w:rPr>
          <w:rFonts w:ascii="Times New Roman"/>
          <w:b w:val="false"/>
          <w:i w:val="false"/>
          <w:color w:val="000000"/>
          <w:sz w:val="28"/>
        </w:rPr>
        <w:t>
      Заседание комиссии обязательно фиксируется с использованием средств аудио-, видеозаписи с предварительным уведомлением всех участников заседания.</w:t>
      </w:r>
    </w:p>
    <w:bookmarkEnd w:id="136"/>
    <w:bookmarkStart w:name="z143" w:id="137"/>
    <w:p>
      <w:pPr>
        <w:spacing w:after="0"/>
        <w:ind w:left="0"/>
        <w:jc w:val="both"/>
      </w:pPr>
      <w:r>
        <w:rPr>
          <w:rFonts w:ascii="Times New Roman"/>
          <w:b w:val="false"/>
          <w:i w:val="false"/>
          <w:color w:val="000000"/>
          <w:sz w:val="28"/>
        </w:rPr>
        <w:t>
      28. Если в ходе рассмотрения материалов выявлены причины и условия, способствовавшие совершению преступлений, правонарушений, антиобщественных действий, безнадзорности и беспризорности несовершеннолетних, а также нарушению прав и законных интересов, комиссия направляет в государственные органы, органы местного самоуправления и организации независимо от их организационно-правовой формы соответствующее представление об их устранении.</w:t>
      </w:r>
    </w:p>
    <w:bookmarkEnd w:id="137"/>
    <w:bookmarkStart w:name="z144" w:id="138"/>
    <w:p>
      <w:pPr>
        <w:spacing w:after="0"/>
        <w:ind w:left="0"/>
        <w:jc w:val="both"/>
      </w:pPr>
      <w:r>
        <w:rPr>
          <w:rFonts w:ascii="Times New Roman"/>
          <w:b w:val="false"/>
          <w:i w:val="false"/>
          <w:color w:val="000000"/>
          <w:sz w:val="28"/>
        </w:rPr>
        <w:t>
      Должностные лица органов и организаций в течение 1 (одного) месяца со дня получения представления рассматривают его и информируют соответствующую комиссию о принятых мерах по устранению выявленных нарушений.</w:t>
      </w:r>
    </w:p>
    <w:bookmarkEnd w:id="138"/>
    <w:bookmarkStart w:name="z145" w:id="139"/>
    <w:p>
      <w:pPr>
        <w:spacing w:after="0"/>
        <w:ind w:left="0"/>
        <w:jc w:val="both"/>
      </w:pPr>
      <w:r>
        <w:rPr>
          <w:rFonts w:ascii="Times New Roman"/>
          <w:b w:val="false"/>
          <w:i w:val="false"/>
          <w:color w:val="000000"/>
          <w:sz w:val="28"/>
        </w:rPr>
        <w:t>
      29. На заседании комиссии секретарь ведет протокол, в котором должны быть указаны:</w:t>
      </w:r>
    </w:p>
    <w:bookmarkEnd w:id="139"/>
    <w:bookmarkStart w:name="z146" w:id="140"/>
    <w:p>
      <w:pPr>
        <w:spacing w:after="0"/>
        <w:ind w:left="0"/>
        <w:jc w:val="both"/>
      </w:pPr>
      <w:r>
        <w:rPr>
          <w:rFonts w:ascii="Times New Roman"/>
          <w:b w:val="false"/>
          <w:i w:val="false"/>
          <w:color w:val="000000"/>
          <w:sz w:val="28"/>
        </w:rPr>
        <w:t>
      наименование и персональный состав комиссии;</w:t>
      </w:r>
    </w:p>
    <w:bookmarkEnd w:id="140"/>
    <w:bookmarkStart w:name="z147" w:id="141"/>
    <w:p>
      <w:pPr>
        <w:spacing w:after="0"/>
        <w:ind w:left="0"/>
        <w:jc w:val="both"/>
      </w:pPr>
      <w:r>
        <w:rPr>
          <w:rFonts w:ascii="Times New Roman"/>
          <w:b w:val="false"/>
          <w:i w:val="false"/>
          <w:color w:val="000000"/>
          <w:sz w:val="28"/>
        </w:rPr>
        <w:t>
      дата и место проведения заседания;</w:t>
      </w:r>
    </w:p>
    <w:bookmarkEnd w:id="141"/>
    <w:bookmarkStart w:name="z148" w:id="142"/>
    <w:p>
      <w:pPr>
        <w:spacing w:after="0"/>
        <w:ind w:left="0"/>
        <w:jc w:val="both"/>
      </w:pPr>
      <w:r>
        <w:rPr>
          <w:rFonts w:ascii="Times New Roman"/>
          <w:b w:val="false"/>
          <w:i w:val="false"/>
          <w:color w:val="000000"/>
          <w:sz w:val="28"/>
        </w:rPr>
        <w:t>
      содержание рассматриваемых материалов;</w:t>
      </w:r>
    </w:p>
    <w:bookmarkEnd w:id="142"/>
    <w:bookmarkStart w:name="z149" w:id="143"/>
    <w:p>
      <w:pPr>
        <w:spacing w:after="0"/>
        <w:ind w:left="0"/>
        <w:jc w:val="both"/>
      </w:pPr>
      <w:r>
        <w:rPr>
          <w:rFonts w:ascii="Times New Roman"/>
          <w:b w:val="false"/>
          <w:i w:val="false"/>
          <w:color w:val="000000"/>
          <w:sz w:val="28"/>
        </w:rPr>
        <w:t>
      фамилия, имя, отчество (при его наличии) лица, в отношении которого рассматриваются материалы, дата и место его рождения, место жительства, а также иные сведения, имеющие значение для рассмотрения;</w:t>
      </w:r>
    </w:p>
    <w:bookmarkEnd w:id="143"/>
    <w:bookmarkStart w:name="z150" w:id="144"/>
    <w:p>
      <w:pPr>
        <w:spacing w:after="0"/>
        <w:ind w:left="0"/>
        <w:jc w:val="both"/>
      </w:pPr>
      <w:r>
        <w:rPr>
          <w:rFonts w:ascii="Times New Roman"/>
          <w:b w:val="false"/>
          <w:i w:val="false"/>
          <w:color w:val="000000"/>
          <w:sz w:val="28"/>
        </w:rPr>
        <w:t>
      сведения о явке лиц, участвующих в заседании, и разъяснение им их прав и обязанностей;</w:t>
      </w:r>
    </w:p>
    <w:bookmarkEnd w:id="144"/>
    <w:bookmarkStart w:name="z151" w:id="145"/>
    <w:p>
      <w:pPr>
        <w:spacing w:after="0"/>
        <w:ind w:left="0"/>
        <w:jc w:val="both"/>
      </w:pPr>
      <w:r>
        <w:rPr>
          <w:rFonts w:ascii="Times New Roman"/>
          <w:b w:val="false"/>
          <w:i w:val="false"/>
          <w:color w:val="000000"/>
          <w:sz w:val="28"/>
        </w:rPr>
        <w:t>
      объяснения лиц, участвующих в заседании комиссии;</w:t>
      </w:r>
    </w:p>
    <w:bookmarkEnd w:id="145"/>
    <w:bookmarkStart w:name="z152" w:id="146"/>
    <w:p>
      <w:pPr>
        <w:spacing w:after="0"/>
        <w:ind w:left="0"/>
        <w:jc w:val="both"/>
      </w:pPr>
      <w:r>
        <w:rPr>
          <w:rFonts w:ascii="Times New Roman"/>
          <w:b w:val="false"/>
          <w:i w:val="false"/>
          <w:color w:val="000000"/>
          <w:sz w:val="28"/>
        </w:rPr>
        <w:t>
      документы и вещественные доказательства, исследованные при рассмотрении материалов;</w:t>
      </w:r>
    </w:p>
    <w:bookmarkEnd w:id="146"/>
    <w:bookmarkStart w:name="z153" w:id="147"/>
    <w:p>
      <w:pPr>
        <w:spacing w:after="0"/>
        <w:ind w:left="0"/>
        <w:jc w:val="both"/>
      </w:pPr>
      <w:r>
        <w:rPr>
          <w:rFonts w:ascii="Times New Roman"/>
          <w:b w:val="false"/>
          <w:i w:val="false"/>
          <w:color w:val="000000"/>
          <w:sz w:val="28"/>
        </w:rPr>
        <w:t>
      заявленные ходатайства и результаты их рассмотрения;</w:t>
      </w:r>
    </w:p>
    <w:bookmarkEnd w:id="147"/>
    <w:bookmarkStart w:name="z154" w:id="148"/>
    <w:p>
      <w:pPr>
        <w:spacing w:after="0"/>
        <w:ind w:left="0"/>
        <w:jc w:val="both"/>
      </w:pPr>
      <w:r>
        <w:rPr>
          <w:rFonts w:ascii="Times New Roman"/>
          <w:b w:val="false"/>
          <w:i w:val="false"/>
          <w:color w:val="000000"/>
          <w:sz w:val="28"/>
        </w:rPr>
        <w:t>
      сведения об оглашении на заседании комиссии принятого решения и (или) представления;</w:t>
      </w:r>
    </w:p>
    <w:bookmarkEnd w:id="148"/>
    <w:bookmarkStart w:name="z155" w:id="149"/>
    <w:p>
      <w:pPr>
        <w:spacing w:after="0"/>
        <w:ind w:left="0"/>
        <w:jc w:val="both"/>
      </w:pPr>
      <w:r>
        <w:rPr>
          <w:rFonts w:ascii="Times New Roman"/>
          <w:b w:val="false"/>
          <w:i w:val="false"/>
          <w:color w:val="000000"/>
          <w:sz w:val="28"/>
        </w:rPr>
        <w:t>
      сведения о разъяснении сроков и порядка обжалования принятого решения и (или) представления.</w:t>
      </w:r>
    </w:p>
    <w:bookmarkEnd w:id="149"/>
    <w:bookmarkStart w:name="z156" w:id="150"/>
    <w:p>
      <w:pPr>
        <w:spacing w:after="0"/>
        <w:ind w:left="0"/>
        <w:jc w:val="both"/>
      </w:pPr>
      <w:r>
        <w:rPr>
          <w:rFonts w:ascii="Times New Roman"/>
          <w:b w:val="false"/>
          <w:i w:val="false"/>
          <w:color w:val="000000"/>
          <w:sz w:val="28"/>
        </w:rPr>
        <w:t>
      Протокол заседания комиссии подписывается председателем, присутствующими членами комиссии и секретарем и в течение 3 (трех) рабочих дней со дня проведения заседания направляется в соответствующие органы и организации.</w:t>
      </w:r>
    </w:p>
    <w:bookmarkEnd w:id="150"/>
    <w:bookmarkStart w:name="z157" w:id="151"/>
    <w:p>
      <w:pPr>
        <w:spacing w:after="0"/>
        <w:ind w:left="0"/>
        <w:jc w:val="both"/>
      </w:pPr>
      <w:r>
        <w:rPr>
          <w:rFonts w:ascii="Times New Roman"/>
          <w:b w:val="false"/>
          <w:i w:val="false"/>
          <w:color w:val="000000"/>
          <w:sz w:val="28"/>
        </w:rPr>
        <w:t>
      30. В целях изучения работы по устранению причин и условий, способствующих совершению несовершеннолетними преступлений, правонарушений, антиобщественных действий, а также безнадзорности и беспризорности, комиссия организует учет и хранение всех дел, рассмотренных на заседаниях, и обобщает данные указанного учета в пределах своей территориальной принадлежности. Срок хранения указанных дел составляет 10 лет.</w:t>
      </w:r>
    </w:p>
    <w:bookmarkEnd w:id="151"/>
    <w:bookmarkStart w:name="z158" w:id="152"/>
    <w:p>
      <w:pPr>
        <w:spacing w:after="0"/>
        <w:ind w:left="0"/>
        <w:jc w:val="both"/>
      </w:pPr>
      <w:r>
        <w:rPr>
          <w:rFonts w:ascii="Times New Roman"/>
          <w:b w:val="false"/>
          <w:i w:val="false"/>
          <w:color w:val="000000"/>
          <w:sz w:val="28"/>
        </w:rPr>
        <w:t>
      31. Решение и (или) представление, принятое комиссией по результатам рассмотрения материалов, может быть обжаловано в вышестоящую комиссию лицом, в отношении которого оно вынесено, либо его законными представителями.</w:t>
      </w:r>
    </w:p>
    <w:bookmarkEnd w:id="152"/>
    <w:bookmarkStart w:name="z159" w:id="153"/>
    <w:p>
      <w:pPr>
        <w:spacing w:after="0"/>
        <w:ind w:left="0"/>
        <w:jc w:val="both"/>
      </w:pPr>
      <w:r>
        <w:rPr>
          <w:rFonts w:ascii="Times New Roman"/>
          <w:b w:val="false"/>
          <w:i w:val="false"/>
          <w:color w:val="000000"/>
          <w:sz w:val="28"/>
        </w:rPr>
        <w:t>
      Подача жалобы в установленный срок приостанавливает исполнение соответствующего решения и (или) представления.</w:t>
      </w:r>
    </w:p>
    <w:bookmarkEnd w:id="153"/>
    <w:bookmarkStart w:name="z160" w:id="154"/>
    <w:p>
      <w:pPr>
        <w:spacing w:after="0"/>
        <w:ind w:left="0"/>
        <w:jc w:val="both"/>
      </w:pPr>
      <w:r>
        <w:rPr>
          <w:rFonts w:ascii="Times New Roman"/>
          <w:b w:val="false"/>
          <w:i w:val="false"/>
          <w:color w:val="000000"/>
          <w:sz w:val="28"/>
        </w:rPr>
        <w:t>
      Жалоба подается в комиссию, которой было принято решение и (или) представление.</w:t>
      </w:r>
    </w:p>
    <w:bookmarkEnd w:id="154"/>
    <w:bookmarkStart w:name="z161" w:id="155"/>
    <w:p>
      <w:pPr>
        <w:spacing w:after="0"/>
        <w:ind w:left="0"/>
        <w:jc w:val="both"/>
      </w:pPr>
      <w:r>
        <w:rPr>
          <w:rFonts w:ascii="Times New Roman"/>
          <w:b w:val="false"/>
          <w:i w:val="false"/>
          <w:color w:val="000000"/>
          <w:sz w:val="28"/>
        </w:rPr>
        <w:t>
      Комиссия не позднее чем через 3 (трех) рабочих дня со дня поступления жалобы направляет ее в вышестоящую комиссию.</w:t>
      </w:r>
    </w:p>
    <w:bookmarkEnd w:id="155"/>
    <w:bookmarkStart w:name="z162" w:id="156"/>
    <w:p>
      <w:pPr>
        <w:spacing w:after="0"/>
        <w:ind w:left="0"/>
        <w:jc w:val="both"/>
      </w:pPr>
      <w:r>
        <w:rPr>
          <w:rFonts w:ascii="Times New Roman"/>
          <w:b w:val="false"/>
          <w:i w:val="false"/>
          <w:color w:val="000000"/>
          <w:sz w:val="28"/>
        </w:rPr>
        <w:t>
      При этом комиссия вправе не направлять жалобу в вышестоящую комиссию, если она в течение 3 (трех) рабочих дней примет решение, полностью удовлетворяющее требованиям, указанным в жалобе.</w:t>
      </w:r>
    </w:p>
    <w:bookmarkEnd w:id="156"/>
    <w:bookmarkStart w:name="z163" w:id="157"/>
    <w:p>
      <w:pPr>
        <w:spacing w:after="0"/>
        <w:ind w:left="0"/>
        <w:jc w:val="both"/>
      </w:pPr>
      <w:r>
        <w:rPr>
          <w:rFonts w:ascii="Times New Roman"/>
          <w:b w:val="false"/>
          <w:i w:val="false"/>
          <w:color w:val="000000"/>
          <w:sz w:val="28"/>
        </w:rPr>
        <w:t>
      Жалоба подлежит рассмотрению в течение 15 (пяднадцати) рабочих дней со дня ее регистрации.</w:t>
      </w:r>
    </w:p>
    <w:bookmarkEnd w:id="157"/>
    <w:bookmarkStart w:name="z164" w:id="158"/>
    <w:p>
      <w:pPr>
        <w:spacing w:after="0"/>
        <w:ind w:left="0"/>
        <w:jc w:val="both"/>
      </w:pPr>
      <w:r>
        <w:rPr>
          <w:rFonts w:ascii="Times New Roman"/>
          <w:b w:val="false"/>
          <w:i w:val="false"/>
          <w:color w:val="000000"/>
          <w:sz w:val="28"/>
        </w:rPr>
        <w:t>
      Если иное не предусмотрено законом, обращение в суд допускается после обжалования в досудебном порядке в соответствии с пунктом 5 статьи 91 Административного процедурно-процессуального кодекса Республики Казахстан.</w:t>
      </w:r>
    </w:p>
    <w:bookmarkEnd w:id="158"/>
    <w:bookmarkStart w:name="z165" w:id="159"/>
    <w:p>
      <w:pPr>
        <w:spacing w:after="0"/>
        <w:ind w:left="0"/>
        <w:jc w:val="both"/>
      </w:pPr>
      <w:r>
        <w:rPr>
          <w:rFonts w:ascii="Times New Roman"/>
          <w:b w:val="false"/>
          <w:i w:val="false"/>
          <w:color w:val="000000"/>
          <w:sz w:val="28"/>
        </w:rPr>
        <w:t>
      Решение или представление комиссии может быть опротестовано прокурором в порядке, установленном законодательством Республики Казахстан.</w:t>
      </w:r>
    </w:p>
    <w:bookmarkEnd w:id="159"/>
    <w:bookmarkStart w:name="z166" w:id="160"/>
    <w:p>
      <w:pPr>
        <w:spacing w:after="0"/>
        <w:ind w:left="0"/>
        <w:jc w:val="left"/>
      </w:pPr>
      <w:r>
        <w:rPr>
          <w:rFonts w:ascii="Times New Roman"/>
          <w:b/>
          <w:i w:val="false"/>
          <w:color w:val="000000"/>
        </w:rPr>
        <w:t xml:space="preserve"> Глава 4. Меры, применяемые комиссией</w:t>
      </w:r>
    </w:p>
    <w:bookmarkEnd w:id="160"/>
    <w:bookmarkStart w:name="z167" w:id="161"/>
    <w:p>
      <w:pPr>
        <w:spacing w:after="0"/>
        <w:ind w:left="0"/>
        <w:jc w:val="both"/>
      </w:pPr>
      <w:r>
        <w:rPr>
          <w:rFonts w:ascii="Times New Roman"/>
          <w:b w:val="false"/>
          <w:i w:val="false"/>
          <w:color w:val="000000"/>
          <w:sz w:val="28"/>
        </w:rPr>
        <w:t>
      32. Меры по защите и восстановлению прав и законных интересов несовершеннолетних, принимаемые областной комиссией, комиссиями городов республиканского значения и столицы:</w:t>
      </w:r>
    </w:p>
    <w:bookmarkEnd w:id="161"/>
    <w:bookmarkStart w:name="z168" w:id="162"/>
    <w:p>
      <w:pPr>
        <w:spacing w:after="0"/>
        <w:ind w:left="0"/>
        <w:jc w:val="both"/>
      </w:pPr>
      <w:r>
        <w:rPr>
          <w:rFonts w:ascii="Times New Roman"/>
          <w:b w:val="false"/>
          <w:i w:val="false"/>
          <w:color w:val="000000"/>
          <w:sz w:val="28"/>
        </w:rPr>
        <w:t>
      1) инициирует и направляет предложения в уполномоченные органы о проведении профилактических и (или) иных мероприятий, направленных на предупреждение безнадзорности и беспризорности, правонарушений, насилия и жестокого обращения с детьми;</w:t>
      </w:r>
    </w:p>
    <w:bookmarkEnd w:id="162"/>
    <w:bookmarkStart w:name="z169" w:id="163"/>
    <w:p>
      <w:pPr>
        <w:spacing w:after="0"/>
        <w:ind w:left="0"/>
        <w:jc w:val="both"/>
      </w:pPr>
      <w:r>
        <w:rPr>
          <w:rFonts w:ascii="Times New Roman"/>
          <w:b w:val="false"/>
          <w:i w:val="false"/>
          <w:color w:val="000000"/>
          <w:sz w:val="28"/>
        </w:rPr>
        <w:t>
      2) инициирует привлечение к ответственности должностных и иных лиц, допустивших нарушение прав и законных интересов несовершеннолетних;</w:t>
      </w:r>
    </w:p>
    <w:bookmarkEnd w:id="163"/>
    <w:bookmarkStart w:name="z170" w:id="164"/>
    <w:p>
      <w:pPr>
        <w:spacing w:after="0"/>
        <w:ind w:left="0"/>
        <w:jc w:val="both"/>
      </w:pPr>
      <w:r>
        <w:rPr>
          <w:rFonts w:ascii="Times New Roman"/>
          <w:b w:val="false"/>
          <w:i w:val="false"/>
          <w:color w:val="000000"/>
          <w:sz w:val="28"/>
        </w:rPr>
        <w:t>
      3) принимает решения о координации работы органов системы профилактики, включая направление рекомендаций, поручений и участие в разработке совместных планов;</w:t>
      </w:r>
    </w:p>
    <w:bookmarkEnd w:id="164"/>
    <w:bookmarkStart w:name="z171" w:id="165"/>
    <w:p>
      <w:pPr>
        <w:spacing w:after="0"/>
        <w:ind w:left="0"/>
        <w:jc w:val="both"/>
      </w:pPr>
      <w:r>
        <w:rPr>
          <w:rFonts w:ascii="Times New Roman"/>
          <w:b w:val="false"/>
          <w:i w:val="false"/>
          <w:color w:val="000000"/>
          <w:sz w:val="28"/>
        </w:rPr>
        <w:t>
      4) проводит анализ конкретных случаев правонарушений, безнадзорности и беспризорности, по результатам которого выносит рекомендации или поручения по устранению причин и условий, способствующих правонарушениям;</w:t>
      </w:r>
    </w:p>
    <w:bookmarkEnd w:id="165"/>
    <w:bookmarkStart w:name="z172" w:id="166"/>
    <w:p>
      <w:pPr>
        <w:spacing w:after="0"/>
        <w:ind w:left="0"/>
        <w:jc w:val="both"/>
      </w:pPr>
      <w:r>
        <w:rPr>
          <w:rFonts w:ascii="Times New Roman"/>
          <w:b w:val="false"/>
          <w:i w:val="false"/>
          <w:color w:val="000000"/>
          <w:sz w:val="28"/>
        </w:rPr>
        <w:t>
      5) инициирует и организует проведение межведомственных совещаний, круглых столов и рабочих групп для выработки комплексных мер реагирования и профилактики;</w:t>
      </w:r>
    </w:p>
    <w:bookmarkEnd w:id="166"/>
    <w:bookmarkStart w:name="z173" w:id="167"/>
    <w:p>
      <w:pPr>
        <w:spacing w:after="0"/>
        <w:ind w:left="0"/>
        <w:jc w:val="both"/>
      </w:pPr>
      <w:r>
        <w:rPr>
          <w:rFonts w:ascii="Times New Roman"/>
          <w:b w:val="false"/>
          <w:i w:val="false"/>
          <w:color w:val="000000"/>
          <w:sz w:val="28"/>
        </w:rPr>
        <w:t>
      6) оказывает методическую и практическую помощь нижестоящим комиссиям, включая разработку рекомендаций;</w:t>
      </w:r>
    </w:p>
    <w:bookmarkEnd w:id="167"/>
    <w:bookmarkStart w:name="z174" w:id="168"/>
    <w:p>
      <w:pPr>
        <w:spacing w:after="0"/>
        <w:ind w:left="0"/>
        <w:jc w:val="both"/>
      </w:pPr>
      <w:r>
        <w:rPr>
          <w:rFonts w:ascii="Times New Roman"/>
          <w:b w:val="false"/>
          <w:i w:val="false"/>
          <w:color w:val="000000"/>
          <w:sz w:val="28"/>
        </w:rPr>
        <w:t>
      7) заслушивает на заседаниях комиссии руководителей и работников органов и организаций системы профилактики, выносит по результатам заседаний протокольные решения и поручения.</w:t>
      </w:r>
    </w:p>
    <w:bookmarkEnd w:id="168"/>
    <w:bookmarkStart w:name="z175" w:id="169"/>
    <w:p>
      <w:pPr>
        <w:spacing w:after="0"/>
        <w:ind w:left="0"/>
        <w:jc w:val="both"/>
      </w:pPr>
      <w:r>
        <w:rPr>
          <w:rFonts w:ascii="Times New Roman"/>
          <w:b w:val="false"/>
          <w:i w:val="false"/>
          <w:color w:val="000000"/>
          <w:sz w:val="28"/>
        </w:rPr>
        <w:t>
      33. Меры по защите и восстановлению прав и законных интересов несовершеннолетних, принимаемые городской и районной комиссией:</w:t>
      </w:r>
    </w:p>
    <w:bookmarkEnd w:id="169"/>
    <w:bookmarkStart w:name="z176" w:id="170"/>
    <w:p>
      <w:pPr>
        <w:spacing w:after="0"/>
        <w:ind w:left="0"/>
        <w:jc w:val="both"/>
      </w:pPr>
      <w:r>
        <w:rPr>
          <w:rFonts w:ascii="Times New Roman"/>
          <w:b w:val="false"/>
          <w:i w:val="false"/>
          <w:color w:val="000000"/>
          <w:sz w:val="28"/>
        </w:rPr>
        <w:t>
      1) совместно с другими органами и организациями, ответственными за воспитание, обучение, профилактику правонарушений, безнадзорности и беспризорности несовершеннолетних, выявляет несовершеннолетних, находящихся в положении, опасном для их жизни и здоровья, нуждающихся в специальных социальных услугах, длительное время не посещающих организации образования, ведет их персональный учет, принимает решения об устройстве этих несовершеннолетних и контролирует выполнение принятых решений;</w:t>
      </w:r>
    </w:p>
    <w:bookmarkEnd w:id="170"/>
    <w:bookmarkStart w:name="z177" w:id="171"/>
    <w:p>
      <w:pPr>
        <w:spacing w:after="0"/>
        <w:ind w:left="0"/>
        <w:jc w:val="both"/>
      </w:pPr>
      <w:r>
        <w:rPr>
          <w:rFonts w:ascii="Times New Roman"/>
          <w:b w:val="false"/>
          <w:i w:val="false"/>
          <w:color w:val="000000"/>
          <w:sz w:val="28"/>
        </w:rPr>
        <w:t>
      2) направляет решение об устройстве несовершеннолетнего в органы и организации образования, внутренних дел, здравоохранения, уполномоченный орган по вопросам занятости, центр поддержки семьи, которые в двухнедельный срок с момента получения решения об устройстве несовершеннолетнего информируют комиссию о принятых ими мерах;</w:t>
      </w:r>
    </w:p>
    <w:bookmarkEnd w:id="171"/>
    <w:bookmarkStart w:name="z178" w:id="172"/>
    <w:p>
      <w:pPr>
        <w:spacing w:after="0"/>
        <w:ind w:left="0"/>
        <w:jc w:val="both"/>
      </w:pPr>
      <w:r>
        <w:rPr>
          <w:rFonts w:ascii="Times New Roman"/>
          <w:b w:val="false"/>
          <w:i w:val="false"/>
          <w:color w:val="000000"/>
          <w:sz w:val="28"/>
        </w:rPr>
        <w:t>
      3) в случаях, когда возвращение на прежнее место жительства несовершеннолетнего, выбывшего из специальной организации образования, организации образования с особым режимом содержания, освободившегося из воспитательной колонии или учреждения средней безопасности для содержания несовершеннолетних, невозможно или нежелательно в связи с отсутствием родителей или иных законных представителей, лишением родителей родительских прав, а также в силу иных причин, способных отрицательно повлиять на поведение несовершеннолетнего, комиссия, расположенная по месту нахождения указанных учреждений, принимает меры по устройству несовершеннолетнего в организации образования или трудоустройству с учетом его интересов, а также оказывает помощь по созданию для него жилищно-бытовых условий, рассматривает вопрос в течение десяти календарных дней со дня подачи письменного заявления несовершеннолетнего или мотивированного заключения администрации соответствующего учреждения;</w:t>
      </w:r>
    </w:p>
    <w:bookmarkEnd w:id="172"/>
    <w:bookmarkStart w:name="z179" w:id="173"/>
    <w:p>
      <w:pPr>
        <w:spacing w:after="0"/>
        <w:ind w:left="0"/>
        <w:jc w:val="both"/>
      </w:pPr>
      <w:r>
        <w:rPr>
          <w:rFonts w:ascii="Times New Roman"/>
          <w:b w:val="false"/>
          <w:i w:val="false"/>
          <w:color w:val="000000"/>
          <w:sz w:val="28"/>
        </w:rPr>
        <w:t>
      4) вносит в орган, осуществляющий функции по опеке или попечительству предложения об устройстве детей-сирот, детей, оставшихся без попечения родителей;</w:t>
      </w:r>
    </w:p>
    <w:bookmarkEnd w:id="173"/>
    <w:bookmarkStart w:name="z180" w:id="174"/>
    <w:p>
      <w:pPr>
        <w:spacing w:after="0"/>
        <w:ind w:left="0"/>
        <w:jc w:val="both"/>
      </w:pPr>
      <w:r>
        <w:rPr>
          <w:rFonts w:ascii="Times New Roman"/>
          <w:b w:val="false"/>
          <w:i w:val="false"/>
          <w:color w:val="000000"/>
          <w:sz w:val="28"/>
        </w:rPr>
        <w:t>
      5) направляет в органы и организации здравоохранения материалы в отношении несовершеннолетних, употребляющих психоактивные вещества, табачные изделия, электронные системы потребления для проведения с согласия законных представителей соответствующих лечебно-профилактических и реабилитационных мер;</w:t>
      </w:r>
    </w:p>
    <w:bookmarkEnd w:id="174"/>
    <w:bookmarkStart w:name="z181" w:id="175"/>
    <w:p>
      <w:pPr>
        <w:spacing w:after="0"/>
        <w:ind w:left="0"/>
        <w:jc w:val="both"/>
      </w:pPr>
      <w:r>
        <w:rPr>
          <w:rFonts w:ascii="Times New Roman"/>
          <w:b w:val="false"/>
          <w:i w:val="false"/>
          <w:color w:val="000000"/>
          <w:sz w:val="28"/>
        </w:rPr>
        <w:t>
      6) посещает в установленном законодательством порядке организации образования, здравоохранения, центры поддержки семьи, кризисные центры, организации, осуществляющие функции по защите прав ребенка, специальные организации образования и организации образования с особым режимом содержания, воспитательные колонии с целью мониторинга условий воспитания, обучения, содержания и соблюдения прав и законных интересов несовершеннолетних и вносит представление об их устранении;</w:t>
      </w:r>
    </w:p>
    <w:bookmarkEnd w:id="175"/>
    <w:bookmarkStart w:name="z182" w:id="176"/>
    <w:p>
      <w:pPr>
        <w:spacing w:after="0"/>
        <w:ind w:left="0"/>
        <w:jc w:val="both"/>
      </w:pPr>
      <w:r>
        <w:rPr>
          <w:rFonts w:ascii="Times New Roman"/>
          <w:b w:val="false"/>
          <w:i w:val="false"/>
          <w:color w:val="000000"/>
          <w:sz w:val="28"/>
        </w:rPr>
        <w:t>
      7) обращается в суд по месту нахождения специальной организации образования с представлением о досрочном прекращении пребывания несовершеннолетнего;</w:t>
      </w:r>
    </w:p>
    <w:bookmarkEnd w:id="176"/>
    <w:bookmarkStart w:name="z183" w:id="177"/>
    <w:p>
      <w:pPr>
        <w:spacing w:after="0"/>
        <w:ind w:left="0"/>
        <w:jc w:val="both"/>
      </w:pPr>
      <w:r>
        <w:rPr>
          <w:rFonts w:ascii="Times New Roman"/>
          <w:b w:val="false"/>
          <w:i w:val="false"/>
          <w:color w:val="000000"/>
          <w:sz w:val="28"/>
        </w:rPr>
        <w:t>
      8) не позднее чем за месяц до окончания срока пребывания несовершеннолетнего в специальной организации образования и на основании извещения, характеристики и рекомендаций от администрации специальной организации образования по месту жительства несовершеннолетнего организовывает принятие мер индивидуальной профилактики и оказывает содействие в дальнейшем бытовом и трудовом устройстве;</w:t>
      </w:r>
    </w:p>
    <w:bookmarkEnd w:id="177"/>
    <w:bookmarkStart w:name="z184" w:id="178"/>
    <w:p>
      <w:pPr>
        <w:spacing w:after="0"/>
        <w:ind w:left="0"/>
        <w:jc w:val="both"/>
      </w:pPr>
      <w:r>
        <w:rPr>
          <w:rFonts w:ascii="Times New Roman"/>
          <w:b w:val="false"/>
          <w:i w:val="false"/>
          <w:color w:val="000000"/>
          <w:sz w:val="28"/>
        </w:rPr>
        <w:t>
      9) проводит мероприятия по профилактике распространения психических, поведенческих расстройств (заболеваний), связанных с употреблением психоактивных веществ среди несовершеннолетних;</w:t>
      </w:r>
    </w:p>
    <w:bookmarkEnd w:id="178"/>
    <w:bookmarkStart w:name="z185" w:id="179"/>
    <w:p>
      <w:pPr>
        <w:spacing w:after="0"/>
        <w:ind w:left="0"/>
        <w:jc w:val="both"/>
      </w:pPr>
      <w:r>
        <w:rPr>
          <w:rFonts w:ascii="Times New Roman"/>
          <w:b w:val="false"/>
          <w:i w:val="false"/>
          <w:color w:val="000000"/>
          <w:sz w:val="28"/>
        </w:rPr>
        <w:t>
      10) выносит решения о применении мер индивидуальной профилактики в отношении несовершеннолетних, о направлении несовершеннолетнего специальную организацию образования или организацию образования с особым режимом содержания.</w:t>
      </w:r>
    </w:p>
    <w:bookmarkEnd w:id="179"/>
    <w:bookmarkStart w:name="z186" w:id="180"/>
    <w:p>
      <w:pPr>
        <w:spacing w:after="0"/>
        <w:ind w:left="0"/>
        <w:jc w:val="both"/>
      </w:pPr>
      <w:r>
        <w:rPr>
          <w:rFonts w:ascii="Times New Roman"/>
          <w:b w:val="false"/>
          <w:i w:val="false"/>
          <w:color w:val="000000"/>
          <w:sz w:val="28"/>
        </w:rPr>
        <w:t>
      34. Меры воздействия, принимаемые городской и районной комиссией к законным представителям несовершеннолетних.</w:t>
      </w:r>
    </w:p>
    <w:bookmarkEnd w:id="180"/>
    <w:bookmarkStart w:name="z187" w:id="181"/>
    <w:p>
      <w:pPr>
        <w:spacing w:after="0"/>
        <w:ind w:left="0"/>
        <w:jc w:val="both"/>
      </w:pPr>
      <w:r>
        <w:rPr>
          <w:rFonts w:ascii="Times New Roman"/>
          <w:b w:val="false"/>
          <w:i w:val="false"/>
          <w:color w:val="000000"/>
          <w:sz w:val="28"/>
        </w:rPr>
        <w:t>
      К законным представителям несовершеннолетних, не исполняющим своих обязанностей по воспитанию, обучению, защите прав и (или) интересов, мер по обеспечению безопасности несовершеннолетних либо отрицательно влияющим на их нормальное физическое и нравственное развитие, комиссия может применить следующие меры воздействия:</w:t>
      </w:r>
    </w:p>
    <w:bookmarkEnd w:id="181"/>
    <w:bookmarkStart w:name="z188" w:id="182"/>
    <w:p>
      <w:pPr>
        <w:spacing w:after="0"/>
        <w:ind w:left="0"/>
        <w:jc w:val="both"/>
      </w:pPr>
      <w:r>
        <w:rPr>
          <w:rFonts w:ascii="Times New Roman"/>
          <w:b w:val="false"/>
          <w:i w:val="false"/>
          <w:color w:val="000000"/>
          <w:sz w:val="28"/>
        </w:rPr>
        <w:t>
      1) ходатайствовать перед судом о возмещении причиненного несовершеннолетнему вреда;</w:t>
      </w:r>
    </w:p>
    <w:bookmarkEnd w:id="182"/>
    <w:bookmarkStart w:name="z189" w:id="183"/>
    <w:p>
      <w:pPr>
        <w:spacing w:after="0"/>
        <w:ind w:left="0"/>
        <w:jc w:val="both"/>
      </w:pPr>
      <w:r>
        <w:rPr>
          <w:rFonts w:ascii="Times New Roman"/>
          <w:b w:val="false"/>
          <w:i w:val="false"/>
          <w:color w:val="000000"/>
          <w:sz w:val="28"/>
        </w:rPr>
        <w:t>
      2) при непосредственной угрозе жизни ребенка или его здоровью обратиться в орган, осуществляющий функции по опеке или попечительству с ходатайством о немедленном отобрании ребенка от родителей или от других лиц, на попечении которых он находится;</w:t>
      </w:r>
    </w:p>
    <w:bookmarkEnd w:id="183"/>
    <w:bookmarkStart w:name="z190" w:id="184"/>
    <w:p>
      <w:pPr>
        <w:spacing w:after="0"/>
        <w:ind w:left="0"/>
        <w:jc w:val="both"/>
      </w:pPr>
      <w:r>
        <w:rPr>
          <w:rFonts w:ascii="Times New Roman"/>
          <w:b w:val="false"/>
          <w:i w:val="false"/>
          <w:color w:val="000000"/>
          <w:sz w:val="28"/>
        </w:rPr>
        <w:t>
      3) ходатайствовать в орган, осуществляющий функции по опеке или попечительству, об отстранении опекуна или попечителя от исполнения ими своих обязанностей, о расторжении договора о передаче ребенка на патронатное воспитание, в приемную семью, приемную профессиональную семью либо отмене в судебном порядке усыновления (удочерения) ребенка;</w:t>
      </w:r>
    </w:p>
    <w:bookmarkEnd w:id="184"/>
    <w:bookmarkStart w:name="z191" w:id="185"/>
    <w:p>
      <w:pPr>
        <w:spacing w:after="0"/>
        <w:ind w:left="0"/>
        <w:jc w:val="both"/>
      </w:pPr>
      <w:r>
        <w:rPr>
          <w:rFonts w:ascii="Times New Roman"/>
          <w:b w:val="false"/>
          <w:i w:val="false"/>
          <w:color w:val="000000"/>
          <w:sz w:val="28"/>
        </w:rPr>
        <w:t>
      4) в течение 15 (пятнадцати) рабочих дней со дня вынесения комиссией решения о лишении родительских прав обратиться в суд с заявлением о лишении родительских прав либо о применении к родителям иных мер, предусмотренных законодательством Республики Казахстан;</w:t>
      </w:r>
    </w:p>
    <w:bookmarkEnd w:id="185"/>
    <w:bookmarkStart w:name="z192" w:id="186"/>
    <w:p>
      <w:pPr>
        <w:spacing w:after="0"/>
        <w:ind w:left="0"/>
        <w:jc w:val="both"/>
      </w:pPr>
      <w:r>
        <w:rPr>
          <w:rFonts w:ascii="Times New Roman"/>
          <w:b w:val="false"/>
          <w:i w:val="false"/>
          <w:color w:val="000000"/>
          <w:sz w:val="28"/>
        </w:rPr>
        <w:t>
      5) в интересах ребенка предъявить иск о возмещении ему необоснованно израсходованных средств в случае использования родителями (лицами, их заменяющими) пособий и иных выплат на детей не по назначению, если это существенно ущемляет интересы ребенка.</w:t>
      </w:r>
    </w:p>
    <w:bookmarkEnd w:id="186"/>
    <w:bookmarkStart w:name="z193" w:id="187"/>
    <w:p>
      <w:pPr>
        <w:spacing w:after="0"/>
        <w:ind w:left="0"/>
        <w:jc w:val="left"/>
      </w:pPr>
      <w:r>
        <w:rPr>
          <w:rFonts w:ascii="Times New Roman"/>
          <w:b/>
          <w:i w:val="false"/>
          <w:color w:val="000000"/>
        </w:rPr>
        <w:t xml:space="preserve"> Глава 5. Материально-техническое обеспечение комиссии</w:t>
      </w:r>
    </w:p>
    <w:bookmarkEnd w:id="187"/>
    <w:bookmarkStart w:name="z194" w:id="188"/>
    <w:p>
      <w:pPr>
        <w:spacing w:after="0"/>
        <w:ind w:left="0"/>
        <w:jc w:val="both"/>
      </w:pPr>
      <w:r>
        <w:rPr>
          <w:rFonts w:ascii="Times New Roman"/>
          <w:b w:val="false"/>
          <w:i w:val="false"/>
          <w:color w:val="000000"/>
          <w:sz w:val="28"/>
        </w:rPr>
        <w:t>
      35. Материально-техническое обеспечение деятельности комиссии возлагается на аппарат соответствующего государственного органа.</w:t>
      </w:r>
    </w:p>
    <w:bookmarkEnd w:id="18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