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8d978" w14:textId="938d9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критериев отнесения объектов информатизации к системам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– Министра искусственного интеллекта и цифрового развития Республики Казахстан от 1 апреля 2026 года № 171/НҚ. Зарегистрирован в Министерстве юстиции Республики Казахстан 2 апреля 2026 года № 38288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13 Закона Республики Казахстан "Об искусственном интеллекте"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критерии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отнесения объектов информатизации к системам искусственного интеллекта.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цифровых активов и прорывных технологий Министерства искусственного интеллекта и цифрового развития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искусственного интеллекта и цифрового развития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Юридический департамент Министерства искусственного интеллекта и цифрового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искусственного интеллекта и цифрового развития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Заместитель Премьер-Министра –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искусственного интеллекта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цифрового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 орынбасары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Жасанды интеллект және цифрлық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 сәуірдегі № 171/НҚ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Критерии</w:t>
      </w:r>
      <w:r>
        <w:br/>
      </w:r>
      <w:r>
        <w:rPr>
          <w:rFonts w:ascii="Times New Roman"/>
          <w:b/>
          <w:i w:val="false"/>
          <w:color w:val="000000"/>
        </w:rPr>
        <w:t>отнесения объектов информатизации к системам искусственного интеллекта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настоящих Критериях отнесения объектов информатизации к системам искусственного интеллекта используются следующие понятия: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искусственный интеллект – функциональная способность к имитации когнитивных функций, характерных для человека, обеспечивающая результаты, сопоставимые с результатами интеллектуальной деятельности человека или превосходящие их;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система искусственного интеллекта – объект информатизации, функционирующий на основе одной или нескольких моделей искусственного интеллекта;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отнесения объектов информатизации к системам искусственного интеллекта применяются следующие критерии: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компьютерное зрение: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выявление, идентификация и анализ объектов, событий или признаков в определенной среде;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данных с целью извлечения структурной, текстовой или контекстной информации;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цифровых моделей или репрезентаций окружающей среды, включая 3D-реконструкцию и пространственную навигацию;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автономная семантическая сегментация, классификация ‎и идентификация объектов, разбиение на подобъекты и распознавание отдельных деталей, в том числе в режиме реального времени;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взаимодействия с виртуальными или дополненными средами посредством обработки визуальной информации;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диагностика, контроль и выявление закономерностей и аномалий, рисков и прогнозирования их последствий в различных областях (процессах);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обработка естественного языка: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анализ, интерпретация текстовой и устной речи; 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семантики и синтаксиса текстов;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распознавание и преобразование речи в текст;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распознавание намерений и эмоционального окраса речи или текста;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машинный перевод;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выделение наиболее важной информации из контекста и синтез уникальных текстов, в том числе для автоматической и полуавтоматической суммаризации (аннотирования, реферирования) текстов, для создания ассистентов полуавтоматической генерации контента, для синтеза субтитров ‎и сурдоперевода, аннотирования изображений и видео;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распознавание и синтез речи: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мультизадачные голосовые ассистенты, способных одновременно выполнять несколько функций через голосовое взаимодействие;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подлинности личности с помощью голосовых характеристик для аутентификации пользователей;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распознавание речи в сложных условиях, таких как шумы или большие расстояния;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распознавание сложных речевых конструкций и сленга для повышения точности систем поиска и взаимодействия с пользователями;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эмоциями и интонацией в синтезированной речи для создания более естественного звучания, например, в художественном чтении;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синтез речи на различных языках для использования в переводческих и мультиязычных приложениях;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распознавание антропологических признаков по голосу;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распознавание эмоциональных оттенков речи для улучшения взаимодействия с голосовыми ассистентами и переводчиками;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интеллектуальные системы поддержки принятия решений: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предиктивная и прескриптивная аналитика для прогнозирования развития ситуаций и автоматизации процессов принятия решений в реальном времени;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и прогнозирование событий на основе исторических данных, включая обработку открытых и неструктурированных данных для формирования обоснованных рекомендаций по принятию решений;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оценка, оптимизация и тестирование качества моделей машинного обучения для повышения их эффективности и точности без необходимости применения в реальных условиях;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моделирование поведения объектов, участников процессов для предсказания их действий в различных сценариях;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генерация синтетических результатов деятельности, независимо от создания изображений, видео, аудио, текстов или их комбинаций: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модификация существующих данных с целью формирования новых объектов или событий;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имитация внешности, голоса, поведения физических лиц или событий, которые фактически не происходили;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автоматическое или полуавтоматическое формирование контента;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генерация мультимедийного контента;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машинное обучение: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обучение моделей на основе исторических данных с целью прогнозирования будущих событий или поведения объектов в различных областях;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классификация данных и объектов для их дальнейшего анализа;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кластеризация данных, разделение на группы по схожести для выявления скрытых паттернов;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обработка неструктурированных данных, таких как текст, изображения и звуки, для извлечения значимой информации.</w:t>
      </w:r>
    </w:p>
    <w:bookmarkEnd w:id="5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