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66259" w14:textId="de662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науки и высшего образования Республики Казахстан от 11 августа 2023 года № 403 "Об утверждении Правил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обучавшимися на основе государственного образовательного заказа"</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30 марта 2026 года № 154. Зарегистрировано в Министерстве юстиции Республики Казахстан 31 марта 2026 года № 38258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науки и высшего образования Республики Казахстан от 11 августа 2023 года № 403 "Об утверждении Правил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обучавшимися на основе государственного образовательного заказа" (зарегистрирован в Реестре государственной регистрации нормативных правовых актов под № 33291)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заголовок</w:t>
      </w:r>
      <w:r>
        <w:rPr>
          <w:rFonts w:ascii="Times New Roman"/>
          <w:b w:val="false"/>
          <w:i w:val="false"/>
          <w:color w:val="000000"/>
          <w:sz w:val="28"/>
        </w:rPr>
        <w:t xml:space="preserve"> на казахском языке вносится изменение, текст на русском языке не меняется;</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вносится на казахском языке изменение, текст на русском языке не меняется;</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обучавшимися на основе государственного образовательного заказа, утвержденных указанным приказом:</w:t>
      </w:r>
    </w:p>
    <w:bookmarkEnd w:id="4"/>
    <w:bookmarkStart w:name="z9" w:id="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5"/>
    <w:bookmarkStart w:name="z10" w:id="6"/>
    <w:p>
      <w:pPr>
        <w:spacing w:after="0"/>
        <w:ind w:left="0"/>
        <w:jc w:val="both"/>
      </w:pPr>
      <w:r>
        <w:rPr>
          <w:rFonts w:ascii="Times New Roman"/>
          <w:b w:val="false"/>
          <w:i w:val="false"/>
          <w:color w:val="000000"/>
          <w:sz w:val="28"/>
        </w:rPr>
        <w:t>
      "11. Комиссия по распределению на работу молодых специалистов и лиц, обучавшихся в докторантуре по программам подготовки докторов философии (PhD) и докторов по профилю на основе государственного образовательного заказа (далее – Комиссия), начинающая свою работу с даты утверждения ее состава, является постоянно действующей Комиссией и создается ежегодно при соответствующих ОВПО и НООЗ, в которых завершают обучение граждане Республики Казахстан, указанные в пункте 17 статьи 47 Закона, для их персонального распределения на работу;";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2" w:id="7"/>
    <w:p>
      <w:pPr>
        <w:spacing w:after="0"/>
        <w:ind w:left="0"/>
        <w:jc w:val="both"/>
      </w:pPr>
      <w:r>
        <w:rPr>
          <w:rFonts w:ascii="Times New Roman"/>
          <w:b w:val="false"/>
          <w:i w:val="false"/>
          <w:color w:val="000000"/>
          <w:sz w:val="28"/>
        </w:rPr>
        <w:t>
      "12. Распределение и направление на работу граждан Республики Казахстан, указанных в пункте 17 статьи 47 Закона, осуществляются в следующем порядке:</w:t>
      </w:r>
    </w:p>
    <w:bookmarkEnd w:id="7"/>
    <w:bookmarkStart w:name="z13" w:id="8"/>
    <w:p>
      <w:pPr>
        <w:spacing w:after="0"/>
        <w:ind w:left="0"/>
        <w:jc w:val="both"/>
      </w:pPr>
      <w:r>
        <w:rPr>
          <w:rFonts w:ascii="Times New Roman"/>
          <w:b w:val="false"/>
          <w:i w:val="false"/>
          <w:color w:val="000000"/>
          <w:sz w:val="28"/>
        </w:rPr>
        <w:t>
      1) Комиссия ежегодно, не позднее 15 января, направляет в МИО заявки на бумажном носителе или в форме электронного документа с указанием количества выпускников (в том числе фамилий и инициалов) текущего года, мест их постоянного проживания, полученной специальности и языка обучения для предоставления при наличии вакантных рабочих мест в целях их последующего трудоустройства в соответствующие организации;</w:t>
      </w:r>
    </w:p>
    <w:bookmarkEnd w:id="8"/>
    <w:bookmarkStart w:name="z14" w:id="9"/>
    <w:p>
      <w:pPr>
        <w:spacing w:after="0"/>
        <w:ind w:left="0"/>
        <w:jc w:val="both"/>
      </w:pPr>
      <w:r>
        <w:rPr>
          <w:rFonts w:ascii="Times New Roman"/>
          <w:b w:val="false"/>
          <w:i w:val="false"/>
          <w:color w:val="000000"/>
          <w:sz w:val="28"/>
        </w:rPr>
        <w:t>
      2) МИО согласно заявкам, указанным в подпункте 1) настоящего пункта, представляют не позднее 15 февраля на бумажном носителе или в форме электронного документа в Комиссию ОВПО и НООЗ информацию о потребности в кадрах по заявленным специальностям;</w:t>
      </w:r>
    </w:p>
    <w:bookmarkEnd w:id="9"/>
    <w:bookmarkStart w:name="z15" w:id="10"/>
    <w:p>
      <w:pPr>
        <w:spacing w:after="0"/>
        <w:ind w:left="0"/>
        <w:jc w:val="both"/>
      </w:pPr>
      <w:r>
        <w:rPr>
          <w:rFonts w:ascii="Times New Roman"/>
          <w:b w:val="false"/>
          <w:i w:val="false"/>
          <w:color w:val="000000"/>
          <w:sz w:val="28"/>
        </w:rPr>
        <w:t>
      3) Комиссией при осуществлении распределения на работу учитывается право самостоятельного трудоустройства молодых специалистов, докторов философии (PhD) и докторов по профилю, и распределение на работу осуществляется на основании предоставленных ими документов от работодателей, подтверждающих факт работы или наличие вакансии с гарантией о сохранении вакантного рабочего места до их прибытия на работу (гарантийные письма, ходатайства, справки, договоры), за исключением лиц, обучившихся в рамках целевой подготовки, которые распределяются к заказчикам в соответствии с условиями заключенных трехсторонних соглашений.";</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изложить в следующей редакции:</w:t>
      </w:r>
    </w:p>
    <w:bookmarkStart w:name="z17" w:id="11"/>
    <w:p>
      <w:pPr>
        <w:spacing w:after="0"/>
        <w:ind w:left="0"/>
        <w:jc w:val="both"/>
      </w:pPr>
      <w:r>
        <w:rPr>
          <w:rFonts w:ascii="Times New Roman"/>
          <w:b w:val="false"/>
          <w:i w:val="false"/>
          <w:color w:val="000000"/>
          <w:sz w:val="28"/>
        </w:rPr>
        <w:t>
      "19. В соответствии с пунктом 17-2 статьи 47 Закона решением Комиссии гражданам Республики Казахстан предоставляется отсрочка исполнения обязательства по отработке в следующих случаях:</w:t>
      </w:r>
    </w:p>
    <w:bookmarkEnd w:id="11"/>
    <w:bookmarkStart w:name="z18" w:id="12"/>
    <w:p>
      <w:pPr>
        <w:spacing w:after="0"/>
        <w:ind w:left="0"/>
        <w:jc w:val="both"/>
      </w:pPr>
      <w:r>
        <w:rPr>
          <w:rFonts w:ascii="Times New Roman"/>
          <w:b w:val="false"/>
          <w:i w:val="false"/>
          <w:color w:val="000000"/>
          <w:sz w:val="28"/>
        </w:rPr>
        <w:t>
      1) при прохождении воинской службы по призыву или по контракту до завершения установленного срока воинской службы для последующего освобождения от отработки при соблюдении условий, предусмотренных в подпунктах 5) и 6) пункта 17-2 статьи 47 Закона;</w:t>
      </w:r>
    </w:p>
    <w:bookmarkEnd w:id="12"/>
    <w:bookmarkStart w:name="z19" w:id="13"/>
    <w:p>
      <w:pPr>
        <w:spacing w:after="0"/>
        <w:ind w:left="0"/>
        <w:jc w:val="both"/>
      </w:pPr>
      <w:r>
        <w:rPr>
          <w:rFonts w:ascii="Times New Roman"/>
          <w:b w:val="false"/>
          <w:i w:val="false"/>
          <w:color w:val="000000"/>
          <w:sz w:val="28"/>
        </w:rPr>
        <w:t>
      2) при поступлении и завершении обучения в резидентуре (ординатуре), магистратуре, аспирантуре, докторантуре в зарубежные организации образования на период обучения без зачета времени отсрочки в срок отработки.</w:t>
      </w:r>
    </w:p>
    <w:bookmarkEnd w:id="13"/>
    <w:bookmarkStart w:name="z20" w:id="14"/>
    <w:p>
      <w:pPr>
        <w:spacing w:after="0"/>
        <w:ind w:left="0"/>
        <w:jc w:val="both"/>
      </w:pPr>
      <w:r>
        <w:rPr>
          <w:rFonts w:ascii="Times New Roman"/>
          <w:b w:val="false"/>
          <w:i w:val="false"/>
          <w:color w:val="000000"/>
          <w:sz w:val="28"/>
        </w:rPr>
        <w:t>
      Лица, указанные в подпункте 2) настоящего пункта, приступают к исполнению обязанности по отработке не позднее 30 (тридцати) календарных дней со дня истечения срока отсрочки с письменным уведомлением Оператора об истечении срока отсрочки и месте отработки с приложением подтверждающих документов в течение 10 (десяти) календарных дней с момента трудоустройства.</w:t>
      </w:r>
    </w:p>
    <w:bookmarkEnd w:id="14"/>
    <w:bookmarkStart w:name="z21" w:id="15"/>
    <w:p>
      <w:pPr>
        <w:spacing w:after="0"/>
        <w:ind w:left="0"/>
        <w:jc w:val="both"/>
      </w:pPr>
      <w:r>
        <w:rPr>
          <w:rFonts w:ascii="Times New Roman"/>
          <w:b w:val="false"/>
          <w:i w:val="false"/>
          <w:color w:val="000000"/>
          <w:sz w:val="28"/>
        </w:rPr>
        <w:t>
      20. При отсутствии вакантных рабочих мест на момент распределения, для получения содействия в трудоустройстве, гражданам Республики Казахстан, указанным в пункте 17 статьи 47 Закона, Комиссией выдаются направления для обращения с заявлениями о регистрации в качестве лиц, ищущих работу, в карьерные центры по месту жительства либо через веб-портал "электронного правительства" или посредством государственного информационного портала "Электронная биржа труда" (портал enbek.kz) с зачетом времени нахождения на учете в качестве лица, ищущего работу, безработного в срок отработки.";</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изложить в следующей редакции:</w:t>
      </w:r>
    </w:p>
    <w:bookmarkStart w:name="z23" w:id="16"/>
    <w:p>
      <w:pPr>
        <w:spacing w:after="0"/>
        <w:ind w:left="0"/>
        <w:jc w:val="both"/>
      </w:pPr>
      <w:r>
        <w:rPr>
          <w:rFonts w:ascii="Times New Roman"/>
          <w:b w:val="false"/>
          <w:i w:val="false"/>
          <w:color w:val="000000"/>
          <w:sz w:val="28"/>
        </w:rPr>
        <w:t>
      "24. Заседание Комиссии проводится ежегодно в очном, заочном или дистанционном формате.</w:t>
      </w:r>
    </w:p>
    <w:bookmarkEnd w:id="16"/>
    <w:bookmarkStart w:name="z24" w:id="17"/>
    <w:p>
      <w:pPr>
        <w:spacing w:after="0"/>
        <w:ind w:left="0"/>
        <w:jc w:val="both"/>
      </w:pPr>
      <w:r>
        <w:rPr>
          <w:rFonts w:ascii="Times New Roman"/>
          <w:b w:val="false"/>
          <w:i w:val="false"/>
          <w:color w:val="000000"/>
          <w:sz w:val="28"/>
        </w:rPr>
        <w:t>
      25. Граждане Республики Казахстан, указанные в пункте 17 статьи 47 Закона, не явившиеся без уважительной причины в Комиссию, распределяются без их присутствия в заочном формате.";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26" w:id="18"/>
    <w:p>
      <w:pPr>
        <w:spacing w:after="0"/>
        <w:ind w:left="0"/>
        <w:jc w:val="both"/>
      </w:pPr>
      <w:r>
        <w:rPr>
          <w:rFonts w:ascii="Times New Roman"/>
          <w:b w:val="false"/>
          <w:i w:val="false"/>
          <w:color w:val="000000"/>
          <w:sz w:val="28"/>
        </w:rPr>
        <w:t>
      "27. Персональное распределение граждан Республики Казахстан, указанных в пункте 17 статьи 47 Закона, завершающих обучение в текущем году, оформляется протокольным решением Комиссии ежегодно, не позднее 1 июля, на основании которого ОВПО и НООЗ подготавливает направления на работу по форме согласно приложению 1 к настоящим Правилам.</w:t>
      </w:r>
    </w:p>
    <w:bookmarkEnd w:id="18"/>
    <w:bookmarkStart w:name="z27" w:id="19"/>
    <w:p>
      <w:pPr>
        <w:spacing w:after="0"/>
        <w:ind w:left="0"/>
        <w:jc w:val="both"/>
      </w:pPr>
      <w:r>
        <w:rPr>
          <w:rFonts w:ascii="Times New Roman"/>
          <w:b w:val="false"/>
          <w:i w:val="false"/>
          <w:color w:val="000000"/>
          <w:sz w:val="28"/>
        </w:rPr>
        <w:t>
      Оформление протокольного решения в сроки, не совпадающие со сроками, указанными в части первой настоящего пункта, допускается в случае более ранних или поздних сроков итоговой аттестации и завершения изучения образовательной программы высшего или послевузовского образования, установленных академическим календарем ОВПО и НООЗ, но не позднее 30 календарных дней со дня завершения итоговой аттестации.</w:t>
      </w:r>
    </w:p>
    <w:bookmarkEnd w:id="19"/>
    <w:bookmarkStart w:name="z28" w:id="20"/>
    <w:p>
      <w:pPr>
        <w:spacing w:after="0"/>
        <w:ind w:left="0"/>
        <w:jc w:val="both"/>
      </w:pPr>
      <w:r>
        <w:rPr>
          <w:rFonts w:ascii="Times New Roman"/>
          <w:b w:val="false"/>
          <w:i w:val="false"/>
          <w:color w:val="000000"/>
          <w:sz w:val="28"/>
        </w:rPr>
        <w:t>
      При этом, уведомление граждан Республики Казахстан, указанных в пункте 17 статьи 47 Закона, об их распределении осуществляется ОВПО и НООЗ посредством выдачи направлений на работу не позднее трех рабочих дней с момента принятия протокольного решения.</w:t>
      </w:r>
    </w:p>
    <w:bookmarkEnd w:id="20"/>
    <w:bookmarkStart w:name="z29" w:id="21"/>
    <w:p>
      <w:pPr>
        <w:spacing w:after="0"/>
        <w:ind w:left="0"/>
        <w:jc w:val="both"/>
      </w:pPr>
      <w:r>
        <w:rPr>
          <w:rFonts w:ascii="Times New Roman"/>
          <w:b w:val="false"/>
          <w:i w:val="false"/>
          <w:color w:val="000000"/>
          <w:sz w:val="28"/>
        </w:rPr>
        <w:t>
      Допускается оформление протокольного решения Комиссии в форме электронного документа, удостоверенного посредством электронных цифровых подписей присутствующих на заседании членов Комиссии, в том числе в информационной системе Оператора.";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31" w:id="22"/>
    <w:p>
      <w:pPr>
        <w:spacing w:after="0"/>
        <w:ind w:left="0"/>
        <w:jc w:val="both"/>
      </w:pPr>
      <w:r>
        <w:rPr>
          <w:rFonts w:ascii="Times New Roman"/>
          <w:b w:val="false"/>
          <w:i w:val="false"/>
          <w:color w:val="000000"/>
          <w:sz w:val="28"/>
        </w:rPr>
        <w:t>
      "29. ОВПО и НООЗ ежегодно, в течение 15 календарных дней со дня принятия протокольного решения о распределении, предоставляют Оператору протокол Комиссии и не позднее 15 августа текущего года направляют Оператору все материалы по распределению на бумажном носителе или в форме электронного документа.";</w:t>
      </w:r>
    </w:p>
    <w:bookmarkEnd w:id="22"/>
    <w:bookmarkStart w:name="z32" w:id="23"/>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30</w:t>
      </w:r>
      <w:r>
        <w:rPr>
          <w:rFonts w:ascii="Times New Roman"/>
          <w:b w:val="false"/>
          <w:i w:val="false"/>
          <w:color w:val="000000"/>
          <w:sz w:val="28"/>
        </w:rPr>
        <w:t xml:space="preserve"> исключить;</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34" w:id="24"/>
    <w:p>
      <w:pPr>
        <w:spacing w:after="0"/>
        <w:ind w:left="0"/>
        <w:jc w:val="both"/>
      </w:pPr>
      <w:r>
        <w:rPr>
          <w:rFonts w:ascii="Times New Roman"/>
          <w:b w:val="false"/>
          <w:i w:val="false"/>
          <w:color w:val="000000"/>
          <w:sz w:val="28"/>
        </w:rPr>
        <w:t>
      "32. Материалы по повторному распределению лиц, указанных в пункте 30 настоящих Правил, направляются Оператору Комиссией ОВПО и НООЗ в течение 15 календарных дней со дня принятия протокольного решения о повторном распределении.".</w:t>
      </w:r>
    </w:p>
    <w:bookmarkEnd w:id="24"/>
    <w:bookmarkStart w:name="z35" w:id="25"/>
    <w:p>
      <w:pPr>
        <w:spacing w:after="0"/>
        <w:ind w:left="0"/>
        <w:jc w:val="both"/>
      </w:pPr>
      <w:r>
        <w:rPr>
          <w:rFonts w:ascii="Times New Roman"/>
          <w:b w:val="false"/>
          <w:i w:val="false"/>
          <w:color w:val="000000"/>
          <w:sz w:val="28"/>
        </w:rPr>
        <w:t>
      2.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25"/>
    <w:bookmarkStart w:name="z36" w:id="2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26"/>
    <w:bookmarkStart w:name="z37" w:id="2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 и высшего образования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