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4f8e" w14:textId="23d4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национальной экономики Республики Казахстан от 30 марта 2015 года № 280 "Об утверждении Правил биржевой торговли"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30 марта 2026 года № 150-нқ. Зарегистрирован в Министерстве юстиции Республики Казахстан 31 марта 2026 года № 38253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"Об утверждении Правил биржевой торговли" (зарегистрирован в Реестре государственной регистрации нормативных правовых актов под № 10993) следующее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биржевой торговли,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"12) расчетная организация – банк или организация, осуществляющие отдельные виды банковских операций, с которой клиринговый центр товарной биржи заключил договор о порядке взаимодействия при проведении биржевых торгов и (или) осуществлении расчетов по сделкам, заключенным на биржевых торгах;";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"75-1. Расчеты по биржевым сделкам, заключенным на биржевых торгах, осуществляются через клиринговый центр товарной биржи и расчетную организацию по денежным обязательствам покупателей и продавцов.";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"312. Размер биржевого обеспечения составляет не более 1 % от предполагаемой сделки.";</w:t>
      </w:r>
    </w:p>
    <w:bookmarkEnd w:id="5"/>
    <w:bookmarkStart w:name="z13" w:id="6"/>
    <w:p>
      <w:pPr>
        <w:spacing w:after="0"/>
        <w:ind w:left="0"/>
        <w:jc w:val="both"/>
      </w:pPr>
      <w:r>
        <w:rPr>
          <w:rFonts w:ascii="Times New Roman"/>
          <w:b w:val="false"/>
          <w:i w:val="false"/>
          <w:color w:val="000000"/>
          <w:sz w:val="28"/>
        </w:rPr>
        <w:t>
      дополнить главой 29 следующего содержания:</w:t>
      </w:r>
    </w:p>
    <w:bookmarkEnd w:id="6"/>
    <w:bookmarkStart w:name="z14" w:id="7"/>
    <w:p>
      <w:pPr>
        <w:spacing w:after="0"/>
        <w:ind w:left="0"/>
        <w:jc w:val="both"/>
      </w:pPr>
      <w:r>
        <w:rPr>
          <w:rFonts w:ascii="Times New Roman"/>
          <w:b w:val="false"/>
          <w:i w:val="false"/>
          <w:color w:val="000000"/>
          <w:sz w:val="28"/>
        </w:rPr>
        <w:t>
      "Глава 29. Секция торговли картофелем</w:t>
      </w:r>
    </w:p>
    <w:bookmarkEnd w:id="7"/>
    <w:bookmarkStart w:name="z15" w:id="8"/>
    <w:p>
      <w:pPr>
        <w:spacing w:after="0"/>
        <w:ind w:left="0"/>
        <w:jc w:val="both"/>
      </w:pPr>
      <w:r>
        <w:rPr>
          <w:rFonts w:ascii="Times New Roman"/>
          <w:b w:val="false"/>
          <w:i w:val="false"/>
          <w:color w:val="000000"/>
          <w:sz w:val="28"/>
        </w:rPr>
        <w:t xml:space="preserve">
      323. Продавцы картофеля: </w:t>
      </w:r>
    </w:p>
    <w:bookmarkEnd w:id="8"/>
    <w:bookmarkStart w:name="z16" w:id="9"/>
    <w:p>
      <w:pPr>
        <w:spacing w:after="0"/>
        <w:ind w:left="0"/>
        <w:jc w:val="both"/>
      </w:pPr>
      <w:r>
        <w:rPr>
          <w:rFonts w:ascii="Times New Roman"/>
          <w:b w:val="false"/>
          <w:i w:val="false"/>
          <w:color w:val="000000"/>
          <w:sz w:val="28"/>
        </w:rPr>
        <w:t>
      1) сельскохозяйственные производители по выращиванию картофеля для продовольственных целей;</w:t>
      </w:r>
    </w:p>
    <w:bookmarkEnd w:id="9"/>
    <w:bookmarkStart w:name="z17" w:id="10"/>
    <w:p>
      <w:pPr>
        <w:spacing w:after="0"/>
        <w:ind w:left="0"/>
        <w:jc w:val="both"/>
      </w:pPr>
      <w:r>
        <w:rPr>
          <w:rFonts w:ascii="Times New Roman"/>
          <w:b w:val="false"/>
          <w:i w:val="false"/>
          <w:color w:val="000000"/>
          <w:sz w:val="28"/>
        </w:rPr>
        <w:t>
      2) отечественные импортеры картофеля – субъекты предпринимательства и (или) собственники картофеля, принадлежащего им на праве собственности или иных законных основаниях, осуществляющие реализацию на территории Республики Казахстан картофеля, импортированного из третьих стран и из стран Евразийского экономического союза;</w:t>
      </w:r>
    </w:p>
    <w:bookmarkEnd w:id="10"/>
    <w:bookmarkStart w:name="z18" w:id="11"/>
    <w:p>
      <w:pPr>
        <w:spacing w:after="0"/>
        <w:ind w:left="0"/>
        <w:jc w:val="both"/>
      </w:pPr>
      <w:r>
        <w:rPr>
          <w:rFonts w:ascii="Times New Roman"/>
          <w:b w:val="false"/>
          <w:i w:val="false"/>
          <w:color w:val="000000"/>
          <w:sz w:val="28"/>
        </w:rPr>
        <w:t>
      3) импортеры картофеля, иностранные юридические лица – обособленное подразделение нерезидента – юридического лица, расположенное вне места его нахождения и осуществляющее все или часть его функций, в том числе функции представительства, осуществляющее реализацию картофеля на территории Республики Казахстан;</w:t>
      </w:r>
    </w:p>
    <w:bookmarkEnd w:id="11"/>
    <w:bookmarkStart w:name="z19" w:id="12"/>
    <w:p>
      <w:pPr>
        <w:spacing w:after="0"/>
        <w:ind w:left="0"/>
        <w:jc w:val="both"/>
      </w:pPr>
      <w:r>
        <w:rPr>
          <w:rFonts w:ascii="Times New Roman"/>
          <w:b w:val="false"/>
          <w:i w:val="false"/>
          <w:color w:val="000000"/>
          <w:sz w:val="28"/>
        </w:rPr>
        <w:t>
      4) субъекты предпринимательства, не являющиеся сельскохозяйственными производителями, приобретающие картофель у производителей вне товарной биржи для последующей реализации на территории Республики Казахстан.</w:t>
      </w:r>
    </w:p>
    <w:bookmarkEnd w:id="12"/>
    <w:bookmarkStart w:name="z20" w:id="13"/>
    <w:p>
      <w:pPr>
        <w:spacing w:after="0"/>
        <w:ind w:left="0"/>
        <w:jc w:val="both"/>
      </w:pPr>
      <w:r>
        <w:rPr>
          <w:rFonts w:ascii="Times New Roman"/>
          <w:b w:val="false"/>
          <w:i w:val="false"/>
          <w:color w:val="000000"/>
          <w:sz w:val="28"/>
        </w:rPr>
        <w:t>
      Производители картофеля в случае реализации картофеля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обеспечивают его реализацию вне товарных бирж исключительно в пределах объема, предусмотренного соответствующим договором.</w:t>
      </w:r>
    </w:p>
    <w:bookmarkEnd w:id="13"/>
    <w:bookmarkStart w:name="z21" w:id="14"/>
    <w:p>
      <w:pPr>
        <w:spacing w:after="0"/>
        <w:ind w:left="0"/>
        <w:jc w:val="both"/>
      </w:pPr>
      <w:r>
        <w:rPr>
          <w:rFonts w:ascii="Times New Roman"/>
          <w:b w:val="false"/>
          <w:i w:val="false"/>
          <w:color w:val="000000"/>
          <w:sz w:val="28"/>
        </w:rPr>
        <w:t>
      324. Покупатели картофеля – субъекты предпринимательства, приобретающие картофель для собственных нужд и (или) осуществляющие дальнейшую реализацию.</w:t>
      </w:r>
    </w:p>
    <w:bookmarkEnd w:id="14"/>
    <w:bookmarkStart w:name="z22" w:id="15"/>
    <w:p>
      <w:pPr>
        <w:spacing w:after="0"/>
        <w:ind w:left="0"/>
        <w:jc w:val="both"/>
      </w:pPr>
      <w:r>
        <w:rPr>
          <w:rFonts w:ascii="Times New Roman"/>
          <w:b w:val="false"/>
          <w:i w:val="false"/>
          <w:color w:val="000000"/>
          <w:sz w:val="28"/>
        </w:rPr>
        <w:t>
      325. Продавец картофеля, осуществляющий реализацию картофеля через товарную биржу, направляет в уполномоченный орган в области развития агропромышленного комплекса извещение о начале реализации картофеля на биржевых торгах в произвольной форме.</w:t>
      </w:r>
    </w:p>
    <w:bookmarkEnd w:id="15"/>
    <w:bookmarkStart w:name="z23" w:id="16"/>
    <w:p>
      <w:pPr>
        <w:spacing w:after="0"/>
        <w:ind w:left="0"/>
        <w:jc w:val="both"/>
      </w:pPr>
      <w:r>
        <w:rPr>
          <w:rFonts w:ascii="Times New Roman"/>
          <w:b w:val="false"/>
          <w:i w:val="false"/>
          <w:color w:val="000000"/>
          <w:sz w:val="28"/>
        </w:rPr>
        <w:t>
      Перечень продавцов картофеля публикуется на официальном интернет-ресурсе уполномоченного органа в области развития агропромышленного комплекса и уполномоченного органа.</w:t>
      </w:r>
    </w:p>
    <w:bookmarkEnd w:id="16"/>
    <w:bookmarkStart w:name="z24" w:id="17"/>
    <w:p>
      <w:pPr>
        <w:spacing w:after="0"/>
        <w:ind w:left="0"/>
        <w:jc w:val="both"/>
      </w:pPr>
      <w:r>
        <w:rPr>
          <w:rFonts w:ascii="Times New Roman"/>
          <w:b w:val="false"/>
          <w:i w:val="false"/>
          <w:color w:val="000000"/>
          <w:sz w:val="28"/>
        </w:rPr>
        <w:t>
      326. Продавец представляет в уполномоченный орган в области развития агропромышленного комплекса и товарной бирже в произвольной форме информацию о предполагаемых объемах реализации картофеля на внутренний рынок на следующий календарный год не позднее 1 декабря года, предшествующего году реализации.</w:t>
      </w:r>
    </w:p>
    <w:bookmarkEnd w:id="17"/>
    <w:bookmarkStart w:name="z25" w:id="18"/>
    <w:p>
      <w:pPr>
        <w:spacing w:after="0"/>
        <w:ind w:left="0"/>
        <w:jc w:val="both"/>
      </w:pPr>
      <w:r>
        <w:rPr>
          <w:rFonts w:ascii="Times New Roman"/>
          <w:b w:val="false"/>
          <w:i w:val="false"/>
          <w:color w:val="000000"/>
          <w:sz w:val="28"/>
        </w:rPr>
        <w:t>
      Указанная в части первой настоящего пункта информация формируется исходя из производственных и рыночных возможностей продавца с учетом сезонного характера производства картофеля и отражает распределение предполагаемых объемов реализации на следующий календарный год.</w:t>
      </w:r>
    </w:p>
    <w:bookmarkEnd w:id="18"/>
    <w:bookmarkStart w:name="z26" w:id="19"/>
    <w:p>
      <w:pPr>
        <w:spacing w:after="0"/>
        <w:ind w:left="0"/>
        <w:jc w:val="both"/>
      </w:pPr>
      <w:r>
        <w:rPr>
          <w:rFonts w:ascii="Times New Roman"/>
          <w:b w:val="false"/>
          <w:i w:val="false"/>
          <w:color w:val="000000"/>
          <w:sz w:val="28"/>
        </w:rPr>
        <w:t>
      327. Продавец на основании представленной информации ежемесячно в течение 5 (пяти) рабочих дней выставляет на реализацию картофеля через товарную биржу в торговой системе товарной биржи, с фактической отгрузкой товара, на условиях, установленных на торгах.</w:t>
      </w:r>
    </w:p>
    <w:bookmarkEnd w:id="19"/>
    <w:bookmarkStart w:name="z27" w:id="20"/>
    <w:p>
      <w:pPr>
        <w:spacing w:after="0"/>
        <w:ind w:left="0"/>
        <w:jc w:val="both"/>
      </w:pPr>
      <w:r>
        <w:rPr>
          <w:rFonts w:ascii="Times New Roman"/>
          <w:b w:val="false"/>
          <w:i w:val="false"/>
          <w:color w:val="000000"/>
          <w:sz w:val="28"/>
        </w:rPr>
        <w:t>
      В случае если картофель выставлялся на реализацию, но не был реализован, такой объем дополнительно выставляется на последующих торговых сессиях.</w:t>
      </w:r>
    </w:p>
    <w:bookmarkEnd w:id="20"/>
    <w:bookmarkStart w:name="z28" w:id="21"/>
    <w:p>
      <w:pPr>
        <w:spacing w:after="0"/>
        <w:ind w:left="0"/>
        <w:jc w:val="both"/>
      </w:pPr>
      <w:r>
        <w:rPr>
          <w:rFonts w:ascii="Times New Roman"/>
          <w:b w:val="false"/>
          <w:i w:val="false"/>
          <w:color w:val="000000"/>
          <w:sz w:val="28"/>
        </w:rPr>
        <w:t>
      Если картофель выставлялся на дополнительные торговые сессии, но сделки между продавцом и покупателями не состоялись, продавец реализует нереализованный объем картофеля по своему усмотрению посредством внебиржевой сделки.</w:t>
      </w:r>
    </w:p>
    <w:bookmarkEnd w:id="21"/>
    <w:bookmarkStart w:name="z29" w:id="22"/>
    <w:p>
      <w:pPr>
        <w:spacing w:after="0"/>
        <w:ind w:left="0"/>
        <w:jc w:val="both"/>
      </w:pPr>
      <w:r>
        <w:rPr>
          <w:rFonts w:ascii="Times New Roman"/>
          <w:b w:val="false"/>
          <w:i w:val="false"/>
          <w:color w:val="000000"/>
          <w:sz w:val="28"/>
        </w:rPr>
        <w:t>
      328. Биржевая реализация картофеля осуществляется в виде:</w:t>
      </w:r>
    </w:p>
    <w:bookmarkEnd w:id="22"/>
    <w:bookmarkStart w:name="z30" w:id="23"/>
    <w:p>
      <w:pPr>
        <w:spacing w:after="0"/>
        <w:ind w:left="0"/>
        <w:jc w:val="both"/>
      </w:pPr>
      <w:r>
        <w:rPr>
          <w:rFonts w:ascii="Times New Roman"/>
          <w:b w:val="false"/>
          <w:i w:val="false"/>
          <w:color w:val="000000"/>
          <w:sz w:val="28"/>
        </w:rPr>
        <w:t>
      1) спот торгов, при которых отгрузка товара осуществляется в следующий месяц;</w:t>
      </w:r>
    </w:p>
    <w:bookmarkEnd w:id="23"/>
    <w:bookmarkStart w:name="z31" w:id="24"/>
    <w:p>
      <w:pPr>
        <w:spacing w:after="0"/>
        <w:ind w:left="0"/>
        <w:jc w:val="both"/>
      </w:pPr>
      <w:r>
        <w:rPr>
          <w:rFonts w:ascii="Times New Roman"/>
          <w:b w:val="false"/>
          <w:i w:val="false"/>
          <w:color w:val="000000"/>
          <w:sz w:val="28"/>
        </w:rPr>
        <w:t>
      2) спот торгов, при которых отгрузка товара осуществляется в третий месяц после месяца проведения торгов;</w:t>
      </w:r>
    </w:p>
    <w:bookmarkEnd w:id="24"/>
    <w:bookmarkStart w:name="z32" w:id="25"/>
    <w:p>
      <w:pPr>
        <w:spacing w:after="0"/>
        <w:ind w:left="0"/>
        <w:jc w:val="both"/>
      </w:pPr>
      <w:r>
        <w:rPr>
          <w:rFonts w:ascii="Times New Roman"/>
          <w:b w:val="false"/>
          <w:i w:val="false"/>
          <w:color w:val="000000"/>
          <w:sz w:val="28"/>
        </w:rPr>
        <w:t>
      3) спот торгов, при которых отгрузка товара осуществляется на период от трех до шести месяцев.</w:t>
      </w:r>
    </w:p>
    <w:bookmarkEnd w:id="25"/>
    <w:bookmarkStart w:name="z33" w:id="26"/>
    <w:p>
      <w:pPr>
        <w:spacing w:after="0"/>
        <w:ind w:left="0"/>
        <w:jc w:val="both"/>
      </w:pPr>
      <w:r>
        <w:rPr>
          <w:rFonts w:ascii="Times New Roman"/>
          <w:b w:val="false"/>
          <w:i w:val="false"/>
          <w:color w:val="000000"/>
          <w:sz w:val="28"/>
        </w:rPr>
        <w:t>
      329. Товарная биржа – организатор торгов картофеля публикует на собственном интернет-ресурсе не позднее одного рабочего дня, с даты утверждения:</w:t>
      </w:r>
    </w:p>
    <w:bookmarkEnd w:id="26"/>
    <w:bookmarkStart w:name="z34" w:id="27"/>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27"/>
    <w:bookmarkStart w:name="z35" w:id="28"/>
    <w:p>
      <w:pPr>
        <w:spacing w:after="0"/>
        <w:ind w:left="0"/>
        <w:jc w:val="both"/>
      </w:pPr>
      <w:r>
        <w:rPr>
          <w:rFonts w:ascii="Times New Roman"/>
          <w:b w:val="false"/>
          <w:i w:val="false"/>
          <w:color w:val="000000"/>
          <w:sz w:val="28"/>
        </w:rPr>
        <w:t>
      2) торговые инструменты, включая спецификации товаров;</w:t>
      </w:r>
    </w:p>
    <w:bookmarkEnd w:id="28"/>
    <w:bookmarkStart w:name="z36" w:id="29"/>
    <w:p>
      <w:pPr>
        <w:spacing w:after="0"/>
        <w:ind w:left="0"/>
        <w:jc w:val="both"/>
      </w:pPr>
      <w:r>
        <w:rPr>
          <w:rFonts w:ascii="Times New Roman"/>
          <w:b w:val="false"/>
          <w:i w:val="false"/>
          <w:color w:val="000000"/>
          <w:sz w:val="28"/>
        </w:rPr>
        <w:t>
      3) размер лотов;</w:t>
      </w:r>
    </w:p>
    <w:bookmarkEnd w:id="29"/>
    <w:bookmarkStart w:name="z37" w:id="30"/>
    <w:p>
      <w:pPr>
        <w:spacing w:after="0"/>
        <w:ind w:left="0"/>
        <w:jc w:val="both"/>
      </w:pPr>
      <w:r>
        <w:rPr>
          <w:rFonts w:ascii="Times New Roman"/>
          <w:b w:val="false"/>
          <w:i w:val="false"/>
          <w:color w:val="000000"/>
          <w:sz w:val="28"/>
        </w:rPr>
        <w:t>
      4) размер биржевого обеспечения.</w:t>
      </w:r>
    </w:p>
    <w:bookmarkEnd w:id="30"/>
    <w:bookmarkStart w:name="z38" w:id="31"/>
    <w:p>
      <w:pPr>
        <w:spacing w:after="0"/>
        <w:ind w:left="0"/>
        <w:jc w:val="both"/>
      </w:pPr>
      <w:r>
        <w:rPr>
          <w:rFonts w:ascii="Times New Roman"/>
          <w:b w:val="false"/>
          <w:i w:val="false"/>
          <w:color w:val="000000"/>
          <w:sz w:val="28"/>
        </w:rPr>
        <w:t>
      330. Картофель реализуется через товарную биржу по соответствующим спецификациям, содержащим следующие торговые инструменты:</w:t>
      </w:r>
    </w:p>
    <w:bookmarkEnd w:id="31"/>
    <w:bookmarkStart w:name="z39" w:id="32"/>
    <w:p>
      <w:pPr>
        <w:spacing w:after="0"/>
        <w:ind w:left="0"/>
        <w:jc w:val="both"/>
      </w:pPr>
      <w:r>
        <w:rPr>
          <w:rFonts w:ascii="Times New Roman"/>
          <w:b w:val="false"/>
          <w:i w:val="false"/>
          <w:color w:val="000000"/>
          <w:sz w:val="28"/>
        </w:rPr>
        <w:t>
      вид картофеля и его качественные характеристики;</w:t>
      </w:r>
    </w:p>
    <w:bookmarkEnd w:id="32"/>
    <w:bookmarkStart w:name="z40" w:id="33"/>
    <w:p>
      <w:pPr>
        <w:spacing w:after="0"/>
        <w:ind w:left="0"/>
        <w:jc w:val="both"/>
      </w:pPr>
      <w:r>
        <w:rPr>
          <w:rFonts w:ascii="Times New Roman"/>
          <w:b w:val="false"/>
          <w:i w:val="false"/>
          <w:color w:val="000000"/>
          <w:sz w:val="28"/>
        </w:rPr>
        <w:t>
      место, срок, способ отгрузки и иные условия поставки;</w:t>
      </w:r>
    </w:p>
    <w:bookmarkEnd w:id="33"/>
    <w:bookmarkStart w:name="z41" w:id="34"/>
    <w:p>
      <w:pPr>
        <w:spacing w:after="0"/>
        <w:ind w:left="0"/>
        <w:jc w:val="both"/>
      </w:pPr>
      <w:r>
        <w:rPr>
          <w:rFonts w:ascii="Times New Roman"/>
          <w:b w:val="false"/>
          <w:i w:val="false"/>
          <w:color w:val="000000"/>
          <w:sz w:val="28"/>
        </w:rPr>
        <w:t>
      условия оплаты;</w:t>
      </w:r>
    </w:p>
    <w:bookmarkEnd w:id="34"/>
    <w:bookmarkStart w:name="z42" w:id="35"/>
    <w:p>
      <w:pPr>
        <w:spacing w:after="0"/>
        <w:ind w:left="0"/>
        <w:jc w:val="both"/>
      </w:pPr>
      <w:r>
        <w:rPr>
          <w:rFonts w:ascii="Times New Roman"/>
          <w:b w:val="false"/>
          <w:i w:val="false"/>
          <w:color w:val="000000"/>
          <w:sz w:val="28"/>
        </w:rPr>
        <w:t>
      размер лота.</w:t>
      </w:r>
    </w:p>
    <w:bookmarkEnd w:id="35"/>
    <w:bookmarkStart w:name="z43" w:id="36"/>
    <w:p>
      <w:pPr>
        <w:spacing w:after="0"/>
        <w:ind w:left="0"/>
        <w:jc w:val="both"/>
      </w:pPr>
      <w:r>
        <w:rPr>
          <w:rFonts w:ascii="Times New Roman"/>
          <w:b w:val="false"/>
          <w:i w:val="false"/>
          <w:color w:val="000000"/>
          <w:sz w:val="28"/>
        </w:rPr>
        <w:t>
      331. График проведения биржевых торгов картофелем, размещается товарной биржей не менее чем за 5 (пять) рабочих дней до их начала на собственном интернет-ресурсе.</w:t>
      </w:r>
    </w:p>
    <w:bookmarkEnd w:id="36"/>
    <w:bookmarkStart w:name="z44" w:id="37"/>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картофеля извещаются не позднее, чем за 48 (сорок восемь) часов до начала торгового дня.</w:t>
      </w:r>
    </w:p>
    <w:bookmarkEnd w:id="37"/>
    <w:bookmarkStart w:name="z45" w:id="38"/>
    <w:p>
      <w:pPr>
        <w:spacing w:after="0"/>
        <w:ind w:left="0"/>
        <w:jc w:val="both"/>
      </w:pPr>
      <w:r>
        <w:rPr>
          <w:rFonts w:ascii="Times New Roman"/>
          <w:b w:val="false"/>
          <w:i w:val="false"/>
          <w:color w:val="000000"/>
          <w:sz w:val="28"/>
        </w:rPr>
        <w:t>
      332. Заявки на покупку (продажу) картофеля в электронно-торговой системе товарной биржи выставляются в лотах.</w:t>
      </w:r>
    </w:p>
    <w:bookmarkEnd w:id="38"/>
    <w:bookmarkStart w:name="z46" w:id="39"/>
    <w:p>
      <w:pPr>
        <w:spacing w:after="0"/>
        <w:ind w:left="0"/>
        <w:jc w:val="both"/>
      </w:pPr>
      <w:r>
        <w:rPr>
          <w:rFonts w:ascii="Times New Roman"/>
          <w:b w:val="false"/>
          <w:i w:val="false"/>
          <w:color w:val="000000"/>
          <w:sz w:val="28"/>
        </w:rPr>
        <w:t xml:space="preserve">
      Минимальный размер лота по торговым инструментам, предусматривающим поставку картофеля железнодорожным транспортом, составляет не менее 60 (шестьдесят) тонн и (или) автомобильным транспортом в размере 20 (двадцать) тонн. </w:t>
      </w:r>
    </w:p>
    <w:bookmarkEnd w:id="39"/>
    <w:bookmarkStart w:name="z47" w:id="40"/>
    <w:p>
      <w:pPr>
        <w:spacing w:after="0"/>
        <w:ind w:left="0"/>
        <w:jc w:val="both"/>
      </w:pPr>
      <w:r>
        <w:rPr>
          <w:rFonts w:ascii="Times New Roman"/>
          <w:b w:val="false"/>
          <w:i w:val="false"/>
          <w:color w:val="000000"/>
          <w:sz w:val="28"/>
        </w:rPr>
        <w:t xml:space="preserve">
      Максимальный размер лота по торговым инструментам, предусматривающим поставку картофеля железнодорожным транспортом, составляет 10 (десять) вагонов (600-650 тонн, в зависимости от вагонной нормы) и (или) автомобильным транспортом в размере 1000 (тысяча) тонн. </w:t>
      </w:r>
    </w:p>
    <w:bookmarkEnd w:id="40"/>
    <w:bookmarkStart w:name="z48" w:id="41"/>
    <w:p>
      <w:pPr>
        <w:spacing w:after="0"/>
        <w:ind w:left="0"/>
        <w:jc w:val="both"/>
      </w:pPr>
      <w:r>
        <w:rPr>
          <w:rFonts w:ascii="Times New Roman"/>
          <w:b w:val="false"/>
          <w:i w:val="false"/>
          <w:color w:val="000000"/>
          <w:sz w:val="28"/>
        </w:rPr>
        <w:t>
      При этом, покупатель в целях удовлетворения собственных нужд допускается приобретение более одного лота в ходе биржевых торгов.</w:t>
      </w:r>
    </w:p>
    <w:bookmarkEnd w:id="41"/>
    <w:bookmarkStart w:name="z49" w:id="42"/>
    <w:p>
      <w:pPr>
        <w:spacing w:after="0"/>
        <w:ind w:left="0"/>
        <w:jc w:val="both"/>
      </w:pPr>
      <w:r>
        <w:rPr>
          <w:rFonts w:ascii="Times New Roman"/>
          <w:b w:val="false"/>
          <w:i w:val="false"/>
          <w:color w:val="000000"/>
          <w:sz w:val="28"/>
        </w:rPr>
        <w:t>
      333. Максимальный уровень цены картофеля, формируемый в течение торговой сессии, не превышает более 101 % от базовой цены.</w:t>
      </w:r>
    </w:p>
    <w:bookmarkEnd w:id="42"/>
    <w:bookmarkStart w:name="z50" w:id="43"/>
    <w:p>
      <w:pPr>
        <w:spacing w:after="0"/>
        <w:ind w:left="0"/>
        <w:jc w:val="both"/>
      </w:pPr>
      <w:r>
        <w:rPr>
          <w:rFonts w:ascii="Times New Roman"/>
          <w:b w:val="false"/>
          <w:i w:val="false"/>
          <w:color w:val="000000"/>
          <w:sz w:val="28"/>
        </w:rPr>
        <w:t>
      334. На торговых сессиях в качестве базовой цены картофеля признаются следующие цены:</w:t>
      </w:r>
    </w:p>
    <w:bookmarkEnd w:id="43"/>
    <w:bookmarkStart w:name="z51" w:id="44"/>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базовая цена устанавливается на уровне среднеарифметического значения котировок оптовых цен на базисе поставки соответствующего производителя, сложившегося по итогу предыдущего месяца по данным цен на внутреннем рынке Республики Казахстан;</w:t>
      </w:r>
    </w:p>
    <w:bookmarkEnd w:id="44"/>
    <w:bookmarkStart w:name="z52" w:id="45"/>
    <w:p>
      <w:pPr>
        <w:spacing w:after="0"/>
        <w:ind w:left="0"/>
        <w:jc w:val="both"/>
      </w:pPr>
      <w:r>
        <w:rPr>
          <w:rFonts w:ascii="Times New Roman"/>
          <w:b w:val="false"/>
          <w:i w:val="false"/>
          <w:color w:val="000000"/>
          <w:sz w:val="28"/>
        </w:rPr>
        <w:t>
      2) в последующие основные торговые сессии базовая цена устанавливается на уровне средневзвешенной цены, сложившейся за предыдущую торговую сессию по соответствующим торговым инструментам.</w:t>
      </w:r>
    </w:p>
    <w:bookmarkEnd w:id="45"/>
    <w:bookmarkStart w:name="z53" w:id="46"/>
    <w:p>
      <w:pPr>
        <w:spacing w:after="0"/>
        <w:ind w:left="0"/>
        <w:jc w:val="both"/>
      </w:pPr>
      <w:r>
        <w:rPr>
          <w:rFonts w:ascii="Times New Roman"/>
          <w:b w:val="false"/>
          <w:i w:val="false"/>
          <w:color w:val="000000"/>
          <w:sz w:val="28"/>
        </w:rPr>
        <w:t>
      Организатором торгов базовая цена в случаях, предусмотренных подпунктами 1) и 2) настоящего пункта согласовывается с уполномоченным органом в области развития агропромышленного комплекса.</w:t>
      </w:r>
    </w:p>
    <w:bookmarkEnd w:id="46"/>
    <w:bookmarkStart w:name="z54" w:id="47"/>
    <w:p>
      <w:pPr>
        <w:spacing w:after="0"/>
        <w:ind w:left="0"/>
        <w:jc w:val="both"/>
      </w:pPr>
      <w:r>
        <w:rPr>
          <w:rFonts w:ascii="Times New Roman"/>
          <w:b w:val="false"/>
          <w:i w:val="false"/>
          <w:color w:val="000000"/>
          <w:sz w:val="28"/>
        </w:rPr>
        <w:t>
      335. В случае если по утвержденному торговому инструменту или группе торговых инструментов биржевые торги были приостановлены более 5 рабочих дней, их возобновление начинается с базовой цены, определяемой на уровне средневзвешенной цены, сложившейся за последний торговый месяц по соответствующему базису поставки.</w:t>
      </w:r>
    </w:p>
    <w:bookmarkEnd w:id="47"/>
    <w:bookmarkStart w:name="z55" w:id="48"/>
    <w:p>
      <w:pPr>
        <w:spacing w:after="0"/>
        <w:ind w:left="0"/>
        <w:jc w:val="both"/>
      </w:pPr>
      <w:r>
        <w:rPr>
          <w:rFonts w:ascii="Times New Roman"/>
          <w:b w:val="false"/>
          <w:i w:val="false"/>
          <w:color w:val="000000"/>
          <w:sz w:val="28"/>
        </w:rPr>
        <w:t>
      336. На основании рекомендаций уполномоченного органа в области развития агропромышленного комплекса товарная биржа устанавливает максимальный объем заявки на покупку картофеля подаваемой одним покупателем в рамках одного торгового дня.</w:t>
      </w:r>
    </w:p>
    <w:bookmarkEnd w:id="48"/>
    <w:bookmarkStart w:name="z56" w:id="49"/>
    <w:p>
      <w:pPr>
        <w:spacing w:after="0"/>
        <w:ind w:left="0"/>
        <w:jc w:val="both"/>
      </w:pPr>
      <w:r>
        <w:rPr>
          <w:rFonts w:ascii="Times New Roman"/>
          <w:b w:val="false"/>
          <w:i w:val="false"/>
          <w:color w:val="000000"/>
          <w:sz w:val="28"/>
        </w:rPr>
        <w:t>
      337. Цены заявок указываются на условиях Инкотермс 2020 (EXW, FCA).</w:t>
      </w:r>
    </w:p>
    <w:bookmarkEnd w:id="49"/>
    <w:bookmarkStart w:name="z57" w:id="50"/>
    <w:p>
      <w:pPr>
        <w:spacing w:after="0"/>
        <w:ind w:left="0"/>
        <w:jc w:val="both"/>
      </w:pPr>
      <w:r>
        <w:rPr>
          <w:rFonts w:ascii="Times New Roman"/>
          <w:b w:val="false"/>
          <w:i w:val="false"/>
          <w:color w:val="000000"/>
          <w:sz w:val="28"/>
        </w:rPr>
        <w:t>
      338. Продавец обеспечивает регистрацию на товарной бирже внебиржевых сделок с картофелем в следующих случаях:</w:t>
      </w:r>
    </w:p>
    <w:bookmarkEnd w:id="50"/>
    <w:bookmarkStart w:name="z58" w:id="51"/>
    <w:p>
      <w:pPr>
        <w:spacing w:after="0"/>
        <w:ind w:left="0"/>
        <w:jc w:val="both"/>
      </w:pPr>
      <w:r>
        <w:rPr>
          <w:rFonts w:ascii="Times New Roman"/>
          <w:b w:val="false"/>
          <w:i w:val="false"/>
          <w:color w:val="000000"/>
          <w:sz w:val="28"/>
        </w:rPr>
        <w:t>
      заключения внебиржевых сделок объемом свыше 60 тонн;</w:t>
      </w:r>
    </w:p>
    <w:bookmarkEnd w:id="51"/>
    <w:bookmarkStart w:name="z59" w:id="52"/>
    <w:p>
      <w:pPr>
        <w:spacing w:after="0"/>
        <w:ind w:left="0"/>
        <w:jc w:val="both"/>
      </w:pPr>
      <w:r>
        <w:rPr>
          <w:rFonts w:ascii="Times New Roman"/>
          <w:b w:val="false"/>
          <w:i w:val="false"/>
          <w:color w:val="000000"/>
          <w:sz w:val="28"/>
        </w:rPr>
        <w:t>
      реализации картофеля с использованием законтрактованных оборотных средств, займов и (или) по договорам, заключаемым в рамках механизмов стабилизации цен на социально значимые продовольственные товары;</w:t>
      </w:r>
    </w:p>
    <w:bookmarkEnd w:id="52"/>
    <w:bookmarkStart w:name="z60" w:id="53"/>
    <w:p>
      <w:pPr>
        <w:spacing w:after="0"/>
        <w:ind w:left="0"/>
        <w:jc w:val="both"/>
      </w:pPr>
      <w:r>
        <w:rPr>
          <w:rFonts w:ascii="Times New Roman"/>
          <w:b w:val="false"/>
          <w:i w:val="false"/>
          <w:color w:val="000000"/>
          <w:sz w:val="28"/>
        </w:rPr>
        <w:t>
      заключения форвардных контрактов, предусматривающих поставку двумя и более партиями производителем картофеля продукции, с отсроченным сроком поставки.</w:t>
      </w:r>
    </w:p>
    <w:bookmarkEnd w:id="53"/>
    <w:bookmarkStart w:name="z61" w:id="54"/>
    <w:p>
      <w:pPr>
        <w:spacing w:after="0"/>
        <w:ind w:left="0"/>
        <w:jc w:val="both"/>
      </w:pPr>
      <w:r>
        <w:rPr>
          <w:rFonts w:ascii="Times New Roman"/>
          <w:b w:val="false"/>
          <w:i w:val="false"/>
          <w:color w:val="000000"/>
          <w:sz w:val="28"/>
        </w:rPr>
        <w:t>
      339.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картофеля с его опубликованием на собственном интернет-ресурсе товарной биржи.".</w:t>
      </w:r>
    </w:p>
    <w:bookmarkEnd w:id="54"/>
    <w:bookmarkStart w:name="z62" w:id="55"/>
    <w:p>
      <w:pPr>
        <w:spacing w:after="0"/>
        <w:ind w:left="0"/>
        <w:jc w:val="both"/>
      </w:pPr>
      <w:r>
        <w:rPr>
          <w:rFonts w:ascii="Times New Roman"/>
          <w:b w:val="false"/>
          <w:i w:val="false"/>
          <w:color w:val="000000"/>
          <w:sz w:val="28"/>
        </w:rPr>
        <w:t>
      2. Департаменту развития внутренней торговли Министерства торговли и интеграции Республики Казахстан в установленном законодательством порядке обеспечить:</w:t>
      </w:r>
    </w:p>
    <w:bookmarkEnd w:id="55"/>
    <w:bookmarkStart w:name="z63"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64"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дня его первого официального опубликования.</w:t>
      </w:r>
    </w:p>
    <w:bookmarkEnd w:id="57"/>
    <w:bookmarkStart w:name="z65"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8"/>
    <w:bookmarkStart w:name="z66" w:id="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68"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9"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