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5aa5" w14:textId="69d5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уполномоченной компанией временного жилья и (или) компенсационных выплат собственникам объекта реновации и (или) недвижимого имущества входящего в объект реновации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26 марта 2026 года № 127. Зарегистрирован в Министерстве юстиции Республики Казахстан 30 марта 2026 года № 38227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долевом участии в жилищном строительстве",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уполномоченной компанией временного жилья и (или) компенсационных выплат собственникам объекта реновации и (или) недвижимого имущества входящего в объект реновации.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 № 127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уполномоченной компанией временного жилья и (или) компенсационных выплат собственникам объекта реновации и (или) недвижимого имущества входящего в объект реновации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уполномоченной компанией временного жилья и (или) компенсационных выплат собственникам объекта реновации и (или) недвижимого имущества входящего в объект реновации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долевом участии в жилищном строительстве" (далее - Закон) и определяют порядок предоставления Уполномоченной компанией временного жилья и (или) компенсационных выплат собственникам объекта реновации и (или) недвижимого имущества входящего в объект реновации.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о долевом участии в жилищном строительстве в рамках реновации (далее – договор о долевом участии в рамках реновации) – договор, заключаемый между уполномоченной компанией и дольщиком в рамках реновации, регулирующий правоотношения сторон, связанные с долевым участием в жилищном строительстве в рамках реновации, при которых одна сторона обязуется обеспечить строительство многоквартирного жилого дома и передать по завершении строительства второй стороне долю в многоквартирном жилом доме, а вторая – произвести встречное предоставление объекта реновации и (или) недвижимого имущества в рамках объекта реновации и принять долю в многоквартирном жилом доме;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дольщик в рамках реновации – физическое лицо (за исключением временно пребывающих иностранцев) или юридическое лицо, заключившее договор о долевом участии в жилищном строительстве в рамках реновации с целью получения доли в многоквартирном жилом доме;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жилище –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реновации - строительные объекты, расположенные на территории Республики Казахстан и включенные в программу реновации в соответствии с градостроительными проектами;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компания -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или комплекса индивидуальных жилых домов и реализации долей в многоквартирном жилом доме или комплексе индивидуальных жилых домов,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гарантийный случай – событие или совокупность событий,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с наступлением которых у Единого оператора жилищного строительства возникают обязательство по завершению строительства многоквартирного жилого дома и (или) комплекса индивидуальных жилых домов и ответственность перед дольщиками по договору о предоставлении гарантии долевого участия в жилищном строительстве и (или) перед дольщиками в рамках реновации по договору о предоставлении гарантии долевого участия в жилищном строительстве в рамках реновации;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договор о предоставлении гарантии долевого участия в жилищном строительстве в рамках реновации (далее – договор о предоставлении гарантии в рамках реновации) – договор, заключаемый между Единым оператором жилищного строительства, застройщиком, уполномоченной компанией и всеми собственниками объекта реновации или недвижимого имущества, входящего в объект реновации, в порядке и на условиях,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уполномоченной компанией временного жилья</w:t>
      </w:r>
      <w:r>
        <w:br/>
      </w:r>
      <w:r>
        <w:rPr>
          <w:rFonts w:ascii="Times New Roman"/>
          <w:b/>
          <w:i w:val="false"/>
          <w:color w:val="000000"/>
        </w:rPr>
        <w:t>и (или) компенсационных выплат собственникам объекта реновации</w:t>
      </w:r>
      <w:r>
        <w:br/>
      </w:r>
      <w:r>
        <w:rPr>
          <w:rFonts w:ascii="Times New Roman"/>
          <w:b/>
          <w:i w:val="false"/>
          <w:color w:val="000000"/>
        </w:rPr>
        <w:t>и (или) недвижимого имущества входящего в объект реновации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уполномоченной компанией временного жилья и (или) компенсационных выплат собственникам объекта реновации и (или) недвижимого имущества входящего в объект реновации состоит из следующих этапов: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компания и дольщик в рамках реновации не менее чем за 30 (тридцать) календарных дней до предполагаемой даты переселения заключают соглашение о предоставлении временного жилья и (или) компенсационных выплат собственникам объекта реновации и (или) недвижимого имущества входящего в объект реновации (далее – соглашение о предоставлении временного жилья и (или) компенсационных выплат);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компания направляет дольщику в рамках реновации письменное уведомление о дате переселения не менее чем за 20 (двадцать) календарных дней до предполагаемой даты переселения, указанной в соглашении о предоставлении временного жилья и (или) компенсационных выплат.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Уведомление о переселении содержит следующие сведения: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дата и номер уведомления о переселения;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основание переселения (номер и дата договора о долевом участии в рамках реновации и соглашения о предоставлении временного жилья и (или) компенсационных выплат);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выбор меры (временное жилье / компенсационные выплаты);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сроки освобождения временного жилья;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перечень предоставляемых условий;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порядок обратной связи.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предоставления временного жилья собственникам объекта реновации и (или) недвижимого имущества входящего в объект реновации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Уполномоченная компания осуществляет подготовку проекта соглашения о предоставлении временного жилья и (или) компенсационных выплат и направляет дольщику в рамках реновации для согласования.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Дольщик в рамках реновации рассматривает проект соглашения о предоставления временного жилья и (или) компенсационных выплат в течении 10 (десяти) календарных дней. В случае, если проект соглашения о предоставления временного жилья и (или) компенсационных выплат требует корректировок, уполномоченная компания и дольщик в рамках реновации проводят согласительные встречи.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Временное жилье предоставляется согласно акту приема-передачи, подписанному уполномоченной компанией и дольщиком в рамках реновации.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Коммунальные услуги и расходы на переезд оплачиваются исходя из условий соглашения о предоставлении временного жилья и (или) компенсационных выплат.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компенсационных выплат собственникам</w:t>
      </w:r>
      <w:r>
        <w:br/>
      </w:r>
      <w:r>
        <w:rPr>
          <w:rFonts w:ascii="Times New Roman"/>
          <w:b/>
          <w:i w:val="false"/>
          <w:color w:val="000000"/>
        </w:rPr>
        <w:t>объекта реновации и (или) недвижимого имущества входящего в объект реновации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Компенсационные выплаты собственникам объекта реновации и (или) недвижимого имущества входящего в объект реновации предоставляются в соответствии с соглашением о предоставлении временного жилья и (или) компенсационных выплат и рассчитываются из совокупности расходов на аренду жилого помещения и переезд.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компенсационных выплат собственникам объекта реновации и (или) недвижимого имущества входящего в объект реновации рассчитывается по формуле: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= С_а × Пл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— размер компенсации;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С_а — ставка аренды за 1 квадратный метр;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 — площадь переселяемого помещения.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расчета ставки аренды за 1 (один) квадратный метр уполномоченная компания определяет среднюю рыночную ставку аренды на основании, сложившейся рыночной конъюнктуры аналогичного жилья.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Выплата производится ежемесячно или единовременно по соглашению сторон.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Размер компенсационных выплат подлежит изменению в случае неисполнения или ненадлежащего исполнения уполномоченной компанией обязательств по завершению строительства жилья и в следствие нарушение срока приемки в эксплуатацию жилья. Допускается перенос срока приема в эксплуатацию многоквартирного жилого дома не более чем на пять месяцев от срока, указанного в проектно-сметной документации объекта строительства. 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Источники финансирования и сроки предоставления уполномоченной</w:t>
      </w:r>
      <w:r>
        <w:br/>
      </w:r>
      <w:r>
        <w:rPr>
          <w:rFonts w:ascii="Times New Roman"/>
          <w:b/>
          <w:i w:val="false"/>
          <w:color w:val="000000"/>
        </w:rPr>
        <w:t>компанией временного жилья и (или) компенсационных выплат собственникам</w:t>
      </w:r>
      <w:r>
        <w:br/>
      </w:r>
      <w:r>
        <w:rPr>
          <w:rFonts w:ascii="Times New Roman"/>
          <w:b/>
          <w:i w:val="false"/>
          <w:color w:val="000000"/>
        </w:rPr>
        <w:t>объекта реновации и (или) недвижимого имущества входящего в объект реновации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организации долевого участия в жилищном строительстве в рамках реновации способом получения гарантии Единого оператора уполномоченная компания имеет деньги, планируемые для расходования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сумме, эквивалентной стоимости жилища, которое будет передано собственникам объекта реновации и (или) недвижимого имущества, входящего в объект реновации, но не менее тридцати процентов от заявленной проектной стоимости, а также на предоставление временного жилья собственникам объекта реновации и (или) недвижимого имущества, входящего в объект реновации, в размере, определенном настоящими Правилами, с учетом продления срока строительства.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предоставления временного жилья и (или) компенсационных выплат собственникам объекта реновации и (или) недвижимого имущества входящего в объект реновации определяются в установленные договором о долевом участии в рамках реновации сроки завершения строительства многоквартирного жилого дома и приемку его в эксплуатацию а также передачу дольщику в рамках реновации его доли в многоквартирном жилом доме.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Продление сроков фиксируется письменно, сроки продления объекта строительства многоквартирного жилого дома, указанные в договоре о долевом участии в рамках реновации, являются основанием для продления сроков предоставления временного жилья и (или) компенсационных выплат собственникам объекта реновации и (или) недвижимого имущества входящего в объект реновации.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