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24815" w14:textId="da248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приемки, а также формы акта приемки строительного объекта в эксплуатацию заказчиком (собственником, инвестором) самостоятельно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20 марта 2026 года № 123. Зарегистрирован в Министерстве юстиции Республики Казахстан 20 марта 2026 года № 38184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133 Строительного Кодекса Республики Казахстан,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приемки построенного строительного объекта в эксплуатацию заказчиком (собственником, инвестором) самостоятельно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акта приемки строительного объекта в эксплуатацию заказчиком (собственником, инвестором) самостоятельно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июля 2026 года и подлежит официальному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2026 года № 123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Правил приемки, а также формы акта приемки строительного объекта в эксплуатацию заказчиком (собственником, инвестором) самостоятельно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приемки, а также формы акта приемки строительного объекта в эксплуатацию заказчиком (собственником, инвестором) самостоятельно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133 Строительного кодекса Республики Казахстан (далее – Кодекс) и определяют порядок приемки строительного объекта в эксплуатацию заказчиком (собственником, инвестором) самостоятельно.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настоящих Правил распространяется на объекты,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98 Кодекса.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приемки строительного объекта в эксплуатацию заказчиком (собственником, инвестором) самостоятельно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приемке строительного объекта заказчиком (собственником, инвестором) самостоятельно требуется наличие: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архитектурно-планировочного задания, выданного местным исполнительным органом, осуществляющим функции в области архитектуры и градостроительства (за исключением реконструкции (перепланировки, переоборудования) помещений (отдельных частей) существующих зданий, не связанных с изменениями несущих и ограждающих (наружных) конструкций, инженерных систем и оборудования и не предусматривающей дополнительный отвод (прирезку) земельного участка);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технических условий (при необходимости в подключении, дополнительном подключении объекта к источникам инженерного и коммунального обеспечения и/или увеличения нагрузок);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эскиза (эскизного проекта)/технического проекта;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исполнительной геодезической съемки фактического положения инженерных сетей и/или зданий (сооружений) (за исключением объектов, указанных в подпунктах 4), 12), 14), 17), 18) и 20)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98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завершении строительно-монтажных работ, заказчик (собственник, инвестор) после получения письменного извещения от подрядчика о готовности объекта (если строительство объекта осуществлялось подрядным способом) приступает к процедуре приемки строительного объекта в эксплуатацию.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приемке строительного объекта в эксплуатацию заказчик (собственник, инвестор):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принимает объект в эксплуатацию с оформлением акта приемки строительного объекта в эксплуатацию заказчиком (собственником, инвестором) самостоятельно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(далее – акт);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соблюдение требований эскиза (эскизного проекта)/технического проекта, выданных исходных материалов (документов) для проектирования объекта и действующих нормативно-технических документов;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проверяет соответствие выполненных строительно-монтажных работ, применяемых строительных материалов (изделий, конструкций) и оборудования эскизу (эскизному проекту)/техническому проекту, а также государственным (межгосударственным) нормативам, в случае если строительство объекта осуществлялось подрядным способом.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реконструкции (перепланировке, переоборудовании) помещений (отдельных частей) существующих зданий и сооружений не связанных с изменением несущих и ограждающих (наружных) конструкций, инженерных систем и оборудования акт ввода построенного объекта согласовывает с проектировщиком на соответствие разработанного ранее технического проекта.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Заказчик (собственник, инвестор) до утверждения акта приемки строительного объекта в эксплуатацию направляет исполнительную геодезическую съемку фактического положения инженерных сетей и (или) зданий (сооружений) в государственный градостроительный кадастр для регистрации в автоматизированной цифровой системе государственного градостроительного кадастра в соответствии с Правилами регистрации в автоматизированной цифровой системе государственного градостроительного кадастра градостроительных проектов, предпроектной и проектно-сметной документации, а также объектов архитектурной, градостроительной и строительной деятельности утвержденными уполномоченным органом по делам архитектуры, градостроительства и строительства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Кодекса.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Датой ввода объекта в эксплуатацию, принятого заказчиком (собственником, инвестором) самостоятельно, считается дата подписания акта.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Акт является исключительным исходным документом при регистрации имущественного права на строительный объект.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Акт с приложением исполнительной геодезической съемки фактического положения инженерных сетей и/или зданий (сооружений) подлежит обязательному учету в местных исполнительных органах, осуществляющих функции в области архитектуры и градостроительства в автоматизированной цифровой системе государственного градостроительного кадастра.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приемки строительного объекта в эксплуатацию заказчиком (собственником, инвестором) самостоятельно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20__ года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населенного пункта)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"___"____________ 20__ года</w:t>
            </w:r>
          </w:p>
        </w:tc>
      </w:tr>
    </w:tbl>
    <w:p>
      <w:pPr>
        <w:spacing w:after="0"/>
        <w:ind w:left="0"/>
        <w:jc w:val="both"/>
      </w:pPr>
      <w:bookmarkStart w:name="z41" w:id="32"/>
      <w:r>
        <w:rPr>
          <w:rFonts w:ascii="Times New Roman"/>
          <w:b w:val="false"/>
          <w:i w:val="false"/>
          <w:color w:val="000000"/>
          <w:sz w:val="28"/>
        </w:rPr>
        <w:t>
      Заказчик (собственник, инвестор) объекта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адрес места проживания)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подрядчик (если строительство объекта осуществлялось подрядным способом)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фамилия, имя, отчество (при его наличии),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осуществлявшего строительство, адрес, телефон, № лицензии, дата получения)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Строительство объекта/реконструкция (перепланировка, переоборудование)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помещений (отдельных частей) существующих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объекта, месторасположение или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осуществлялось заказчиком (собственником, инвестором) самостоятельно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и/или с привлеченной им подрядной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лица).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Выполнены: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(виды работ)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Строительство объекта произведено на основании: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вынесшего решение, № и дата решения)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Строительство/реконструкция (перепланировка, переоборудование) помещений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(отдельных частей) существующих зданий осуществлялось по эскизу (эскизному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проекту)/ техническому проекту, разработанному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фамилия, имя, отчество (при его наличии),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разработавшего эскиз (эскизный проект)/технический проект)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Эскиз (эскизный проект)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выдавший письмо-согласование, № и дата 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Строительно-монтажные работы осуществлены в сроки: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Начало работ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(месяц и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окончание работ ___________________________________________.(месяц и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Принимаемый в эксплуатацию объект имеет технические характеристики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приложению _____ к настоящему акту.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Мероприятия по обеспечению взрывобезопасности, пожаробезопасности, охране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окружающей природной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(сведения о выполнении)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На основании подтверждения соответствия завершенного строительством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объекта/реконструкцией (перепланировкой, переоборудованием) помещений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(отдельных частей) существующих зданий государственным (межгосударственным)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нормативным требованиям, архитектурно-планировочному заданию, согласованному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эскизу (эскизному проекту)/техническому проекту заказчик (собственник, инвестор)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решил </w:t>
      </w:r>
      <w:r>
        <w:rPr>
          <w:rFonts w:ascii="Times New Roman"/>
          <w:b/>
          <w:i w:val="false"/>
          <w:color w:val="000000"/>
          <w:sz w:val="28"/>
        </w:rPr>
        <w:t>ПРИНЯТЬ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эксплуатацию:_______________________________________________________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Соответствие строительного объекта нормативным требованиям, архитектурно-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планировочному заданию, эскизу (эскизному проекту)/техническому проекту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Заказчик (собственник, инвестор)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адрес места проживания,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Подрядчик (генеральный подрядчик) (если строительство объекта осуществлялось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подрядным способом)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фамилия, имя, отчество (при его наличии), должность,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дата, печать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Проектная организация (в случае реконструкции (перепланировки, переоборудования)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здания и сооружений (отдельных частей, помещений), не связанных с изменением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несущих и ограждающих (наружных) конструкций, инженерных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оборудования)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подпись, дата,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Общая стоимость строительства объекта, принимаемого в эксплуатации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 (определяется заказчиком (собственником, инвестором) самостоятельно).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строительного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 заказчиком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(собственником, инвестором)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(рыбоводного пруда площадью водного зеркала одного пруда не более 0,15 гектара; рыбоводных объектов в водоохранных полосах; других объектов (мобильных комплексов контейнерного, блочного и модульного исполнения, сооружений, возводимых из сборно-разборных конструкций) для ведения аквакультуры)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Рыбоводный пруд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рыбоводного пруда (нагульный, зимовальный, маточный и другое)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пруда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(га)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(м)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(м)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 для обустройства пруда (га)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водообеспечения (наземные, подземные источники)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водообеспечения (самотеком, насосные станции и тому подобное)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Гидротехнические сооружения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системы водоподачи (каналы, лотки, трубы и тому подобное)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системы водосброса (шандоры, шлюз и тому подобное)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Рыбоводный бассейн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рыбоводного бассейна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бассейна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водообеспечения (наземные, подземные источники)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высота, (м)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(м) (для круглых бассейнов)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(м)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отведенного земельного участка (га)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изготовления (пластик, бетон, стекловолокно и тому подобное)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водообеспечения (установка замкнутого водоснабжения самотеком, принудительно и тому подобное)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бассейна (круглый, прямоугольный, овальный, квадратный и тому подобное)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бассейна (копанный, притопленный, напольный и тому подобное)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Гидротехнические сооружения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системы водоподачи (каналы, лотки, трубы и тому подобное)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системы водосброса (система перелива шлюз и тому подобное)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9" w:id="39"/>
      <w:r>
        <w:rPr>
          <w:rFonts w:ascii="Times New Roman"/>
          <w:b w:val="false"/>
          <w:i w:val="false"/>
          <w:color w:val="000000"/>
          <w:sz w:val="28"/>
        </w:rPr>
        <w:t>
      Заказчик (собственник, инвестор) ____________________________________________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строительного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 заказчиком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(собственником, инвестором)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</w:t>
            </w:r>
          </w:p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(индивидуальный жилой дом не выше двух этажей, хозяйственно-бытовых построек на территории земельных участков, предназначенных для личного подсобного хозяйства, садоводства и огородничества, временных строений жилых и (или) хозяйственно-бытовых помещений для сезонных работ и отгонного животноводства; зданий и сооружений временного, сезонного или вспомогательного назначения (склады и хранилища (пролетом до 6 метров, высотой до 7 метров и площадью до 2000 квадратных метров включительно))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(основное строение, пристройки, хозяйственные постройки и тому подобное)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этажей (этаж)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застройки (м²)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здания (м³)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жилых комнат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(м²)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 площадь (м²)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(м)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конструктивных элементов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отопления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стены/ перегородки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перекрытие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4" w:id="43"/>
      <w:r>
        <w:rPr>
          <w:rFonts w:ascii="Times New Roman"/>
          <w:b w:val="false"/>
          <w:i w:val="false"/>
          <w:color w:val="000000"/>
          <w:sz w:val="28"/>
        </w:rPr>
        <w:t>
      План объекта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Масштаб 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Экспликация к плану объекта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помещения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помещения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внутреннему обмеру (м²), 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Экспликация земельного участка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(м²)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(м²)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застроенная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дворовое покрытие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декоративный сад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отмостки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7" w:id="46"/>
      <w:r>
        <w:rPr>
          <w:rFonts w:ascii="Times New Roman"/>
          <w:b w:val="false"/>
          <w:i w:val="false"/>
          <w:color w:val="000000"/>
          <w:sz w:val="28"/>
        </w:rPr>
        <w:t>
      План земельного участка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Масштаб 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8" w:id="47"/>
      <w:r>
        <w:rPr>
          <w:rFonts w:ascii="Times New Roman"/>
          <w:b w:val="false"/>
          <w:i w:val="false"/>
          <w:color w:val="000000"/>
          <w:sz w:val="28"/>
        </w:rPr>
        <w:t>
      Заказчик (собственник, инвестор) ____________________________________________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строительного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 заказчиком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(собственником, инвестором)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</w:t>
            </w:r>
          </w:p>
        </w:tc>
      </w:tr>
    </w:tbl>
    <w:bookmarkStart w:name="z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(мобильные комплексы контейнерного, блочного и модульного исполнения, а также одноэтажные здания (сооружения) для предприятий торговли, общественного питания и бытового обслуживания, возводимые из сборно-разборных конструкций; отдельно стоящие одноэтажные здания (сооружения) для размещения объектов индивидуального предпринимательства общей площадью до 20 квадратных метров; гаражи с боксами не более чем на два автомобильных транспортных средства; при чрезвычайном положении и (или) чрезвычайных ситуациях восстановительные работы; строительство быстровозводимые здания и сооружения не более двух этажей)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(основное, пристройка)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этажей (этаж)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помещений, комнат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застройки (м²)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здания (м³)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(м²)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 площадь (м²)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парковочных мест (м²)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конструктивных элементов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отопления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перегородки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перекрытие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3" w:id="51"/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прилагаемых к техническим характеристикам объекта: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Поэтажные планы______________________________________________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Экспликация к поэтажным планам________________________________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Экспликация к плану объекта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помещения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помещения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внутреннему обмеру (м²), 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Экспликация земельного участка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земельного участка (м²)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Застроенная площадь (м²)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Незастроенная площадь (м²)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основными строениями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прочими постройками и сооружениями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асфальтовое покрытие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Зеленые насаждения (м²)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 с деревьями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газоны, клумбы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6" w:id="54"/>
      <w:r>
        <w:rPr>
          <w:rFonts w:ascii="Times New Roman"/>
          <w:b w:val="false"/>
          <w:i w:val="false"/>
          <w:color w:val="000000"/>
          <w:sz w:val="28"/>
        </w:rPr>
        <w:t>
      Заказчик (собственник, инвестор) __________________________________________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строительного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 заказчиком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(собственником, инвестором)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</w:t>
            </w:r>
          </w:p>
        </w:tc>
      </w:tr>
    </w:tbl>
    <w:bookmarkStart w:name="z6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(реконструкция индивидуальных жилых домов не выше двух этажей, не требующая отвода дополнительного земельного участка (прирезки территории), не превышающую двух этажей после реконструкции; реконструкция (перепланировка, переоборудование) жилых и нежилых помещений в жилых домах (жилых зданиях), не требующая отвода дополнительного земельного участка (прирезки территории), не связанная с какими-либо изменениями несущих конструкций, инженерных систем и коммуникаций, перепланировка (переоборудование) помещений непроизводственного назначения, осуществляемая (осуществляемое) в строительных объектах и не требующая (не требующее) изменения несущих конструкций)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этажей (этаж)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квартир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помещений, комнат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застройки (м²)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здания (м³)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(м²)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 площадь (м²)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нежилых помещений (м²)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балкона, лоджии (м²)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конструктивных элементов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отопления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стены/перегородки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0" w:id="57"/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прилагаемых к техническим характеристикам объекта: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Планы: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реконструкции (перепланировки, переоборудования)__________________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после реконструкции (перепланировки, переоборудования)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Экспликация к плану объекта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помещения, комнаты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частей помещения, комнаты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частей помещения, комнаты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внутреннему обмеру (м²), 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нежилая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1" w:id="58"/>
      <w:r>
        <w:rPr>
          <w:rFonts w:ascii="Times New Roman"/>
          <w:b w:val="false"/>
          <w:i w:val="false"/>
          <w:color w:val="000000"/>
          <w:sz w:val="28"/>
        </w:rPr>
        <w:t>
      Заказчик (собственник, инвестор)__________________________________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Проектная организация___________________________________________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фамилия, имя, отчество (при его наличии), должность, подпись, дата) 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строительного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 заказчиком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(собственником, инвестором)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</w:t>
            </w:r>
          </w:p>
        </w:tc>
      </w:tr>
    </w:tbl>
    <w:bookmarkStart w:name="z7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(сети электроснабжения с установленной мощностью до 200 киловатт для субъектов предпринимательства)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Воздушные линии электропередач низкого напряжения 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км)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Кабельные линии электропередач низкого напряжения 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опор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металлические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(далее – шт)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деревянные с деревянными приставками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деревянные с железобетонными приставками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железобетонные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тросовые подвесы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медные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алюминиевые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сталеалюминиевые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Кронштейны для светильников: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железобетонные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металлические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уличного освещения: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светильники с лампами накаливания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светильники с ртутными лампами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светильники с люминесцетными лампами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марки…….напряжением...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2)марки........напряжением...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Муфты соединительные...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Муфты концевые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Контуры заземления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грозозащиты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Дорожные покрытия кабельных сетей: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асфальтобетонные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булыжные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тротуары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4" w:id="60"/>
      <w:r>
        <w:rPr>
          <w:rFonts w:ascii="Times New Roman"/>
          <w:b w:val="false"/>
          <w:i w:val="false"/>
          <w:color w:val="000000"/>
          <w:sz w:val="28"/>
        </w:rPr>
        <w:t>
      Заказчик (собственник, инвестор) __________________________________________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строительного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 заказчиком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(собственником, инвестором)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</w:t>
            </w:r>
          </w:p>
        </w:tc>
      </w:tr>
    </w:tbl>
    <w:bookmarkStart w:name="z7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(сети водоснабжения и водоотведения индивидуальных жилых домов, защита инженерных сетей от электрокоррозии)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протяженность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Водоводы (общая протяженность)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из стальных труб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из чугунных труб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из асбестоцементных труб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из железобетонных труб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Распределительная сеть (общая протяженность)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из стальных труб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из чугунных труб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из асбестоцементных труб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из полиэтиленовых труб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устройства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Смотровой колодец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Задвижка,d-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Вентили, d-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Кран, d-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Водопроводный ввод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Водоразборная колонка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Стальной футляр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Питьевой фонтанчик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Коллекторы (общая протяженность)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из керамических труб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из чугунных труб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из бетонных труб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из асбестоцементных труб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из железобетонных труб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Канализационная сеть (общая протяженность)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из керамических труб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из чугунных труб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из бетонных труб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из асбестоцементных труб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из железобетонных труб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устройства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Смотровой колодец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Горизонтальный разрез колодца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Вертикальный разрез колодца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______</w:t>
            </w:r>
          </w:p>
        </w:tc>
      </w:tr>
    </w:tbl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Спецификация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(размеры) (мм)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привязки колодца к постоянным точкам-ориентирам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9" w:id="64"/>
      <w:r>
        <w:rPr>
          <w:rFonts w:ascii="Times New Roman"/>
          <w:b w:val="false"/>
          <w:i w:val="false"/>
          <w:color w:val="000000"/>
          <w:sz w:val="28"/>
        </w:rPr>
        <w:t>
      Заказчик (собственник, инвестор)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строительного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 заказчиком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(собственником, инвестором)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</w:t>
            </w:r>
          </w:p>
        </w:tc>
      </w:tr>
    </w:tbl>
    <w:bookmarkStart w:name="z8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(внутриплощадочные сети и внутридомовые системы газоснабжения бытового назначения индивидуальных жилых домов или отдельно стоящих одноэтажных зданий (сооружений) для размещения объектов предпринимательства общей площадью до 20 квадратных метров)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протяженность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трубопровода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воздушной прокладки: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эстакадах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опорах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безопорная прокладка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подземной прокладки: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проходных каналах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полупроходных каналах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бесканальная прокладка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колодцев (камер)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компенсаторов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задвижек d-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Вентили (клапан) d-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 проходной d-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Сифоны (гидрозатворы)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Затворы поворотные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Регуляторы давления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- качалки (тип ______ , марка ____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 (тип____, марка ____)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 (тип____, марка ____)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Горизонтальный разрез скважины (колодца)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Вертикальный разрез скважины (колодца)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______</w:t>
            </w:r>
          </w:p>
        </w:tc>
      </w:tr>
    </w:tbl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Спецификация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(размеры) (мм)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привязки скважины (колодца) к постоянным точкам-ориентирам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4" w:id="68"/>
      <w:r>
        <w:rPr>
          <w:rFonts w:ascii="Times New Roman"/>
          <w:b w:val="false"/>
          <w:i w:val="false"/>
          <w:color w:val="000000"/>
          <w:sz w:val="28"/>
        </w:rPr>
        <w:t>
      Заказчик (собственник, инвестор)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строительного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 заказчиком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(собственником, инвестором)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</w:t>
            </w:r>
          </w:p>
        </w:tc>
      </w:tr>
    </w:tbl>
    <w:bookmarkStart w:name="z8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(внутриплощадочные линии связи)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протяженность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Воздушные линии связи,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Кабельные линии связи,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металлические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деревянные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анкерные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железобетонные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тросовые подвесы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 сетевые,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ККС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ККС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ККС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ККС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ККС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Муфты соединительные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Коллекторы коммуникационные,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керамические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бетонные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асбесто-цементные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пластмассовые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Необслуживаемые усилительные пункты (далее - НУП)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устройства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Горизонтальный разрез колодца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Вертикальный разрез колодца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Спецификация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(мм) (размеры)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Горизонтальный разрез НУП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Вертикальный разрез НУП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Спецификация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(размеры)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привязки колодцев кабельной линии связи и НУП к постоянным точкам-ориентирам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0" w:id="73"/>
      <w:r>
        <w:rPr>
          <w:rFonts w:ascii="Times New Roman"/>
          <w:b w:val="false"/>
          <w:i w:val="false"/>
          <w:color w:val="000000"/>
          <w:sz w:val="28"/>
        </w:rPr>
        <w:t>
      Заказчик (собственник, инвестор)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строительного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 заказчиком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(собственником, инвестором)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</w:t>
            </w:r>
          </w:p>
        </w:tc>
      </w:tr>
    </w:tbl>
    <w:bookmarkStart w:name="z9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(малые архитектурные формы и ограждения территорий; открытые спортивные площадки, тротуары, мощения вокруг зданий (сооружений); автостоянки открытого типа на количество автомашин не более пятидесяти единиц)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застройки (м²)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(м)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конструктивных элементов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4" w:id="76"/>
      <w:r>
        <w:rPr>
          <w:rFonts w:ascii="Times New Roman"/>
          <w:b w:val="false"/>
          <w:i w:val="false"/>
          <w:color w:val="000000"/>
          <w:sz w:val="28"/>
        </w:rPr>
        <w:t>
      Заказчик (собственник, инвестор)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строительного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 заказчиком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(собственником, инвестором)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</w:t>
            </w:r>
          </w:p>
        </w:tc>
      </w:tr>
    </w:tbl>
    <w:bookmarkStart w:name="z9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(системы автоматической охранно-пожарной сигнализации внутри административно-бытовых и производственных зданий)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оповещения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источники бесперебойного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Аккумуляторные батареи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Приемно-контрольный прибор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7" w:id="78"/>
      <w:r>
        <w:rPr>
          <w:rFonts w:ascii="Times New Roman"/>
          <w:b w:val="false"/>
          <w:i w:val="false"/>
          <w:color w:val="000000"/>
          <w:sz w:val="28"/>
        </w:rPr>
        <w:t>
      Заказчик (собственник, инвестор)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</w:tbl>
    <w:bookmarkStart w:name="z9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13 декабря 2017 года № 867 "Об утверждении Правил приемки построенного объекта в эксплуатацию собственником самостоятельно, а также формы акта приемки" (зарегистрирован в Реестре государственной регистрации нормативных правовых актов №16165);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9 октября 2018 года № 701 "О внесении изменений и дополнений в приказ Министра национальной экономики Республики Казахстан от 30 ноября 2015 года № 750 "Об утверждении Правил организации застройки и прохождения разрешительных процедур в сфере строительства" и приказ Министра по инвестициям и развитию Республики Казахстан от 13 декабря 2017 года № 867 "Об утверждении Правил приемки построенного объекта в эксплуатацию собственником самостоятельно, а также формы акта приемки"" (зарегистрирован в Реестре государственной регистрации нормативных правовых актов № 17577);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15 июня 2020 года № 352 "О внесении изменения в приказ Министра по инвестициям и развитию Республики Казахстан от 13 декабря 2017 года № 867 "Об утверждении Правил приемки построенного объекта в эксплуатацию собственником самостоятельно, а также формы акта приемки"" (зарегистрирован в Реестре государственной регистрации нормативных правовых актов № 20874);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индустрии и инфраструктурного развития Республики Казахстан от 2 августа 2021 года № 413 "О внесении изменений в приказ Министра по инвестициям и развитию Республики Казахстан от 13 декабря 2017 года № 867 "Об утверждении Правил приемки построенного объекта в эксплуатацию собственником самостоятельно, а также формы акта приемки" (зарегистрирован в Реестре государственной регистрации нормативных правовых актов № 23855);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индустрии и инфраструктурного развития Республики Казахстан от 22 июня 2023 года № 461 "О внесении изменений в приказ Министра по инвестициям и развитию Республики Казахстан от 13 декабря 2017 года № 867 "Об утверждении Правил приемки построенного объекта в эксплуатацию собственником самостоятельно, а также формы акта приемки" (зарегистрирован Реестре государственной регистрации нормативных правовых актов № 32899);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октября 2024 года "О внесении изменений в приказ Министра по инвестициям и развитию Республики Казахстан от 13 декабря 2017 года № 867 "Об утверждении Правил приемки построенного объекта в эксплуатацию собственником самостоятельно, а также формы акта приемки" № 351 (зарегистрирован в Реестре государственной регистрации нормативных правовых актов № 35237).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