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4815" w14:textId="da2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приемки, а также формы акта приемки строительного объекта в эксплуатацию заказчиком (собственником, инвестором)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марта 2026 года № 123. Зарегистрирован в Министерстве юстиции Республики Казахстан 20 марта 2026 года № 38184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приемки построенного строительного объекта в эксплуатацию заказчиком (собственником, инвестором)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приемки строительного объекта в эксплуатацию заказчиком (собственником, инвестором)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123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приемки, а также формы акта приемки строительного объекта в эксплуатацию заказчиком (собственником, инвестором) самостоятельно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приемки, а также формы акта приемки строительного объекта в эксплуатацию заказчиком (собственником, инвестором) самостоятельно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Строительного кодекса Республики Казахстан (далее – Кодекс) и определяют порядок приемки строительного объекта в эксплуатацию заказчиком (собственником, инвестором) самостоятельно.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объекты,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приемки строительного объекта в эксплуатацию заказчиком (собственником, инвестором) самостоятельно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приемке строительного объекта заказчиком (собственником, инвестором) самостоятельно требуется наличие: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архитектурно-планировочного задания, выданного местным исполнительным органом, осуществляющим функции в области архитектуры и градостроительства (за исключением реконструкции (перепланировки, переоборудования) помещений (отдельных частей) существующих зданий, не связанных с изменениями несущих и ограждающих (наружных) конструкций, инженерных систем и оборудования и не предусматривающей дополнительный отвод (прирезку) земельного участка);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условий (при необходимости в подключении, дополнительном подключении объекта к источникам инженерного и коммунального обеспечения и/или увеличения нагрузок);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эскиза (эскизного проекта)/технического проекта;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исполнительной геодезической съемки фактического положения инженерных сетей и/или зданий (сооружений) (за исключением объектов, указанных в подпунктах 4), 12), 14), 17), 18) и 20)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завершении строительно-монтажных работ, заказчик (собственник, инвестор) после получения письменного извещения от подрядчика о готовности объекта (если строительство объекта осуществлялось подрядным способом) приступает к процедуре приемки строительного объекта в эксплуатацию.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приемке строительного объекта в эксплуатацию заказчик (собственник, инвестор):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объект в эксплуатацию с оформлением акта приемки строительного объекта в эксплуатацию заказчиком (собственником, инвестором) самостоятельно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акт);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соблюдение требований эскиза (эскизного проекта)/технического проекта, выданных исходных материалов (документов) для проектирования объекта и действующих нормативно-технических документов;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строительно-монтажных работ, применяемых строительных материалов (изделий, конструкций) и оборудования эскизу (эскизному проекту)/техническому проекту, а также государственным (межгосударственным) нормативам, в случае если строительство объекта осуществлялось подрядным способом.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(перепланировке, переоборудовании) помещений (отдельных частей) существующих зданий и сооружений не связанных с изменением несущих и ограждающих (наружных) конструкций, инженерных систем и оборудования акт ввода построенного объекта согласовывает с проектировщиком на соответствие разработанного ранее технического проекта.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 (собственник, инвестор) до утверждения акта приемки строительного объекта в эксплуатацию направляет исполнительную геодезическую съемку фактического положения инженерных сетей и (или) зданий (сооружений) в государственный градостроительный кадастр для регистрации в автоматизированной цифровой системе государственного градостроительного кадастра в соответствии с Правилами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Датой ввода объекта в эксплуатацию, принятого заказчиком (собственником, инвестором) самостоятельно, считается дата подписания акта.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 является исключительным исходным документом при регистрации имущественного права на строительный объект.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с приложением исполнительной геодезической съемки фактического положения инженерных сетей и/или зданий (сооружений) подлежит обязательному учету в местных исполнительных органах, осуществляющих функции в области архитектуры и градостроительства в автоматизированной цифровой системе государственного градостроительного кадастра.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строительного объекта в эксплуатацию заказчиком (собственником, инвестором) самостоятельно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 пункта)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 20__ года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 объекта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места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осуществлявшего строительство, адрес, телефон, № лицензии,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Строительство объекта/реконструкция (перепланировка, переоборудование)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месторасположение или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осуществлялось заказчиком (собственником, инвестором)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и/или с привлеченной им подрядной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Выполнены: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Строительство объекта произведено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вынесшего решение, № и дата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Строительство/реконструкция (перепланировка, переоборудование)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осуществлялось по эскизу (эскизному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проекту)/ техническому проекту, разработанному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разработавшего эскиз (эскизный проект)/технический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 (эскизный проект)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выдавший письмо-согласование, № и дата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 ___________________________________________.(месяц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Принимаемый в эксплуатацию объект имеет технические характеристики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_____ к настоящему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Мероприятия по обеспечению взрывобезопасности, пожаробезопасности,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природной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 основании подтверждения соответствия завершенного строительством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объекта/реконструкцией (перепланировкой, переоборудованием)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государственным (межгосударственным)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 требованиям, архитектурно-планировочному заданию, согласованному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эскизу (эскизному проекту)/техническому проекту заказчик (собственник, инвестор)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решил </w:t>
      </w:r>
      <w:r>
        <w:rPr>
          <w:rFonts w:ascii="Times New Roman"/>
          <w:b/>
          <w:i w:val="false"/>
          <w:color w:val="000000"/>
          <w:sz w:val="28"/>
        </w:rPr>
        <w:t>ПРИНЯТЬ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Соответствие строительного объекта нормативным требованиям, архитектурно-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планировочному заданию, эскизу (эскизному проекту)/техническому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(собственник, инвестор)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места проживания,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(генеральный подрядчик) (если строительство объекта осуществлялось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организация (в случае реконструкции (перепланировки, переоборудования)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и сооружений (отдельных частей, помещений), не связанных с изменением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несущих и ограждающих (наружных) конструкций, инженерных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Общая стоимость строительства объекта, принимаемого в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 (определяется заказчиком (собственником, инвестором) самостоятельно).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(рыбоводного пруда площадью водного зеркала одного пруда не более 0,15 гектара; рыбоводных объектов в водоохранных полосах; других объектов (мобильных комплексов контейнерного, блочного и модульного исполнения, сооружений, возводимых из сборно-разборных конструкций) для ведения аквакультуры)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Рыбоводный пруд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рыбоводного пруда (нагульный, зимовальный, маточный и другое)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(м)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для обустройства пруда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водообеспечения (наземные, подземные источники)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водообеспечения (самотеком, насосные станции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водоподачи (каналы, лотки, трубы и тому подобное)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водосброса (шандоры, шлюз и тому подобное)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Рыбоводный бассейн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рыбоводного бассейна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бассейна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водообеспечения (наземные, подземные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(м) (для круглых бассейнов)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отведенного земельного участка (га)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 (пластик, бетон, стекловолокно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водообеспечения (установка замкнутого водоснабжения самотеком, принудительно и тому подобное)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бассейна (круглый, прямоугольный, овальный, квадратный и тому подобное)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бассейна (копанный, притопленный, напольный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водоподачи (каналы, лотки, трубы и тому подобное)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 водосброса (система перелива шлюз и тому подобное)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 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(индивидуальный жилой дом не выше двух этажей, хозяйственно-бытовых построек на территории земельных участков, предназначенных для личного подсобного хозяйства, садоводства и огородничества, временных строений жилых и (или) хозяйственно-бытовых помещений для сезонных работ и отгонного животноводства; зданий и сооружений временного, сезонного или вспомогательного назначения (склады и хранилища (пролетом до 6 метров, высотой до 7 метров и площадью до 2000 квадратных метров включительно))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 строение, пристройки, хозяйственные постройки и тому подобное)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 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План объекта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 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(мобильные комплексы контейнерного, блочного и модульного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 отдельно стоящие одноэтажные здания (сооружения) для размещения объектов индивидуального предпринимательства общей площадью до 20 квадратных метров; гаражи с боксами не более чем на два автомобильных транспортных средства; при чрезвычайном положении и (или) чрезвычайных ситуациях восстановительные работы; строительство быстровозводимые здания и сооружения не более двух этажей)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(основное, пристройка)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техническим характеристикам объекта: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Поэтажные планы______________________________________________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Экспликация к поэтажным планам________________________________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Экспликация к плану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 (м²)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 (м²)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(м²)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клумбы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 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(реконструкция индивидуальных жилых домов не выше двух этажей, не требующая отвода дополнительного земельного участка (прирезки территории), не превышающую двух этажей после реконструкции; реконструкция (перепланировка, переоборудование) жилых и нежилых помещений в жилых домах (жилых зданиях),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перепланировка (переоборудование) помещений непроизводственного назначения, осуществляемая (осуществляемое) в строительных объектах и не требующая (не требующее) изменения несущих конструкций)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нежилых помещений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балкона, лоджии (м²)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стены/перегородки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техническим характеристикам объекта: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Планы: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реконструкции (перепланировки, переоборудования)__________________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после реконструкции (перепланировки, переоборудования)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Экспликация к плану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комнаты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комнаты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комнаты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организация___________________________________________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должность, подпись, дата)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 электроснабжения с установленной мощностью до 200 киловатт для субъектов предпринимательства)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электропередач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электропередач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 с деревянными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деревянные с железобетонными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сталеалюминиевые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светильников: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уличного освещения: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светильники с лампами накаливания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светильники с ртутными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светильники с люминесцетными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марки…….напряжением...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2)марки........напряжением...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концевые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заземления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грозозащиты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покрытия кабельных сетей: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асфальтобетонные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булыжные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тротуары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 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(сети водоснабжения и водоотведения индивидуальных жилых домов, защита инженерных сетей от электрокоррозии)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полиэтиленовых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Задвижка,d-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сети и внутридомовые системы газоснабжения бытового назначения индивидуальных жилых домов или отдельно стоящих одноэтажных зданий (сооружений) для размещения объектов предпринимательства общей площадью до 20 квадратных метров)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эстакадах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опорах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безопорная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полупроходных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бесканальная прокладка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(камер)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Сифоны (гидрозатворы)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поворотные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- качалки (тип ______ , марка ____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скважины (колодца)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скважины (колодца)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(размеры)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68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линии связи)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ККС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ККС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ККС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ККС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коммуникационные,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асбесто-цементные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пластмассовые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Необслуживаемые усилительные пункты (далее - НУП)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НУП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НУП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3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(малые архитектурные формы и ограждения территорий; открытые спортивные площадки, тротуары, мощения вокруг зданий (сооружений); автостоянки открытого типа на количество автомашин не более пятидесяти единиц)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(м)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76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(собственником,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(системы автоматической охранно-пожарной сигнализации внутри административно-бытовых и производственных зданий)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Приемно-контрольный прибор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8"/>
      <w:r>
        <w:rPr>
          <w:rFonts w:ascii="Times New Roman"/>
          <w:b w:val="false"/>
          <w:i w:val="false"/>
          <w:color w:val="000000"/>
          <w:sz w:val="28"/>
        </w:rPr>
        <w:t>
      Заказчик (собственник, инвестор)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(зарегистрирован в Реестре государственной регистрации нормативных правовых актов №16165);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октября 2018 года № 701 "О внесении изменений и дополнений в приказ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и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приемки"" (зарегистрирован в Реестре государственной регистрации нормативных правовых актов № 17577);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июня 2020 года № 352 "О внесении изменения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приемки"" (зарегистрирован в Реестре государственной регистрации нормативных правовых актов № 20874);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 августа 2021 года № 413 "О внесении изменений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(зарегистрирован в Реестре государственной регистрации нормативных правовых актов № 23855);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22 июня 2023 года № 461 "О внесении изменений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(зарегистрирован Реестре государственной регистрации нормативных правовых актов № 32899);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октября 2024 года "О внесении изменений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№ 351 (зарегистрирован в Реестре государственной регистрации нормативных правовых актов № 35237).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