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5bc2" w14:textId="0bb5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приказа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марта 2026 года № 107-н/қ. Зарегистрирован в Министерстве юстиции Республики Казахстан 11 марта 2026 года № 38117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2017 года № 416 "Об утверждении Правил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мощности" (зарегистрирован в Реестре государственной регистрации нормативных правовых актов за № 16098)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на рассмотрение, рассмотрения и отбора инвестиционных программ модернизации, расширения, реконструкции и (или) обновления, заключения инвестиционных соглашений на модернизацию, расширение, реконструкцию и (или) обновление,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мощности, объемов и сроков покупки услуги по поддержанию готовности электрической мощности,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допустимый объем – разность 700 (семьсот) процентов от объема инвестиций 2015 года и суммы уровней необходимого ежегодного возврата по инвестиционным программам модернизации, расширения, реконструкции и (или) обновления действующих инвестиционных соглашений на модернизацию, расширение, реконструкцию и (или) обновление, заключенных в предыдущих периодах (годах);".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