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909062" w14:textId="590906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культуры и информации Республики Казахстан от 31 марта 2025 года № 118-НҚ "Об утверждении Правил размещения информации на интернет-портале оценки эффективности деятельности государственных органов"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культуры и информации Республики Казахстан от 4 марта 2026 года № 94-НҚ. Зарегистрирован в Министерстве юстиции Республики Казахстан 4 марта 2026 года № 38097.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информации Республики Казахстан от 31 марта 2025 года № 118-НҚ "Об утверждении Правил размещения информации на интернет-портале оценки эффективности деятельности государственных органов" (зарегистрирован в реестре государственной регистрации нормативных правовых актов под № 35899)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размещения информации на интернет-портале оценки эффективности деятельности государственных органов, утвержденных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интернет-портал оценки эффективности деятельности государственных органов – компонент открытого правительства, обеспечивающий размещение информации об оценке деятельности государственных органов, отчетов о достижении целевых индикаторов планов развития государственных органов и планов развития столицы, области, города республиканского значения, разрабатываемых в соответствии с законодательством Республики Казахстан, а также публичное обсуждение деятельности государственных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оператор цифровой инфраструктуры "цифрового правительства" (далее – оператор) – юридическое лицо, определяемое Правительством Республики Казахстан, на которое возложено обеспечение функционирования закрепленной за ним цифровой инфраструктуры "цифрового правительства".".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Заместителя Премьер-Министра - Министра культуры и информации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309-НҚ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коммуникаций государства и общества Министерства культуры и информации Республики Казахстан в установленном законодательством Республики Казахстан порядке обеспечить: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культуры и информации Республики Казахстан.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информации Республики Казахстан.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12 июля 2026 года и подлежит официальному опубликованию.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- Министр культуры и информации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7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Агентство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атомной энергии</w:t>
      </w:r>
    </w:p>
    <w:p>
      <w:pPr>
        <w:spacing w:after="0"/>
        <w:ind w:left="0"/>
        <w:jc w:val="both"/>
      </w:pPr>
      <w:bookmarkStart w:name="z18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юстиции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Генеральная прокуратура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защите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развитию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2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науки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высшего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3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4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5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 интеллекта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6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Высшая аудиторская палата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7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транспорта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8" w:id="2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9" w:id="2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регулированию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финансового рынка</w:t>
      </w:r>
    </w:p>
    <w:p>
      <w:pPr>
        <w:spacing w:after="0"/>
        <w:ind w:left="0"/>
        <w:jc w:val="both"/>
      </w:pPr>
      <w:bookmarkStart w:name="z30" w:id="2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p>
      <w:pPr>
        <w:spacing w:after="0"/>
        <w:ind w:left="0"/>
        <w:jc w:val="both"/>
      </w:pPr>
      <w:bookmarkStart w:name="z31" w:id="2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2" w:id="2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делам государственной службы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просвещения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3" w:id="2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4" w:id="2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5" w:id="2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6" w:id="2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ирригации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"СОГЛАСОВАН"</w:t>
      </w:r>
    </w:p>
    <w:p>
      <w:pPr>
        <w:spacing w:after="0"/>
        <w:ind w:left="0"/>
        <w:jc w:val="both"/>
      </w:pPr>
      <w:bookmarkStart w:name="z37" w:id="29"/>
      <w:r>
        <w:rPr>
          <w:rFonts w:ascii="Times New Roman"/>
          <w:b w:val="false"/>
          <w:i w:val="false"/>
          <w:color w:val="000000"/>
          <w:sz w:val="28"/>
        </w:rPr>
        <w:t>
      Министерство иностранных дел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8" w:id="3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9" w:id="3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туризма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0" w:id="3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1" w:id="3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2" w:id="3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3" w:id="3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