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ab93" w14:textId="6b2a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февраля 2026 года № 10. Зарегистрирован в Министерстве юстиции Республики Казахстан 16 февраля 2026 года № 37987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98-2)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"98-2) форму частного представления главного государственного санитарного врача о принятии мер по устранению случаев нарушения законности, а также причин и условий, способствующих совершению административных правонарушений, согласно приложению 98-2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98-2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Заңдылықты бұзу жағдайларын, сондай-ақ әкімшілік құқық бұзушылық жасауға</w:t>
      </w:r>
      <w:r>
        <w:br/>
      </w:r>
      <w:r>
        <w:rPr>
          <w:rFonts w:ascii="Times New Roman"/>
          <w:b/>
          <w:i w:val="false"/>
          <w:color w:val="000000"/>
        </w:rPr>
        <w:t>ықпал ететін себептер мен жағдайларды жою бойынша шаралар қабылдау туралы</w:t>
      </w:r>
      <w:r>
        <w:br/>
      </w:r>
      <w:r>
        <w:rPr>
          <w:rFonts w:ascii="Times New Roman"/>
          <w:b/>
          <w:i w:val="false"/>
          <w:color w:val="000000"/>
        </w:rPr>
        <w:t>бас мемлекеттік санитариялық дәрігердің жеке ұсынуы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Частное представление главного государственного санитарного врача о принятии мер</w:t>
      </w:r>
      <w:r>
        <w:br/>
      </w:r>
      <w:r>
        <w:rPr>
          <w:rFonts w:ascii="Times New Roman"/>
          <w:b/>
          <w:i w:val="false"/>
          <w:color w:val="000000"/>
        </w:rPr>
        <w:t>по устранению случаев нарушения законности, а также причин и условий,</w:t>
      </w:r>
      <w:r>
        <w:br/>
      </w:r>
      <w:r>
        <w:rPr>
          <w:rFonts w:ascii="Times New Roman"/>
          <w:b/>
          <w:i w:val="false"/>
          <w:color w:val="000000"/>
        </w:rPr>
        <w:t>способствующих совершению административных правонарушений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(жыл) года №____ елді мекен (населенный пункт): _____</w:t>
      </w:r>
    </w:p>
    <w:bookmarkEnd w:id="14"/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2. Жеке ұсыну шығарудың құқықтық негіздері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(Правовые основания вынесения частного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3. Жеке ұсыну шығару жағдайларының сипаттамасы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обстоятельств вынесения частного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4. Халықтың санитариялық-эпидемиологиялық саламаттылығы саласындағы бақылау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қадағалау субъектілерінің (объектілерінің) заңдылықты бұзу жағдайларын,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әкімшілік құқық бұзушылықтарды жасауға ықпал ететін себептері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жағдайларын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случаев нарушения законности, а также причины и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способствующие совершению административных правонарушений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(объектами) контроля и надзора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38-бабы 1) тармағының 3-1) тармақшасының, 38-бабы 2) тармағының 3-1)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тармақшасының негізінде </w:t>
      </w:r>
      <w:r>
        <w:rPr>
          <w:rFonts w:ascii="Times New Roman"/>
          <w:b/>
          <w:i w:val="false"/>
          <w:color w:val="000000"/>
          <w:sz w:val="28"/>
        </w:rPr>
        <w:t>АНЫҚТАДЫМ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подпункта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1. Халықтың санитариялық-эпидемиологиялық саламаттылығы саласындағы бақылау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қадағалау субъектілерінің (объектілерінің) заңдылықты бұзушылықтарын жою,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әкімшілік құқық бұзушылықтар жасауға ықпал ететін себептер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жағдайларды жою бойынша мынадай шаралар қабылдансын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(Принять следующие меры по устранению нарушений законности, а также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условий, способствующих совершению административных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субъектами (объектами) контроля и надзора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2. Осы жеке ұсынуды алған күннен бастап бір ай ішінде қарау және ұсыну енгізген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органға (лауазымды адамға) қабылданған шаралар туралы хабарлау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(Рассмотреть настоящее частное представление в течение месяца со дня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 сообщить о принятых мерах органу (должностному лицу), внесшему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представление).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Ескертпе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"Әкімшілік құқық бұзушылық туралы" Қазақстан Республикасы Кодексінің 826-бабы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1-бөлігіне сәйкес осы жеке ұсынуды алған күннен бастап он тәулік ішінде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органға (лауазымды адамға) шағым жасалуы мүмкін. Ұсынуға шағымды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нәтижесі бойынша шығарылған жоғары тұрған органның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 аудандық және әкімшілік құқық бұзушылық жөніндегі 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сотқа оны алған күннен бастап он тәулік ішінде шағым жасалуы мүмкін,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шешімі шағымдануға жатпайды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(Настоящее частное представление может быть обжаловано в течение десяти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его получения в вышестоящий орган (должностному лицу)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826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правонарушениях". Решение вышестоящего органа, вынесенное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жалобы на представление, может быть обжаловано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специализированный районный и приравненный к нему суд по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правонарушениям в течение десяти суток со дня его получения, решение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обжалованию не подлежит).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