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7305" w14:textId="5b77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организаций дополнительного образования по медицинским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февраля 2026 года № 8. Зарегистрирован в Министерстве юстиции Республики Казахстан 10 февраля 2026 года № 37965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323-80)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организаций дополнительного образования по медицинским специальностям.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организаций дополнительного образования по медицинским специальностям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организаций дополнительного образования по медицинским специальностям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323-80)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определяют порядок формирования перечня организаций дополнительного образования по медицинским специальностям (далее – Перечень).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образование по медицинским специальностям (далее – дополнительное образование) – процесс обучения, осуществляемый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- организация, определенная уполномоченным органом в области медицинского и фармацевтического образования,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здравоохранения.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организаций дополнительного образования по медицинским специальностям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формируется уполномоченным органом в области здравоохранения (далее – уполномоченный орган)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отдельно по организациям высшего и (или) послевузовского образования, национальным и научным центрам, научно-исследовательским институтам, высшим медицинским колледжам на базе аккредитованных медицинских организаций, осуществляющих дополнительное образование для врачей и для средних медицинских работников (далее – организации).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формируется на основании поданных в уполномоченный орган от организаций, претендующих на оказание услуг по проведению дополнительного образования по медицинским специальностям,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представленных документов, подтверждающих соответствие организаций требованиям, указанным в пункте 5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организациям предъявляются следующие требования: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лицензии на образовательную деятельность и (или) статус научной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свидетельства об институциональной аккредитации, выданного аккредитационным органом, внесенного в реестр признанных аккредитационных органов;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разработанных программ дополнительного образования с их приложением;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инновационных, симуляционных технологий и интерактивных методов обучения;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информации о преподавательском составе: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имеющих ученую степень доктора или кандидата наук, академическую степень доктора философии или магистра в организациях высшего и (или) послевузовского образования, национальными и научными центрами, научно-исследовательскими институтами (далее – ВУЗ, НИИ, НЦ);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лицах, имеющих педагогическую категорию, прикладной или академический бакалавриат в высших медицинских колледжах. Количество штатного профессорско-преподавательского состава, реализующего программы дополнительного образования, составляет не менее 40 % от общего штата преподавателей;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преподавателях из числа специалистов практического здравоохранения без ученой степени, но не более 40 % от общего числа профессорско-преподавательского состава, которые проводят практические занятия;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преподавателях ВУЗа, НИИ, НЦ дополнительного образования, имеющих опыт работы по профилю специальности не менее 10 лет и научно-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преподавателях высших медицинских колледжей, имеющих опыт работы по профилю специальности не менее 5 лет и научно –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сведений о материально-техническом обеспечении: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 техническим нормам и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подключении к Единой транспортной среде государственных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документов о клинических базах и (или) договора с аккредитованными медицинскими организациями.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уполномоченного органа в день поступления документов осуществляет их прием, регистрацию и передает их на исполнение в соответствующее структурное подразделение уполномоченного органа, осуществляющее руководство и межотраслевую координацию медицинской науки, образования и кадровых ресурсов отрасли здравоохранения (далее – структурное подразделение).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после окончания рабочего времени, в выходные и праздничные дни, прием заявки осуществляется следующим рабочим днем.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целью оценки условий реализации образовательных программ дополнительного образования сотрудник структурного подразделения в течение 30 (тридцати) рабочих дней с момента регистрации документов, проверяет полноту на соответствие требованиям, указанным в пункте 5 настоящих Правил, срок действия представленных документов, раcсматривает наличие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 и справку о государственной регистрации (перерегистрации) юридического лица с веб-портала "электронное правительство".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и соответствии организации требованиям, указанным в пункте 5 настоящих Правил, сотрудник структурного подразделения готовит проект решения на имя первого руководителя уполномоченного органа для включения данных организаций в Перечень организаций, осуществляющих дополнительное образование по медицинским специальностям, утверждаемый приказом Министра здравоохранения Республики Казахстан от 28 июня 2024 года № 414 "Об утверждении перечня организаций дополнительного образования по медицинским специальностям" в течение 20 (двадцати) рабочих дней.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неполного пакета документов, недостоверной или неполной информации согласно пункту 5 настоящих Правил, в течение 20 (двадцати) рабочих дней готовится мотивированный отказ в дальнейшем рассмотрении заявления, который регистрируется в системе документооборота уполномоченного органа и направляется в организацию.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вправе обжаловать результаты рассмотрения заявок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актуализируется по мере рассмотрения заявок от организации и размещается на официальном сайте уполномоченного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Специалисты структурного подразделения один раз в год осуществляют актуализацию данных организаций, включенных в Перечень путем проведения мониторинга.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организаций дополнительного образования по медицинским специальностям для актуализации и формирования Перечня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проводится сотрудниками структурного подразделения уполномоченного органа в течение 20 (двадцати) рабочих дней.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мониторинга сотрудник структурного подразделения направляет запрос в организацию о предоставлении всех документов в соответствии с требованиями, указанных в пункте 5 настоящих Правил в течение 15 (пятнадцати) рабочих дней.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 структурного подразделения рассматривает предоставленные документы организации. При предоставлении полного пакета документов в соответствии с требованиями, указанными в пункте 5 настоящих Правил, наличия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 и справки о государственной регистрации (перерегистрации) юридического лица с веб-портала "электронное правительство", мониторинг проводится без выезда на базу организации, в удаленном формате с использованием дистанционных технологий. При предоставлении полного пакета документов по требованиям выдается заключение о соответствии организации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предоставлении неполного пакета документов, недостоверной или неполной информации к требованиям, указанных в пункте 5 настоящих Правил, отсутствия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 выдаются рекомендации в произвольной форме.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несоответствия информации требованиям составляет не более 20 (двадцати) рабочих дней со дня получения рекомендации. По ходатайству организации срок устранения несоответствия информации к требованиям продлевается, но не более чем на 10 (десять) рабочих дней.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неустранения выявленных нарушений, указанных в рекомендациях на несоответствия организации требованиям, указанных в пункте 5 настоящих Правил, мониторинг проводится с осуществлением выезда на базу организации.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 выездом на базу организации также проводится в случае получения информации о фактах нарушений образовательного процесса, такие как несоблюдение законодательства об образовании (отказ в выдаче документов об образовании, нарушение установленных стандартов, занятие педагогических должностей лицами не имеющими на это право, отсутствие необходимых учебно-методических документов), выявления отсутствия образовательных программ в каталоге образовательных программ дополнительного образования, отрицательного результата экспертизы образовательных программ дополнительного образования, проведенной экспертной организацией.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выезда на базу организации структурное подразделение за 3 (три) рабочих дня письменно уведомляет организацию о предстоящем визите с указанием даты и времени выезда.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рамках мониторинга с выездом на базу организации при установлении соответствия организации требованиям, указанным в пункте 5, наличия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правительство", и отсутствия нарушений, указанных в пункте 15 настоящих Правил, выдается заключение о соответствии организации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неустранения всех несоответствий, указанных в рекомендациях, выявления несоответствия организации требованиям, указанным в пункте 5, отсутствия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 и наличия нарушений, указанных в пункте 15 настоящих Правил в рамках мониторинга с выездом на базу организации, выдается заключение о несоответствии организации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исключения из перечня.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включения и исключения организации дополнительного образования из Перечня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включения в Перечень является соответствие организаций требованиям пункта 5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исключения из Перечня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о несоответствии организации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итогам мониторинга согласно пунктам 11-16 настоящих правил;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нарушения образовательного процесса, такие как несоблюдение законодательства об образовании (отказ в выдаче документов об образовании, нарушение установленных стандартов, занятие педагогических должностей лицами, не имеющими на это право, отсутствие необходимых учебно-методических документов);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отсутствия образовательных программ в каталоге образовательных программ дополнительного образования;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отсутствие, отзыв лицензии на образовательную деятельность и (или) статуса научной организации;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отрицательные результаты экспертизы образовательных программ дополнительного образования, проведенной экспертной организацией;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организации о выходе из Перечня в произвольной форме;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вступившего в законную силу решения (приговора) суда о запрете на занятие образовательной деятельностью.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Исключение организаций из Перечня осуществляется уполномоченным органом путем внесения соответствующих изменений в Перечень и публикуется на официальном сайте уполномоченного органа в течение 20 (двадцати) рабочих дней со дня выявления оснований, указанных в пункте 18 настоящих Правил.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Организации вправе обжаловать результаты мониторинга и исключения из Перечня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дополнительного образования по медицинским специальностям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осуществляющих дополнительное образование для врачей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образовательную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институциональной аккредитации, дата выдачи и срок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нахождения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электронная почта)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Перечень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осуществляющих дополнительное образование для средних медицинских работников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образовательную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институциональной аккредитации, дата выдачи и срок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нахождения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электронная почта)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Перечень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*филиал организации при наличии БИН включается отдельно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организации)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9"/>
    <w:p>
      <w:pPr>
        <w:spacing w:after="0"/>
        <w:ind w:left="0"/>
        <w:jc w:val="both"/>
      </w:pPr>
      <w:bookmarkStart w:name="z80" w:id="70"/>
      <w:r>
        <w:rPr>
          <w:rFonts w:ascii="Times New Roman"/>
          <w:b w:val="false"/>
          <w:i w:val="false"/>
          <w:color w:val="000000"/>
          <w:sz w:val="28"/>
        </w:rPr>
        <w:t>
      Прошу включить 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юридическое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Перечень организаций дополнительного образования по медицинским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 указать для врачей и (или) для средних медицинских работников)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организации, претендующей на осуществление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по медицинским специальностям:</w:t>
      </w:r>
    </w:p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БИН и адрес организации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>
      2. Лицензии на образовательную деятельность (для организаций технического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послесреднего, высшего и (или) послевузовского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статус научной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когда и кем выдан, срок действия)</w:t>
      </w:r>
    </w:p>
    <w:p>
      <w:pPr>
        <w:spacing w:after="0"/>
        <w:ind w:left="0"/>
        <w:jc w:val="both"/>
      </w:pPr>
      <w:bookmarkStart w:name="z83" w:id="73"/>
      <w:r>
        <w:rPr>
          <w:rFonts w:ascii="Times New Roman"/>
          <w:b w:val="false"/>
          <w:i w:val="false"/>
          <w:color w:val="000000"/>
          <w:sz w:val="28"/>
        </w:rPr>
        <w:t>
      3. Свидетельства об институциональной аккредитации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когда и кем выдан, срок действия)</w:t>
      </w:r>
    </w:p>
    <w:p>
      <w:pPr>
        <w:spacing w:after="0"/>
        <w:ind w:left="0"/>
        <w:jc w:val="both"/>
      </w:pPr>
      <w:bookmarkStart w:name="z84" w:id="74"/>
      <w:r>
        <w:rPr>
          <w:rFonts w:ascii="Times New Roman"/>
          <w:b w:val="false"/>
          <w:i w:val="false"/>
          <w:color w:val="000000"/>
          <w:sz w:val="28"/>
        </w:rPr>
        <w:t>
      4. Контактные данные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телефона,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и подпись первого руководителя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специальностям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соответствии/несоответствии организации требованиям для оказания</w:t>
      </w:r>
      <w:r>
        <w:br/>
      </w:r>
      <w:r>
        <w:rPr>
          <w:rFonts w:ascii="Times New Roman"/>
          <w:b/>
          <w:i w:val="false"/>
          <w:color w:val="000000"/>
        </w:rPr>
        <w:t>услуг по проведению дополнительного образования по медицинским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(необходимо подчеркнуть нужное)</w:t>
      </w:r>
    </w:p>
    <w:bookmarkEnd w:id="75"/>
    <w:p>
      <w:pPr>
        <w:spacing w:after="0"/>
        <w:ind w:left="0"/>
        <w:jc w:val="both"/>
      </w:pPr>
      <w:bookmarkStart w:name="z87" w:id="76"/>
      <w:r>
        <w:rPr>
          <w:rFonts w:ascii="Times New Roman"/>
          <w:b w:val="false"/>
          <w:i w:val="false"/>
          <w:color w:val="000000"/>
          <w:sz w:val="28"/>
        </w:rPr>
        <w:t>
      1. Организация 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юридическое наименование, БИН, адрес организации)</w:t>
      </w:r>
    </w:p>
    <w:p>
      <w:pPr>
        <w:spacing w:after="0"/>
        <w:ind w:left="0"/>
        <w:jc w:val="both"/>
      </w:pPr>
      <w:bookmarkStart w:name="z88" w:id="77"/>
      <w:r>
        <w:rPr>
          <w:rFonts w:ascii="Times New Roman"/>
          <w:b w:val="false"/>
          <w:i w:val="false"/>
          <w:color w:val="000000"/>
          <w:sz w:val="28"/>
        </w:rPr>
        <w:t>
      2. Данные о наличии/отсутствии лицензии на образовательную деятельность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организаций технического и профессионального, послесреднего,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образования) или статус научной организации c указанием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действия, органа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3. Данные о наличии/отсутствии свидетельства об институциональной аккредитации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указанием срока выдачи и действия, органа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4. Данные о наличии/отсутствии разработанных программ дополнительного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с их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1" w:id="80"/>
      <w:r>
        <w:rPr>
          <w:rFonts w:ascii="Times New Roman"/>
          <w:b w:val="false"/>
          <w:i w:val="false"/>
          <w:color w:val="000000"/>
          <w:sz w:val="28"/>
        </w:rPr>
        <w:t>
      5. Данные о наличии/отсутствии доступа к профильным международным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информационным сетям, электронным базам данных, библиотечным фондам,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компьютерным технологиям, учебно-методической и научной литературе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6. Данные о наличии/отсутствии инновационных, симуляционных технологий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интерактивных методов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7. Данные о преподавательском составе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4" w:id="83"/>
      <w:r>
        <w:rPr>
          <w:rFonts w:ascii="Times New Roman"/>
          <w:b w:val="false"/>
          <w:i w:val="false"/>
          <w:color w:val="000000"/>
          <w:sz w:val="28"/>
        </w:rPr>
        <w:t>
      8. Данные о материально-техническом обеспечении: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Наличие/отсутствие на праве собственности и (или) по договорам об оперативном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(доверительном) управлении, аренды (найма) аудиторного фонда, классов,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лабораторий, соответствующих объему контингента слушателей,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санитарно-техническим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Наличие/отсутствие на праве собственности и (или) по договорам об оперативном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(доверительном) управлении, аренды (найма) соответствующего объему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слушателей по программам дополнительного образования, санитарно-техническим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нормам и правилам компьютерного оборудования для демонстрации печатных, аудио,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видеоматериалов, с доступом к сети Интернет, библиотечного фонда, симуляционного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(манекенов, муляжей, тренажеров);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Наличие/отсутствие договора о подключении к Единой транспортной среде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9. Данные о наличии/об отсутствии документов о клинических базах и (или) договора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аккредитованными медицинскими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96" w:id="85"/>
      <w:r>
        <w:rPr>
          <w:rFonts w:ascii="Times New Roman"/>
          <w:b w:val="false"/>
          <w:i w:val="false"/>
          <w:color w:val="000000"/>
          <w:sz w:val="28"/>
        </w:rPr>
        <w:t>
      10. Данные о наличии/отсутствии правоустанавливающих документов, согласно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реализация образовательных программ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здравоохранения является одним из видов деятельности и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(перерегистрации) юридического лица с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"электронное правительство"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7" w:id="86"/>
      <w:r>
        <w:rPr>
          <w:rFonts w:ascii="Times New Roman"/>
          <w:b w:val="false"/>
          <w:i w:val="false"/>
          <w:color w:val="000000"/>
          <w:sz w:val="28"/>
        </w:rPr>
        <w:t>
      11. Данные о наличии/отсутствии фактов нарушений образовательного процесса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(несоблюдение законодательства об образовании, отказ в выдаче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нарушение установленных стандартов, занятие 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должностей, лицами не имеющими на это право, отсутствие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учебно-методических документов, выявления отсутствия образовательных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каталоге образовательных программ дополнительного образования, отрицательного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 экспертизы образовательных программ дополнительного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проведенной экспертной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соответствует/не соответствует требованиям для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проведению дополнительного образования по медицинским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(врачей/ средних медицинских работников).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ФИО, должность и подпись сотрудников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