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60b4" w14:textId="4876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 февраля 2026 года № 27-НҚ. Зарегистрирован в Министерстве юстиции Республики Казахстан 9 февраля 2026 года № 37956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 (зарегистрирован в Реестре государственной регистрации нормативных правовых актов № 30534)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информатизации в области образования,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"33-2. "Социальный кошелек", являющийся объектом информатизации, в порядке, определенном уполномоченным органом в сфере оказания государственных услуг, имеет следующие минимальные требования по функционалу: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извещение (уведомление) о предоставлении бесплатного и льготного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учет и получение бесплатного и льготного питания.".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официальном интернет-ресурсе Министерства просвещения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просвещения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интеллекта и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