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474a" w14:textId="5b84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 февраля 2026 года № 69. Зарегистрирован в Министерстве юстиции Республики Казахстан 3 февраля 2026 года № 37937</w:t>
      </w:r>
    </w:p>
    <w:p>
      <w:pPr>
        <w:spacing w:after="0"/>
        <w:ind w:left="0"/>
        <w:jc w:val="both"/>
      </w:pPr>
      <w:bookmarkStart w:name="z1" w:id="0"/>
      <w:r>
        <w:rPr>
          <w:rFonts w:ascii="Times New Roman"/>
          <w:b w:val="false"/>
          <w:i w:val="false"/>
          <w:color w:val="000000"/>
          <w:sz w:val="28"/>
        </w:rPr>
        <w:t>
      Опубликовано: Эталонный контрольный банк НПА РК в электронном виде, 06.02.2026</w:t>
      </w:r>
    </w:p>
    <w:bookmarkEnd w:id="0"/>
    <w:bookmarkStart w:name="z4" w:id="1"/>
    <w:p>
      <w:pPr>
        <w:spacing w:after="0"/>
        <w:ind w:left="0"/>
        <w:jc w:val="both"/>
      </w:pPr>
      <w:r>
        <w:rPr>
          <w:rFonts w:ascii="Times New Roman"/>
          <w:b w:val="false"/>
          <w:i w:val="false"/>
          <w:color w:val="000000"/>
          <w:sz w:val="28"/>
        </w:rPr>
        <w:t>
      ПРИКАЗЫВАЮ:</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 (зарегистрирован в Реестре государственной регистрации нормативных правовых актов под № 20955)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 Утвердить:</w:t>
      </w:r>
    </w:p>
    <w:bookmarkEnd w:id="3"/>
    <w:bookmarkStart w:name="z8" w:id="4"/>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производство табачных изделий"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производство этилового спирта"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3) Правила оказания государственной услуги "Выдача лицензии на производство алкогольной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4) Правила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5) Правила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6) Правила оказания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7) Правила оказания государственной услуги "Включение в реестр уполномоченных экономических операторов"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8) Правила оказания государственной услуги "Включение в реестр таможенных представителей"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9) Правила оказания государственной услуги "Включение в реестр таможенных перевозчиков"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10) Правила оказания государственной услуги "Принятие предварительных решений о происхождении товаров"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11) Правила оказания государственной услуги "Принятие предварительного решения о классификации товара"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12) Правила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13) Правила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14) Правила оказания государственной услуги "Включение в реестр владельцев мест временного хранения"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15) Правила оказания государственной услуги "Включение в реестр владельцев магазинов беспошлинной торговли"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16) Правила оказания государственной услуги "Включение в реестр владельцев складов хранения собственных товаров"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17) Правила оказания государственной услуги "Прием таможенной декларации на транспортное средство"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18) Правила оказания государственной услуги "Прием пассажирской таможенной декларации"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19) Правила оказания государственной услуги "Прием транзитной декларации"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производство табачных изделий",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на имя руководителя услугодателя;</w:t>
      </w:r>
    </w:p>
    <w:bookmarkEnd w:id="25"/>
    <w:bookmarkStart w:name="z33" w:id="2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6"/>
    <w:bookmarkStart w:name="z34" w:id="2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7"/>
    <w:bookmarkStart w:name="z35" w:id="2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8"/>
    <w:bookmarkStart w:name="z36" w:id="2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9"/>
    <w:bookmarkStart w:name="z37" w:id="3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 </w:t>
      </w:r>
    </w:p>
    <w:bookmarkEnd w:id="30"/>
    <w:bookmarkStart w:name="z38" w:id="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4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производство этилового спирта", утвержденных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правый верхний угол </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3"/>
    <w:bookmarkStart w:name="z46" w:id="34"/>
    <w:p>
      <w:pPr>
        <w:spacing w:after="0"/>
        <w:ind w:left="0"/>
        <w:jc w:val="both"/>
      </w:pPr>
      <w:r>
        <w:rPr>
          <w:rFonts w:ascii="Times New Roman"/>
          <w:b w:val="false"/>
          <w:i w:val="false"/>
          <w:color w:val="000000"/>
          <w:sz w:val="28"/>
        </w:rPr>
        <w:t>
      на имя руководителя услугодателя;</w:t>
      </w:r>
    </w:p>
    <w:bookmarkEnd w:id="34"/>
    <w:bookmarkStart w:name="z47" w:id="35"/>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5"/>
    <w:bookmarkStart w:name="z48" w:id="36"/>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6"/>
    <w:bookmarkStart w:name="z49" w:id="37"/>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7"/>
    <w:bookmarkStart w:name="z50" w:id="3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8"/>
    <w:bookmarkStart w:name="z51" w:id="3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9"/>
    <w:bookmarkStart w:name="z52" w:id="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4"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производство алкогольной продукции", утвержденных указанным приказом: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2"/>
    <w:bookmarkStart w:name="z59" w:id="43"/>
    <w:p>
      <w:pPr>
        <w:spacing w:after="0"/>
        <w:ind w:left="0"/>
        <w:jc w:val="both"/>
      </w:pPr>
      <w:r>
        <w:rPr>
          <w:rFonts w:ascii="Times New Roman"/>
          <w:b w:val="false"/>
          <w:i w:val="false"/>
          <w:color w:val="000000"/>
          <w:sz w:val="28"/>
        </w:rPr>
        <w:t>
      на имя руководителя услугодателя;</w:t>
      </w:r>
    </w:p>
    <w:bookmarkEnd w:id="43"/>
    <w:bookmarkStart w:name="z60" w:id="4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4"/>
    <w:bookmarkStart w:name="z61" w:id="4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5"/>
    <w:bookmarkStart w:name="z62" w:id="4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6"/>
    <w:bookmarkStart w:name="z63" w:id="4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7"/>
    <w:bookmarkStart w:name="z64" w:id="4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8"/>
    <w:bookmarkStart w:name="z65" w:id="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утвержденных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51"/>
    <w:bookmarkStart w:name="z72" w:id="52"/>
    <w:p>
      <w:pPr>
        <w:spacing w:after="0"/>
        <w:ind w:left="0"/>
        <w:jc w:val="both"/>
      </w:pPr>
      <w:r>
        <w:rPr>
          <w:rFonts w:ascii="Times New Roman"/>
          <w:b w:val="false"/>
          <w:i w:val="false"/>
          <w:color w:val="000000"/>
          <w:sz w:val="28"/>
        </w:rPr>
        <w:t>
      на имя руководителя услугодателя;</w:t>
      </w:r>
    </w:p>
    <w:bookmarkEnd w:id="52"/>
    <w:bookmarkStart w:name="z73" w:id="5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53"/>
    <w:bookmarkStart w:name="z74" w:id="5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54"/>
    <w:bookmarkStart w:name="z75" w:id="5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55"/>
    <w:bookmarkStart w:name="z76" w:id="5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56"/>
    <w:bookmarkStart w:name="z77" w:id="5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57"/>
    <w:bookmarkStart w:name="z78" w:id="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8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утвержденных указанным приказом: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4" w:id="60"/>
    <w:p>
      <w:pPr>
        <w:spacing w:after="0"/>
        <w:ind w:left="0"/>
        <w:jc w:val="both"/>
      </w:pPr>
      <w:r>
        <w:rPr>
          <w:rFonts w:ascii="Times New Roman"/>
          <w:b w:val="false"/>
          <w:i w:val="false"/>
          <w:color w:val="000000"/>
          <w:sz w:val="28"/>
        </w:rPr>
        <w:t>
      "9.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60"/>
    <w:bookmarkStart w:name="z85" w:id="61"/>
    <w:p>
      <w:pPr>
        <w:spacing w:after="0"/>
        <w:ind w:left="0"/>
        <w:jc w:val="both"/>
      </w:pPr>
      <w:r>
        <w:rPr>
          <w:rFonts w:ascii="Times New Roman"/>
          <w:b w:val="false"/>
          <w:i w:val="false"/>
          <w:color w:val="000000"/>
          <w:sz w:val="28"/>
        </w:rPr>
        <w:t>
      на имя руководителя услугодателя;</w:t>
      </w:r>
    </w:p>
    <w:bookmarkEnd w:id="61"/>
    <w:bookmarkStart w:name="z86" w:id="6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62"/>
    <w:bookmarkStart w:name="z87" w:id="6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63"/>
    <w:bookmarkStart w:name="z88" w:id="64"/>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4"/>
    <w:bookmarkStart w:name="z89" w:id="6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65"/>
    <w:bookmarkStart w:name="z90" w:id="6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66"/>
    <w:bookmarkStart w:name="z91" w:id="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93"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утвержденных указанным приказом: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7" w:id="69"/>
    <w:p>
      <w:pPr>
        <w:spacing w:after="0"/>
        <w:ind w:left="0"/>
        <w:jc w:val="both"/>
      </w:pPr>
      <w:r>
        <w:rPr>
          <w:rFonts w:ascii="Times New Roman"/>
          <w:b w:val="false"/>
          <w:i w:val="false"/>
          <w:color w:val="000000"/>
          <w:sz w:val="28"/>
        </w:rPr>
        <w:t>
      "Правила оказания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9" w:id="7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70"/>
    <w:bookmarkStart w:name="z100" w:id="71"/>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71"/>
    <w:bookmarkStart w:name="z101" w:id="72"/>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72"/>
    <w:bookmarkStart w:name="z102" w:id="7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приложении 1 к настоящим Правилам.</w:t>
      </w:r>
    </w:p>
    <w:bookmarkEnd w:id="73"/>
    <w:bookmarkStart w:name="z103" w:id="74"/>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74"/>
    <w:bookmarkStart w:name="z104" w:id="7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5"/>
    <w:bookmarkStart w:name="z105" w:id="7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76"/>
    <w:bookmarkStart w:name="z106" w:id="77"/>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77"/>
    <w:bookmarkStart w:name="z107" w:id="78"/>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78"/>
    <w:bookmarkStart w:name="z108" w:id="79"/>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79"/>
    <w:bookmarkStart w:name="z109" w:id="80"/>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80"/>
    <w:bookmarkStart w:name="z110" w:id="81"/>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1"/>
    <w:bookmarkStart w:name="z111" w:id="82"/>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82"/>
    <w:bookmarkStart w:name="z112" w:id="83"/>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заявления.</w:t>
      </w:r>
    </w:p>
    <w:bookmarkEnd w:id="83"/>
    <w:bookmarkStart w:name="z113" w:id="84"/>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срок, не превышающий 20 (двадцати) рабочих дней со дня его поступления, и принимает решение о включении объектов интеллектуальной собственности в таможенный реестр или об отказе во включении объектов интеллектуальной собственности в таможенный реестр.</w:t>
      </w:r>
    </w:p>
    <w:bookmarkEnd w:id="84"/>
    <w:bookmarkStart w:name="z114" w:id="85"/>
    <w:p>
      <w:pPr>
        <w:spacing w:after="0"/>
        <w:ind w:left="0"/>
        <w:jc w:val="both"/>
      </w:pPr>
      <w:r>
        <w:rPr>
          <w:rFonts w:ascii="Times New Roman"/>
          <w:b w:val="false"/>
          <w:i w:val="false"/>
          <w:color w:val="000000"/>
          <w:sz w:val="28"/>
        </w:rPr>
        <w:t xml:space="preserve">
      При рассмотрении документов на включение в таможенный реестр объектов интеллектуальной собственности проверке подлежат все предоставленные заявителем коды товаров товарной номенклатуры внешне экономической деятельности на соответствие международной классификации товаров и услуг (МКТУ), указанной в свидетельствах на товарные знаки. Проверка МКТУ осуществляется на портале https://nclpub.wipo.int. </w:t>
      </w:r>
    </w:p>
    <w:bookmarkEnd w:id="85"/>
    <w:bookmarkStart w:name="z115" w:id="86"/>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органов государственных доходов.</w:t>
      </w:r>
    </w:p>
    <w:bookmarkEnd w:id="86"/>
    <w:bookmarkStart w:name="z116" w:id="87"/>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8" w:id="88"/>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88"/>
    <w:bookmarkStart w:name="z119" w:id="89"/>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89"/>
    <w:bookmarkStart w:name="z120" w:id="90"/>
    <w:p>
      <w:pPr>
        <w:spacing w:after="0"/>
        <w:ind w:left="0"/>
        <w:jc w:val="both"/>
      </w:pPr>
      <w:r>
        <w:rPr>
          <w:rFonts w:ascii="Times New Roman"/>
          <w:b w:val="false"/>
          <w:i w:val="false"/>
          <w:color w:val="000000"/>
          <w:sz w:val="28"/>
        </w:rPr>
        <w:t>
      на имя руководителя услугодателя;</w:t>
      </w:r>
    </w:p>
    <w:bookmarkEnd w:id="90"/>
    <w:bookmarkStart w:name="z121" w:id="91"/>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91"/>
    <w:bookmarkStart w:name="z122" w:id="9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92"/>
    <w:bookmarkStart w:name="z123" w:id="93"/>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93"/>
    <w:bookmarkStart w:name="z124" w:id="9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94"/>
    <w:bookmarkStart w:name="z125" w:id="9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95"/>
    <w:bookmarkStart w:name="z126" w:id="9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28"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уполномоченных экономических операторов", утвержденных указанным приказом: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2" w:id="98"/>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98"/>
    <w:bookmarkStart w:name="z133" w:id="99"/>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99"/>
    <w:bookmarkStart w:name="z134" w:id="100"/>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100"/>
    <w:bookmarkStart w:name="z135" w:id="10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уполномоченных экономических операторов",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1"/>
    <w:bookmarkStart w:name="z136" w:id="102"/>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102"/>
    <w:bookmarkStart w:name="z137" w:id="103"/>
    <w:p>
      <w:pPr>
        <w:spacing w:after="0"/>
        <w:ind w:left="0"/>
        <w:jc w:val="both"/>
      </w:pPr>
      <w:r>
        <w:rPr>
          <w:rFonts w:ascii="Times New Roman"/>
          <w:b w:val="false"/>
          <w:i w:val="false"/>
          <w:color w:val="000000"/>
          <w:sz w:val="28"/>
        </w:rPr>
        <w:t>
      Для получения государственной услуги услугополучатели представляют пакет документов, предусмотренных пунктом 8 Перечня, согласно приложению 1 к настоящим Правилам.</w:t>
      </w:r>
    </w:p>
    <w:bookmarkEnd w:id="103"/>
    <w:bookmarkStart w:name="z138" w:id="104"/>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104"/>
    <w:bookmarkStart w:name="z139" w:id="105"/>
    <w:p>
      <w:pPr>
        <w:spacing w:after="0"/>
        <w:ind w:left="0"/>
        <w:jc w:val="both"/>
      </w:pPr>
      <w:r>
        <w:rPr>
          <w:rFonts w:ascii="Times New Roman"/>
          <w:b w:val="false"/>
          <w:i w:val="false"/>
          <w:color w:val="000000"/>
          <w:sz w:val="28"/>
        </w:rPr>
        <w:t>
      Услугодатель в течение 5 (пяти) рабочих дней со дня регистрации заявления принимает решение о рассмотрении заявления либо об отказе в его рассмотрении.</w:t>
      </w:r>
    </w:p>
    <w:bookmarkEnd w:id="105"/>
    <w:bookmarkStart w:name="z140" w:id="106"/>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106"/>
    <w:bookmarkStart w:name="z141" w:id="107"/>
    <w:p>
      <w:pPr>
        <w:spacing w:after="0"/>
        <w:ind w:left="0"/>
        <w:jc w:val="both"/>
      </w:pPr>
      <w:r>
        <w:rPr>
          <w:rFonts w:ascii="Times New Roman"/>
          <w:b w:val="false"/>
          <w:i w:val="false"/>
          <w:color w:val="000000"/>
          <w:sz w:val="28"/>
        </w:rPr>
        <w:t xml:space="preserve">
      При рассмотрении заявления о выдаче свидетельства первого или второго типа и прилагаемых к нему документов услугодатель проверяет содержащиеся в них сведения и поручает территориальному органу государственных доходов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на предмет соблюдения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за период осуществления заявителем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Таможенного Кодекса,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подпунктами 1) и 7) пункта 1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 или второго типа, предусмотренным подпунктами 1) и 7) пункта 1, подпунктами 2), 3) и 4) пункта 3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w:t>
      </w:r>
    </w:p>
    <w:bookmarkEnd w:id="107"/>
    <w:bookmarkStart w:name="z142" w:id="108"/>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bookmarkEnd w:id="108"/>
    <w:bookmarkStart w:name="z143" w:id="109"/>
    <w:p>
      <w:pPr>
        <w:spacing w:after="0"/>
        <w:ind w:left="0"/>
        <w:jc w:val="both"/>
      </w:pPr>
      <w:r>
        <w:rPr>
          <w:rFonts w:ascii="Times New Roman"/>
          <w:b w:val="false"/>
          <w:i w:val="false"/>
          <w:color w:val="000000"/>
          <w:sz w:val="28"/>
        </w:rPr>
        <w:t xml:space="preserve">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органу государственных доходов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Таможенного Кодекса, на предмет соблюдения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за период осуществления уполномоченным экономическим оператором первого или второго типа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Таможенного Кодекса,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пункта 3 </w:t>
      </w:r>
      <w:r>
        <w:rPr>
          <w:rFonts w:ascii="Times New Roman"/>
          <w:b w:val="false"/>
          <w:i w:val="false"/>
          <w:color w:val="000000"/>
          <w:sz w:val="28"/>
        </w:rPr>
        <w:t>статьи 532</w:t>
      </w:r>
      <w:r>
        <w:rPr>
          <w:rFonts w:ascii="Times New Roman"/>
          <w:b w:val="false"/>
          <w:i w:val="false"/>
          <w:color w:val="000000"/>
          <w:sz w:val="28"/>
        </w:rPr>
        <w:t xml:space="preserve"> Таможенного Кодекса.</w:t>
      </w:r>
    </w:p>
    <w:bookmarkEnd w:id="109"/>
    <w:bookmarkStart w:name="z144" w:id="110"/>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пункта 6 </w:t>
      </w:r>
      <w:r>
        <w:rPr>
          <w:rFonts w:ascii="Times New Roman"/>
          <w:b w:val="false"/>
          <w:i w:val="false"/>
          <w:color w:val="000000"/>
          <w:sz w:val="28"/>
        </w:rPr>
        <w:t>статьи 416</w:t>
      </w:r>
      <w:r>
        <w:rPr>
          <w:rFonts w:ascii="Times New Roman"/>
          <w:b w:val="false"/>
          <w:i w:val="false"/>
          <w:color w:val="000000"/>
          <w:sz w:val="28"/>
        </w:rPr>
        <w:t xml:space="preserve"> Таможенного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bookmarkEnd w:id="110"/>
    <w:bookmarkStart w:name="z145" w:id="111"/>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1"/>
    <w:bookmarkStart w:name="z146" w:id="112"/>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2"/>
    <w:bookmarkStart w:name="z147" w:id="113"/>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13"/>
    <w:bookmarkStart w:name="z148" w:id="114"/>
    <w:p>
      <w:pPr>
        <w:spacing w:after="0"/>
        <w:ind w:left="0"/>
        <w:jc w:val="both"/>
      </w:pPr>
      <w:r>
        <w:rPr>
          <w:rFonts w:ascii="Times New Roman"/>
          <w:b w:val="false"/>
          <w:i w:val="false"/>
          <w:color w:val="000000"/>
          <w:sz w:val="28"/>
        </w:rPr>
        <w:t>
      При установлении факта полноты представленных документов, услугодатель не позднее 90 (девяноста) календарных дней со дня регистрации заявления и указанных документов принимает решение о выдаче свидетельства либо отказе в выдаче такого свидетельства с указанием причин отказа.</w:t>
      </w:r>
    </w:p>
    <w:bookmarkEnd w:id="114"/>
    <w:bookmarkStart w:name="z149" w:id="115"/>
    <w:p>
      <w:pPr>
        <w:spacing w:after="0"/>
        <w:ind w:left="0"/>
        <w:jc w:val="both"/>
      </w:pPr>
      <w:r>
        <w:rPr>
          <w:rFonts w:ascii="Times New Roman"/>
          <w:b w:val="false"/>
          <w:i w:val="false"/>
          <w:color w:val="000000"/>
          <w:sz w:val="28"/>
        </w:rPr>
        <w:t>
      Решение о включении в реестр уполномоченных операторов с получением свидетельства первого, второго или третьего типа принимается уполномоченным органом и формируется в информационной системе органов государственных доходов.</w:t>
      </w:r>
    </w:p>
    <w:bookmarkEnd w:id="115"/>
    <w:bookmarkStart w:name="z150" w:id="116"/>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52" w:id="117"/>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17"/>
    <w:bookmarkStart w:name="z153" w:id="118"/>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18"/>
    <w:bookmarkStart w:name="z154" w:id="119"/>
    <w:p>
      <w:pPr>
        <w:spacing w:after="0"/>
        <w:ind w:left="0"/>
        <w:jc w:val="both"/>
      </w:pPr>
      <w:r>
        <w:rPr>
          <w:rFonts w:ascii="Times New Roman"/>
          <w:b w:val="false"/>
          <w:i w:val="false"/>
          <w:color w:val="000000"/>
          <w:sz w:val="28"/>
        </w:rPr>
        <w:t>
      на имя руководителя услугодателя;</w:t>
      </w:r>
    </w:p>
    <w:bookmarkEnd w:id="119"/>
    <w:bookmarkStart w:name="z155" w:id="120"/>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20"/>
    <w:bookmarkStart w:name="z156" w:id="121"/>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21"/>
    <w:bookmarkStart w:name="z157" w:id="122"/>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22"/>
    <w:bookmarkStart w:name="z158" w:id="12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23"/>
    <w:bookmarkStart w:name="z159" w:id="12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24"/>
    <w:bookmarkStart w:name="z160" w:id="12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62"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таможенных представителей", утвержденных указанным приказом: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6" w:id="127"/>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27"/>
    <w:bookmarkStart w:name="z167" w:id="128"/>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128"/>
    <w:bookmarkStart w:name="z168" w:id="129"/>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129"/>
    <w:bookmarkStart w:name="z169" w:id="13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таможенных представителей",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30"/>
    <w:bookmarkStart w:name="z170" w:id="131"/>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131"/>
    <w:bookmarkStart w:name="z171" w:id="132"/>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32"/>
    <w:bookmarkStart w:name="z172" w:id="133"/>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133"/>
    <w:bookmarkStart w:name="z173" w:id="134"/>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134"/>
    <w:bookmarkStart w:name="z174" w:id="135"/>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135"/>
    <w:bookmarkStart w:name="z175" w:id="136"/>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36"/>
    <w:bookmarkStart w:name="z176" w:id="137"/>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7"/>
    <w:bookmarkStart w:name="z177" w:id="13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38"/>
    <w:bookmarkStart w:name="z178" w:id="139"/>
    <w:p>
      <w:pPr>
        <w:spacing w:after="0"/>
        <w:ind w:left="0"/>
        <w:jc w:val="both"/>
      </w:pPr>
      <w:r>
        <w:rPr>
          <w:rFonts w:ascii="Times New Roman"/>
          <w:b w:val="false"/>
          <w:i w:val="false"/>
          <w:color w:val="000000"/>
          <w:sz w:val="28"/>
        </w:rPr>
        <w:t xml:space="preserve">
      При непредставлении услугополучателем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несоответствия услугополучателя условиям,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услугодатель, принимает решение об отказе во включении в реестр таможенных представителей. </w:t>
      </w:r>
    </w:p>
    <w:bookmarkEnd w:id="139"/>
    <w:bookmarkStart w:name="z179" w:id="140"/>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с прилагаемыми к нему документами в течение 5 (пяти) рабочих дней со дня его поступления, и принимает решение о включении в реестр таможенных представителей или об отказе во включении в реестр таможенных представителей.</w:t>
      </w:r>
    </w:p>
    <w:bookmarkEnd w:id="140"/>
    <w:bookmarkStart w:name="z180" w:id="141"/>
    <w:p>
      <w:pPr>
        <w:spacing w:after="0"/>
        <w:ind w:left="0"/>
        <w:jc w:val="both"/>
      </w:pPr>
      <w:r>
        <w:rPr>
          <w:rFonts w:ascii="Times New Roman"/>
          <w:b w:val="false"/>
          <w:i w:val="false"/>
          <w:color w:val="000000"/>
          <w:sz w:val="28"/>
        </w:rPr>
        <w:t>
      Решение о включении в реестр таможенных представителей принимается территориальным органом государственных доходов и формируется в информационной системе органов государственных доходов.</w:t>
      </w:r>
    </w:p>
    <w:bookmarkEnd w:id="141"/>
    <w:bookmarkStart w:name="z181" w:id="142"/>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142"/>
    <w:bookmarkStart w:name="z182" w:id="143"/>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84" w:id="144"/>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44"/>
    <w:bookmarkStart w:name="z185" w:id="145"/>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45"/>
    <w:bookmarkStart w:name="z186" w:id="146"/>
    <w:p>
      <w:pPr>
        <w:spacing w:after="0"/>
        <w:ind w:left="0"/>
        <w:jc w:val="both"/>
      </w:pPr>
      <w:r>
        <w:rPr>
          <w:rFonts w:ascii="Times New Roman"/>
          <w:b w:val="false"/>
          <w:i w:val="false"/>
          <w:color w:val="000000"/>
          <w:sz w:val="28"/>
        </w:rPr>
        <w:t>
      на имя руководителя услугодателя;</w:t>
      </w:r>
    </w:p>
    <w:bookmarkEnd w:id="146"/>
    <w:bookmarkStart w:name="z187" w:id="147"/>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47"/>
    <w:bookmarkStart w:name="z188" w:id="148"/>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48"/>
    <w:bookmarkStart w:name="z189" w:id="149"/>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49"/>
    <w:bookmarkStart w:name="z190" w:id="15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50"/>
    <w:bookmarkStart w:name="z191" w:id="15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51"/>
    <w:bookmarkStart w:name="z192" w:id="1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194"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таможенных перевозчиков", утвержденных указанным приказом: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8" w:id="15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54"/>
    <w:bookmarkStart w:name="z199" w:id="155"/>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155"/>
    <w:bookmarkStart w:name="z200" w:id="156"/>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156"/>
    <w:bookmarkStart w:name="z201" w:id="15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таможенных перевозчиков",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57"/>
    <w:bookmarkStart w:name="z202" w:id="158"/>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158"/>
    <w:bookmarkStart w:name="z203" w:id="15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9"/>
    <w:bookmarkStart w:name="z204" w:id="160"/>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160"/>
    <w:bookmarkStart w:name="z205" w:id="161"/>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161"/>
    <w:bookmarkStart w:name="z206" w:id="162"/>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162"/>
    <w:bookmarkStart w:name="z207" w:id="16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63"/>
    <w:bookmarkStart w:name="z208" w:id="16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64"/>
    <w:bookmarkStart w:name="z209" w:id="16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65"/>
    <w:bookmarkStart w:name="z210" w:id="166"/>
    <w:p>
      <w:pPr>
        <w:spacing w:after="0"/>
        <w:ind w:left="0"/>
        <w:jc w:val="both"/>
      </w:pPr>
      <w:r>
        <w:rPr>
          <w:rFonts w:ascii="Times New Roman"/>
          <w:b w:val="false"/>
          <w:i w:val="false"/>
          <w:color w:val="000000"/>
          <w:sz w:val="28"/>
        </w:rPr>
        <w:t xml:space="preserve">
      При непредставлении услугополучателем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497, или несоответствия услугополучателя условиям,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услугодатель принимает решение об отказе во включении в реестр таможенных перевозчиков.</w:t>
      </w:r>
    </w:p>
    <w:bookmarkEnd w:id="166"/>
    <w:bookmarkStart w:name="z211" w:id="16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с прилагаемыми к нему документами в течение 10 (десяти) рабочих дней со дня его регистрации, и принимает решение о включении в реестр таможенных перевозчиков или об отказе во включении в реестр таможенных перевозчиков.</w:t>
      </w:r>
    </w:p>
    <w:bookmarkEnd w:id="167"/>
    <w:bookmarkStart w:name="z212" w:id="168"/>
    <w:p>
      <w:pPr>
        <w:spacing w:after="0"/>
        <w:ind w:left="0"/>
        <w:jc w:val="both"/>
      </w:pPr>
      <w:r>
        <w:rPr>
          <w:rFonts w:ascii="Times New Roman"/>
          <w:b w:val="false"/>
          <w:i w:val="false"/>
          <w:color w:val="000000"/>
          <w:sz w:val="28"/>
        </w:rPr>
        <w:t>
      Решение о включении в реестр таможенных перевозчиков принимается территориальным органом государственных доходов и формируется в информационной системе органов государственных доходов.</w:t>
      </w:r>
    </w:p>
    <w:bookmarkEnd w:id="168"/>
    <w:bookmarkStart w:name="z213" w:id="169"/>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15" w:id="170"/>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170"/>
    <w:bookmarkStart w:name="z216" w:id="171"/>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171"/>
    <w:bookmarkStart w:name="z217" w:id="172"/>
    <w:p>
      <w:pPr>
        <w:spacing w:after="0"/>
        <w:ind w:left="0"/>
        <w:jc w:val="both"/>
      </w:pPr>
      <w:r>
        <w:rPr>
          <w:rFonts w:ascii="Times New Roman"/>
          <w:b w:val="false"/>
          <w:i w:val="false"/>
          <w:color w:val="000000"/>
          <w:sz w:val="28"/>
        </w:rPr>
        <w:t>
      на имя руководителя услугодателя;</w:t>
      </w:r>
    </w:p>
    <w:bookmarkEnd w:id="172"/>
    <w:bookmarkStart w:name="z218" w:id="173"/>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173"/>
    <w:bookmarkStart w:name="z219" w:id="174"/>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74"/>
    <w:bookmarkStart w:name="z220" w:id="175"/>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75"/>
    <w:bookmarkStart w:name="z221" w:id="17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76"/>
    <w:bookmarkStart w:name="z222" w:id="1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177"/>
    <w:bookmarkStart w:name="z223" w:id="1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225"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предварительных решений о происхождении товаров", утвержденных указанным приказом: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9" w:id="18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180"/>
    <w:bookmarkStart w:name="z230" w:id="181"/>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181"/>
    <w:bookmarkStart w:name="z231" w:id="182"/>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182"/>
    <w:bookmarkStart w:name="z232" w:id="18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предварительных решений о происхождении товаров",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83"/>
    <w:bookmarkStart w:name="z233" w:id="184"/>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посредством информационных систем, указанных в настоящем пункте.</w:t>
      </w:r>
    </w:p>
    <w:bookmarkEnd w:id="184"/>
    <w:bookmarkStart w:name="z234" w:id="18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85"/>
    <w:bookmarkStart w:name="z235" w:id="18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186"/>
    <w:bookmarkStart w:name="z236" w:id="187"/>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187"/>
    <w:bookmarkStart w:name="z237" w:id="188"/>
    <w:p>
      <w:pPr>
        <w:spacing w:after="0"/>
        <w:ind w:left="0"/>
        <w:jc w:val="both"/>
      </w:pPr>
      <w:r>
        <w:rPr>
          <w:rFonts w:ascii="Times New Roman"/>
          <w:b w:val="false"/>
          <w:i w:val="false"/>
          <w:color w:val="000000"/>
          <w:sz w:val="28"/>
        </w:rPr>
        <w:t xml:space="preserve">
      При обращении в Государственную корпорацию, при предоставлении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8"/>
    <w:bookmarkStart w:name="z238" w:id="189"/>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189"/>
    <w:bookmarkStart w:name="z239" w:id="190"/>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190"/>
    <w:bookmarkStart w:name="z240" w:id="191"/>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191"/>
    <w:bookmarkStart w:name="z241" w:id="192"/>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192"/>
    <w:bookmarkStart w:name="z242" w:id="193"/>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93"/>
    <w:bookmarkStart w:name="z243" w:id="194"/>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94"/>
    <w:bookmarkStart w:name="z244" w:id="195"/>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195"/>
    <w:bookmarkStart w:name="z245" w:id="196"/>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196"/>
    <w:bookmarkStart w:name="z246" w:id="197"/>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197"/>
    <w:bookmarkStart w:name="z247" w:id="198"/>
    <w:p>
      <w:pPr>
        <w:spacing w:after="0"/>
        <w:ind w:left="0"/>
        <w:jc w:val="both"/>
      </w:pPr>
      <w:r>
        <w:rPr>
          <w:rFonts w:ascii="Times New Roman"/>
          <w:b w:val="false"/>
          <w:i w:val="false"/>
          <w:color w:val="000000"/>
          <w:sz w:val="28"/>
        </w:rPr>
        <w:t>
      1) не позднее 20 (двадцати) рабочих дней со дня регистрации заявления о принятии предварительного решения о происхождении товара – при принятии предварительного решение о происхождении товара;</w:t>
      </w:r>
    </w:p>
    <w:bookmarkEnd w:id="198"/>
    <w:bookmarkStart w:name="z248" w:id="199"/>
    <w:p>
      <w:pPr>
        <w:spacing w:after="0"/>
        <w:ind w:left="0"/>
        <w:jc w:val="both"/>
      </w:pPr>
      <w:r>
        <w:rPr>
          <w:rFonts w:ascii="Times New Roman"/>
          <w:b w:val="false"/>
          <w:i w:val="false"/>
          <w:color w:val="000000"/>
          <w:sz w:val="28"/>
        </w:rPr>
        <w:t>
      2) в течение 5 (пяти) рабочих дней со дня поступления заявления в произвольной форме – при выдаче дубликата предварительного решения о происхождении товара.</w:t>
      </w:r>
    </w:p>
    <w:bookmarkEnd w:id="199"/>
    <w:bookmarkStart w:name="z249" w:id="200"/>
    <w:p>
      <w:pPr>
        <w:spacing w:after="0"/>
        <w:ind w:left="0"/>
        <w:jc w:val="both"/>
      </w:pPr>
      <w:r>
        <w:rPr>
          <w:rFonts w:ascii="Times New Roman"/>
          <w:b w:val="false"/>
          <w:i w:val="false"/>
          <w:color w:val="000000"/>
          <w:sz w:val="28"/>
        </w:rPr>
        <w:t xml:space="preserve">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 </w:t>
      </w:r>
    </w:p>
    <w:bookmarkEnd w:id="200"/>
    <w:bookmarkStart w:name="z250" w:id="201"/>
    <w:p>
      <w:pPr>
        <w:spacing w:after="0"/>
        <w:ind w:left="0"/>
        <w:jc w:val="both"/>
      </w:pPr>
      <w:r>
        <w:rPr>
          <w:rFonts w:ascii="Times New Roman"/>
          <w:b w:val="false"/>
          <w:i w:val="false"/>
          <w:color w:val="000000"/>
          <w:sz w:val="28"/>
        </w:rPr>
        <w:t>
      Течение срока приостанавливается:</w:t>
      </w:r>
    </w:p>
    <w:bookmarkEnd w:id="201"/>
    <w:bookmarkStart w:name="z251" w:id="202"/>
    <w:p>
      <w:pPr>
        <w:spacing w:after="0"/>
        <w:ind w:left="0"/>
        <w:jc w:val="both"/>
      </w:pPr>
      <w:r>
        <w:rPr>
          <w:rFonts w:ascii="Times New Roman"/>
          <w:b w:val="false"/>
          <w:i w:val="false"/>
          <w:color w:val="000000"/>
          <w:sz w:val="28"/>
        </w:rPr>
        <w:t xml:space="preserve">
      1) со дня направления услугополучателю запроса о необходимости представления дополнительной информации либо уведомления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w:t>
      </w:r>
    </w:p>
    <w:bookmarkEnd w:id="202"/>
    <w:bookmarkStart w:name="z252" w:id="203"/>
    <w:p>
      <w:pPr>
        <w:spacing w:after="0"/>
        <w:ind w:left="0"/>
        <w:jc w:val="both"/>
      </w:pPr>
      <w:r>
        <w:rPr>
          <w:rFonts w:ascii="Times New Roman"/>
          <w:b w:val="false"/>
          <w:i w:val="false"/>
          <w:color w:val="000000"/>
          <w:sz w:val="28"/>
        </w:rPr>
        <w:t xml:space="preserve">
      2) со дня приостановления течения срока таможенной экспертизы по основаниям, предусмотренным </w:t>
      </w:r>
      <w:r>
        <w:rPr>
          <w:rFonts w:ascii="Times New Roman"/>
          <w:b w:val="false"/>
          <w:i w:val="false"/>
          <w:color w:val="000000"/>
          <w:sz w:val="28"/>
        </w:rPr>
        <w:t>статьей 468</w:t>
      </w:r>
      <w:r>
        <w:rPr>
          <w:rFonts w:ascii="Times New Roman"/>
          <w:b w:val="false"/>
          <w:i w:val="false"/>
          <w:color w:val="000000"/>
          <w:sz w:val="28"/>
        </w:rPr>
        <w:t xml:space="preserve"> Таможенного Кодекса.</w:t>
      </w:r>
    </w:p>
    <w:bookmarkEnd w:id="203"/>
    <w:bookmarkStart w:name="z253" w:id="204"/>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4</w:t>
      </w:r>
      <w:r>
        <w:rPr>
          <w:rFonts w:ascii="Times New Roman"/>
          <w:b w:val="false"/>
          <w:i w:val="false"/>
          <w:color w:val="000000"/>
          <w:sz w:val="28"/>
        </w:rPr>
        <w:t xml:space="preserve"> статьи 61 Таможенного Кодекса. Срок исчисления государственной услуги возобновляется с даты завершения основания, послужившего основанием для его приостановления. </w:t>
      </w:r>
    </w:p>
    <w:bookmarkEnd w:id="204"/>
    <w:bookmarkStart w:name="z254" w:id="205"/>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05"/>
    <w:bookmarkStart w:name="z255" w:id="206"/>
    <w:p>
      <w:pPr>
        <w:spacing w:after="0"/>
        <w:ind w:left="0"/>
        <w:jc w:val="both"/>
      </w:pPr>
      <w:r>
        <w:rPr>
          <w:rFonts w:ascii="Times New Roman"/>
          <w:b w:val="false"/>
          <w:i w:val="false"/>
          <w:color w:val="000000"/>
          <w:sz w:val="28"/>
        </w:rPr>
        <w:t>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в Государственную корпорацию на бумажном носителе. В случае обращения через информационные системы – направляется посредством соответствующих информационных систем в электронном виде.</w:t>
      </w:r>
    </w:p>
    <w:bookmarkEnd w:id="206"/>
    <w:bookmarkStart w:name="z256" w:id="207"/>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207"/>
    <w:bookmarkStart w:name="z257" w:id="208"/>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208"/>
    <w:bookmarkStart w:name="z258" w:id="209"/>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209"/>
    <w:bookmarkStart w:name="z259" w:id="210"/>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61" w:id="211"/>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211"/>
    <w:bookmarkStart w:name="z262" w:id="212"/>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12"/>
    <w:bookmarkStart w:name="z263" w:id="213"/>
    <w:p>
      <w:pPr>
        <w:spacing w:after="0"/>
        <w:ind w:left="0"/>
        <w:jc w:val="both"/>
      </w:pPr>
      <w:r>
        <w:rPr>
          <w:rFonts w:ascii="Times New Roman"/>
          <w:b w:val="false"/>
          <w:i w:val="false"/>
          <w:color w:val="000000"/>
          <w:sz w:val="28"/>
        </w:rPr>
        <w:t>
      на имя руководителя услугодателя;</w:t>
      </w:r>
    </w:p>
    <w:bookmarkEnd w:id="213"/>
    <w:bookmarkStart w:name="z264" w:id="214"/>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14"/>
    <w:bookmarkStart w:name="z265" w:id="21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15"/>
    <w:bookmarkStart w:name="z266" w:id="216"/>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16"/>
    <w:bookmarkStart w:name="z267" w:id="21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17"/>
    <w:bookmarkStart w:name="z268" w:id="2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218"/>
    <w:bookmarkStart w:name="z269" w:id="2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71"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предварительного решения о классификации товара", утвержденных указанным приказом:</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5" w:id="221"/>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221"/>
    <w:bookmarkStart w:name="z276" w:id="222"/>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222"/>
    <w:bookmarkStart w:name="z277" w:id="223"/>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23"/>
    <w:bookmarkStart w:name="z278" w:id="224"/>
    <w:p>
      <w:pPr>
        <w:spacing w:after="0"/>
        <w:ind w:left="0"/>
        <w:jc w:val="both"/>
      </w:pPr>
      <w:r>
        <w:rPr>
          <w:rFonts w:ascii="Times New Roman"/>
          <w:b w:val="false"/>
          <w:i w:val="false"/>
          <w:color w:val="000000"/>
          <w:sz w:val="28"/>
        </w:rPr>
        <w:t>
      3) посредством информационной системы "KEDEN" www.keden.kgd.gov.kz (далее – ИС "KEDEN").</w:t>
      </w:r>
    </w:p>
    <w:bookmarkEnd w:id="224"/>
    <w:bookmarkStart w:name="z279" w:id="22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предварительного решения о классификации товара",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25"/>
    <w:bookmarkStart w:name="z280" w:id="226"/>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посредством информационных систем, указанных в настоящем пункте.</w:t>
      </w:r>
    </w:p>
    <w:bookmarkEnd w:id="226"/>
    <w:bookmarkStart w:name="z281" w:id="227"/>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7"/>
    <w:bookmarkStart w:name="z282" w:id="228"/>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28"/>
    <w:bookmarkStart w:name="z283" w:id="229"/>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229"/>
    <w:bookmarkStart w:name="z284" w:id="230"/>
    <w:p>
      <w:pPr>
        <w:spacing w:after="0"/>
        <w:ind w:left="0"/>
        <w:jc w:val="both"/>
      </w:pPr>
      <w:r>
        <w:rPr>
          <w:rFonts w:ascii="Times New Roman"/>
          <w:b w:val="false"/>
          <w:i w:val="false"/>
          <w:color w:val="000000"/>
          <w:sz w:val="28"/>
        </w:rPr>
        <w:t xml:space="preserve">
      При предоставлении услугополучателем в Государственную корпорацию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0"/>
    <w:bookmarkStart w:name="z285" w:id="23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231"/>
    <w:bookmarkStart w:name="z286" w:id="232"/>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232"/>
    <w:bookmarkStart w:name="z287" w:id="233"/>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33"/>
    <w:bookmarkStart w:name="z288" w:id="234"/>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234"/>
    <w:bookmarkStart w:name="z289" w:id="235"/>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35"/>
    <w:bookmarkStart w:name="z290" w:id="236"/>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w:t>
      </w:r>
    </w:p>
    <w:bookmarkEnd w:id="236"/>
    <w:bookmarkStart w:name="z291" w:id="237"/>
    <w:p>
      <w:pPr>
        <w:spacing w:after="0"/>
        <w:ind w:left="0"/>
        <w:jc w:val="both"/>
      </w:pPr>
      <w:r>
        <w:rPr>
          <w:rFonts w:ascii="Times New Roman"/>
          <w:b w:val="false"/>
          <w:i w:val="false"/>
          <w:color w:val="000000"/>
          <w:sz w:val="28"/>
        </w:rPr>
        <w:t>
      1) не позднее 10 (десяти) рабочих дней со дня регистрации заявления о принятии предварительного решения о классификации товара – при принятии предварительного решение о классификации товара;</w:t>
      </w:r>
    </w:p>
    <w:bookmarkEnd w:id="237"/>
    <w:bookmarkStart w:name="z292" w:id="238"/>
    <w:p>
      <w:pPr>
        <w:spacing w:after="0"/>
        <w:ind w:left="0"/>
        <w:jc w:val="both"/>
      </w:pPr>
      <w:r>
        <w:rPr>
          <w:rFonts w:ascii="Times New Roman"/>
          <w:b w:val="false"/>
          <w:i w:val="false"/>
          <w:color w:val="000000"/>
          <w:sz w:val="28"/>
        </w:rPr>
        <w:t>
      2) в течение 3 (трех) рабочих дней со дня поступления заявления в произвольной форме – при выдаче дубликата предварительного решения о классификации товара.</w:t>
      </w:r>
    </w:p>
    <w:bookmarkEnd w:id="238"/>
    <w:bookmarkStart w:name="z293" w:id="239"/>
    <w:p>
      <w:pPr>
        <w:spacing w:after="0"/>
        <w:ind w:left="0"/>
        <w:jc w:val="both"/>
      </w:pPr>
      <w:r>
        <w:rPr>
          <w:rFonts w:ascii="Times New Roman"/>
          <w:b w:val="false"/>
          <w:i w:val="false"/>
          <w:color w:val="000000"/>
          <w:sz w:val="28"/>
        </w:rPr>
        <w:t xml:space="preserve">
      В дубликате предварительного решения о классификации товара отражаются все сведения, содержащиеся в оригинале предварительного решения о классификации товара, в том числе регистрационный номер и дата принятия предварительного решения о классификации товара, и проставляется отметка "Дубликат". </w:t>
      </w:r>
    </w:p>
    <w:bookmarkEnd w:id="239"/>
    <w:bookmarkStart w:name="z294" w:id="240"/>
    <w:p>
      <w:pPr>
        <w:spacing w:after="0"/>
        <w:ind w:left="0"/>
        <w:jc w:val="both"/>
      </w:pPr>
      <w:r>
        <w:rPr>
          <w:rFonts w:ascii="Times New Roman"/>
          <w:b w:val="false"/>
          <w:i w:val="false"/>
          <w:color w:val="000000"/>
          <w:sz w:val="28"/>
        </w:rPr>
        <w:t xml:space="preserve">
      При необходимости представления услугополучателем дополнительной информации, предусматривающей порядок описания товара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течение срока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240"/>
    <w:bookmarkStart w:name="z295" w:id="241"/>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3</w:t>
      </w:r>
      <w:r>
        <w:rPr>
          <w:rFonts w:ascii="Times New Roman"/>
          <w:b w:val="false"/>
          <w:i w:val="false"/>
          <w:color w:val="000000"/>
          <w:sz w:val="28"/>
        </w:rPr>
        <w:t xml:space="preserve"> статьи 45 Таможенного Кодекса. </w:t>
      </w:r>
    </w:p>
    <w:bookmarkEnd w:id="241"/>
    <w:bookmarkStart w:name="z296" w:id="242"/>
    <w:p>
      <w:pPr>
        <w:spacing w:after="0"/>
        <w:ind w:left="0"/>
        <w:jc w:val="both"/>
      </w:pPr>
      <w:r>
        <w:rPr>
          <w:rFonts w:ascii="Times New Roman"/>
          <w:b w:val="false"/>
          <w:i w:val="false"/>
          <w:color w:val="000000"/>
          <w:sz w:val="28"/>
        </w:rPr>
        <w:t xml:space="preserve">
      Если для принятия предварительного решения о классификации товара необходимо провести таможенную экспертизу, течение срока оказания государственной услуги приостанавливается на десять рабочих дней со дня назначения услугодателем таможенной экспертизы и возобновляется со дня истечения срока приостановления срока принятия предварительного решения о классификации товара. Срок десять рабочих дней может быть приостановлен по основаниям, предусмотренным </w:t>
      </w:r>
      <w:r>
        <w:rPr>
          <w:rFonts w:ascii="Times New Roman"/>
          <w:b w:val="false"/>
          <w:i w:val="false"/>
          <w:color w:val="000000"/>
          <w:sz w:val="28"/>
        </w:rPr>
        <w:t>статьей 468</w:t>
      </w:r>
      <w:r>
        <w:rPr>
          <w:rFonts w:ascii="Times New Roman"/>
          <w:b w:val="false"/>
          <w:i w:val="false"/>
          <w:color w:val="000000"/>
          <w:sz w:val="28"/>
        </w:rPr>
        <w:t xml:space="preserve"> Таможенного Кодекса.</w:t>
      </w:r>
    </w:p>
    <w:bookmarkEnd w:id="242"/>
    <w:bookmarkStart w:name="z297" w:id="243"/>
    <w:p>
      <w:pPr>
        <w:spacing w:after="0"/>
        <w:ind w:left="0"/>
        <w:jc w:val="both"/>
      </w:pPr>
      <w:r>
        <w:rPr>
          <w:rFonts w:ascii="Times New Roman"/>
          <w:b w:val="false"/>
          <w:i w:val="false"/>
          <w:color w:val="000000"/>
          <w:sz w:val="28"/>
        </w:rPr>
        <w:t>
      При обращении на портал, посредством информационных систем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43"/>
    <w:bookmarkStart w:name="z298" w:id="244"/>
    <w:p>
      <w:pPr>
        <w:spacing w:after="0"/>
        <w:ind w:left="0"/>
        <w:jc w:val="both"/>
      </w:pPr>
      <w:r>
        <w:rPr>
          <w:rFonts w:ascii="Times New Roman"/>
          <w:b w:val="false"/>
          <w:i w:val="false"/>
          <w:color w:val="000000"/>
          <w:sz w:val="28"/>
        </w:rPr>
        <w:t>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на бумажном носителе.</w:t>
      </w:r>
    </w:p>
    <w:bookmarkEnd w:id="244"/>
    <w:bookmarkStart w:name="z299" w:id="245"/>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45"/>
    <w:bookmarkStart w:name="z300" w:id="246"/>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246"/>
    <w:bookmarkStart w:name="z301" w:id="247"/>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247"/>
    <w:bookmarkStart w:name="z302" w:id="248"/>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248"/>
    <w:bookmarkStart w:name="z303" w:id="249"/>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249"/>
    <w:bookmarkStart w:name="z304" w:id="250"/>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250"/>
    <w:bookmarkStart w:name="z305" w:id="251"/>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251"/>
    <w:bookmarkStart w:name="z306" w:id="252"/>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08" w:id="253"/>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253"/>
    <w:bookmarkStart w:name="z309" w:id="254"/>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54"/>
    <w:bookmarkStart w:name="z310" w:id="255"/>
    <w:p>
      <w:pPr>
        <w:spacing w:after="0"/>
        <w:ind w:left="0"/>
        <w:jc w:val="both"/>
      </w:pPr>
      <w:r>
        <w:rPr>
          <w:rFonts w:ascii="Times New Roman"/>
          <w:b w:val="false"/>
          <w:i w:val="false"/>
          <w:color w:val="000000"/>
          <w:sz w:val="28"/>
        </w:rPr>
        <w:t>
      на имя руководителя услугодателя;</w:t>
      </w:r>
    </w:p>
    <w:bookmarkEnd w:id="255"/>
    <w:bookmarkStart w:name="z311" w:id="25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56"/>
    <w:bookmarkStart w:name="z312" w:id="25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57"/>
    <w:bookmarkStart w:name="z313" w:id="25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58"/>
    <w:bookmarkStart w:name="z314" w:id="25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59"/>
    <w:bookmarkStart w:name="z315" w:id="26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260"/>
    <w:bookmarkStart w:name="z316" w:id="2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318"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утвержденных указанным приказом:</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22" w:id="26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263"/>
    <w:bookmarkStart w:name="z323" w:id="264"/>
    <w:p>
      <w:pPr>
        <w:spacing w:after="0"/>
        <w:ind w:left="0"/>
        <w:jc w:val="both"/>
      </w:pPr>
      <w:r>
        <w:rPr>
          <w:rFonts w:ascii="Times New Roman"/>
          <w:b w:val="false"/>
          <w:i w:val="false"/>
          <w:color w:val="000000"/>
          <w:sz w:val="28"/>
        </w:rPr>
        <w:t>
      1) через некоммерческое акционерное общество "Государственная корпорация "Правительство для граждан" (далее – Государственная корпорация);</w:t>
      </w:r>
    </w:p>
    <w:bookmarkEnd w:id="264"/>
    <w:bookmarkStart w:name="z324" w:id="26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265"/>
    <w:bookmarkStart w:name="z325" w:id="266"/>
    <w:p>
      <w:pPr>
        <w:spacing w:after="0"/>
        <w:ind w:left="0"/>
        <w:jc w:val="both"/>
      </w:pPr>
      <w:r>
        <w:rPr>
          <w:rFonts w:ascii="Times New Roman"/>
          <w:b w:val="false"/>
          <w:i w:val="false"/>
          <w:color w:val="000000"/>
          <w:sz w:val="28"/>
        </w:rPr>
        <w:t>
      3) посредством информационной системы "KEDEN" www.keden.kgd.gov.kz (далее – ИС "KEDEN").</w:t>
      </w:r>
    </w:p>
    <w:bookmarkEnd w:id="266"/>
    <w:bookmarkStart w:name="z326" w:id="26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67"/>
    <w:bookmarkStart w:name="z327" w:id="268"/>
    <w:p>
      <w:pPr>
        <w:spacing w:after="0"/>
        <w:ind w:left="0"/>
        <w:jc w:val="both"/>
      </w:pPr>
      <w:r>
        <w:rPr>
          <w:rFonts w:ascii="Times New Roman"/>
          <w:b w:val="false"/>
          <w:i w:val="false"/>
          <w:color w:val="000000"/>
          <w:sz w:val="28"/>
        </w:rPr>
        <w:t>
      При представлении услугополучателем документов к услугодателю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 "электронного правительства" (далее – Портал).</w:t>
      </w:r>
    </w:p>
    <w:bookmarkEnd w:id="268"/>
    <w:bookmarkStart w:name="z328" w:id="26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9"/>
    <w:bookmarkStart w:name="z329" w:id="270"/>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и (или) работник Государственной корпорации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270"/>
    <w:bookmarkStart w:name="z330" w:id="271"/>
    <w:p>
      <w:pPr>
        <w:spacing w:after="0"/>
        <w:ind w:left="0"/>
        <w:jc w:val="both"/>
      </w:pPr>
      <w:r>
        <w:rPr>
          <w:rFonts w:ascii="Times New Roman"/>
          <w:b w:val="false"/>
          <w:i w:val="false"/>
          <w:color w:val="000000"/>
          <w:sz w:val="28"/>
        </w:rPr>
        <w:t>
      Истребование от услугополучателей документов и сведений, которые содержатся в информационных системах, не допускается.</w:t>
      </w:r>
    </w:p>
    <w:bookmarkEnd w:id="271"/>
    <w:bookmarkStart w:name="z331" w:id="272"/>
    <w:p>
      <w:pPr>
        <w:spacing w:after="0"/>
        <w:ind w:left="0"/>
        <w:jc w:val="both"/>
      </w:pPr>
      <w:r>
        <w:rPr>
          <w:rFonts w:ascii="Times New Roman"/>
          <w:b w:val="false"/>
          <w:i w:val="false"/>
          <w:color w:val="000000"/>
          <w:sz w:val="28"/>
        </w:rPr>
        <w:t xml:space="preserve">
      При предоставлении услугополучателем в Государственную корпорацию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2"/>
    <w:bookmarkStart w:name="z332" w:id="27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электронная расписка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273"/>
    <w:bookmarkStart w:name="z333" w:id="274"/>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на бумажном носителе, день приема заявлений и документов не входит в срок оказания государственной услуги.</w:t>
      </w:r>
    </w:p>
    <w:bookmarkEnd w:id="274"/>
    <w:bookmarkStart w:name="z334" w:id="275"/>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275"/>
    <w:bookmarkStart w:name="z335" w:id="276"/>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276"/>
    <w:bookmarkStart w:name="z336" w:id="277"/>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 </w:t>
      </w:r>
    </w:p>
    <w:bookmarkEnd w:id="277"/>
    <w:bookmarkStart w:name="z337" w:id="278"/>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не позднее 20 (двадцати) рабочих дней с даты регистрации заявления.</w:t>
      </w:r>
    </w:p>
    <w:bookmarkEnd w:id="278"/>
    <w:bookmarkStart w:name="z338" w:id="279"/>
    <w:p>
      <w:pPr>
        <w:spacing w:after="0"/>
        <w:ind w:left="0"/>
        <w:jc w:val="both"/>
      </w:pPr>
      <w:r>
        <w:rPr>
          <w:rFonts w:ascii="Times New Roman"/>
          <w:b w:val="false"/>
          <w:i w:val="false"/>
          <w:color w:val="000000"/>
          <w:sz w:val="28"/>
        </w:rPr>
        <w:t>
      При необходимости получения дополнительной информации о товаре для оказания государственной услуги услугодатель не позднее 10 (десяти) рабочих дней с даты поступления заявления направляет запрос услугополучателю.</w:t>
      </w:r>
    </w:p>
    <w:bookmarkEnd w:id="279"/>
    <w:bookmarkStart w:name="z339" w:id="280"/>
    <w:p>
      <w:pPr>
        <w:spacing w:after="0"/>
        <w:ind w:left="0"/>
        <w:jc w:val="both"/>
      </w:pPr>
      <w:r>
        <w:rPr>
          <w:rFonts w:ascii="Times New Roman"/>
          <w:b w:val="false"/>
          <w:i w:val="false"/>
          <w:color w:val="000000"/>
          <w:sz w:val="28"/>
        </w:rPr>
        <w:t xml:space="preserve">
      При необходимости представления услугополучателем дополнительной информации, предусматривающей порядок описания товара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Таможенного кодекса, течение срока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280"/>
    <w:bookmarkStart w:name="z340" w:id="281"/>
    <w:p>
      <w:pPr>
        <w:spacing w:after="0"/>
        <w:ind w:left="0"/>
        <w:jc w:val="both"/>
      </w:pPr>
      <w:r>
        <w:rPr>
          <w:rFonts w:ascii="Times New Roman"/>
          <w:b w:val="false"/>
          <w:i w:val="false"/>
          <w:color w:val="000000"/>
          <w:sz w:val="28"/>
        </w:rPr>
        <w:t xml:space="preserve">
      Направление запроса о необходимости представления дополнительной информации услугодателем услугоплучателю, а также срок предоставления услугополучателем такой информации предусмотрен </w:t>
      </w:r>
      <w:r>
        <w:rPr>
          <w:rFonts w:ascii="Times New Roman"/>
          <w:b w:val="false"/>
          <w:i w:val="false"/>
          <w:color w:val="000000"/>
          <w:sz w:val="28"/>
        </w:rPr>
        <w:t>пунктом 3</w:t>
      </w:r>
      <w:r>
        <w:rPr>
          <w:rFonts w:ascii="Times New Roman"/>
          <w:b w:val="false"/>
          <w:i w:val="false"/>
          <w:color w:val="000000"/>
          <w:sz w:val="28"/>
        </w:rPr>
        <w:t xml:space="preserve"> статьи 45 Таможенного кодекса.</w:t>
      </w:r>
    </w:p>
    <w:bookmarkEnd w:id="281"/>
    <w:bookmarkStart w:name="z341" w:id="282"/>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82"/>
    <w:bookmarkStart w:name="z342" w:id="283"/>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направления уведомления. Период проведения процедуры заслушивания не входит в общий срок государственной услуги.</w:t>
      </w:r>
    </w:p>
    <w:bookmarkEnd w:id="283"/>
    <w:bookmarkStart w:name="z343" w:id="284"/>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284"/>
    <w:bookmarkStart w:name="z344" w:id="285"/>
    <w:p>
      <w:pPr>
        <w:spacing w:after="0"/>
        <w:ind w:left="0"/>
        <w:jc w:val="both"/>
      </w:pPr>
      <w:r>
        <w:rPr>
          <w:rFonts w:ascii="Times New Roman"/>
          <w:b w:val="false"/>
          <w:i w:val="false"/>
          <w:color w:val="000000"/>
          <w:sz w:val="28"/>
        </w:rPr>
        <w:t>
      Течение срока государственной услуги приостанавливается со дня направления услугополучателю запроса о необходимости представления дополнительной информации и возобновляется со дня поступления дополнительной информации.</w:t>
      </w:r>
    </w:p>
    <w:bookmarkEnd w:id="285"/>
    <w:bookmarkStart w:name="z345" w:id="286"/>
    <w:p>
      <w:pPr>
        <w:spacing w:after="0"/>
        <w:ind w:left="0"/>
        <w:jc w:val="both"/>
      </w:pPr>
      <w:r>
        <w:rPr>
          <w:rFonts w:ascii="Times New Roman"/>
          <w:b w:val="false"/>
          <w:i w:val="false"/>
          <w:color w:val="000000"/>
          <w:sz w:val="28"/>
        </w:rPr>
        <w:t>
      При обращении на портал, посредством информационных систем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286"/>
    <w:bookmarkStart w:name="z346" w:id="287"/>
    <w:p>
      <w:pPr>
        <w:spacing w:after="0"/>
        <w:ind w:left="0"/>
        <w:jc w:val="both"/>
      </w:pPr>
      <w:r>
        <w:rPr>
          <w:rFonts w:ascii="Times New Roman"/>
          <w:b w:val="false"/>
          <w:i w:val="false"/>
          <w:color w:val="000000"/>
          <w:sz w:val="28"/>
        </w:rPr>
        <w:t>
      При обращении в Государственную корпорацию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к оказанию государственной услуги, направляется на бумажном носителе.</w:t>
      </w:r>
    </w:p>
    <w:bookmarkEnd w:id="287"/>
    <w:bookmarkStart w:name="z347" w:id="288"/>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 Выдача готовых документов в электронном виде производится круглосуточно посредством информационных систем.</w:t>
      </w:r>
    </w:p>
    <w:bookmarkEnd w:id="288"/>
    <w:bookmarkStart w:name="z348" w:id="289"/>
    <w:p>
      <w:pPr>
        <w:spacing w:after="0"/>
        <w:ind w:left="0"/>
        <w:jc w:val="both"/>
      </w:pPr>
      <w:r>
        <w:rPr>
          <w:rFonts w:ascii="Times New Roman"/>
          <w:b w:val="false"/>
          <w:i w:val="false"/>
          <w:color w:val="000000"/>
          <w:sz w:val="28"/>
        </w:rPr>
        <w:t>
      Условие хранения услугодателем, Государственной корпорацией невостребованных в срок документов:</w:t>
      </w:r>
    </w:p>
    <w:bookmarkEnd w:id="289"/>
    <w:bookmarkStart w:name="z349" w:id="290"/>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290"/>
    <w:bookmarkStart w:name="z350" w:id="291"/>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291"/>
    <w:bookmarkStart w:name="z351" w:id="292"/>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53" w:id="293"/>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293"/>
    <w:bookmarkStart w:name="z354" w:id="294"/>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294"/>
    <w:bookmarkStart w:name="z355" w:id="295"/>
    <w:p>
      <w:pPr>
        <w:spacing w:after="0"/>
        <w:ind w:left="0"/>
        <w:jc w:val="both"/>
      </w:pPr>
      <w:r>
        <w:rPr>
          <w:rFonts w:ascii="Times New Roman"/>
          <w:b w:val="false"/>
          <w:i w:val="false"/>
          <w:color w:val="000000"/>
          <w:sz w:val="28"/>
        </w:rPr>
        <w:t>
      на имя руководителя услугодателя;</w:t>
      </w:r>
    </w:p>
    <w:bookmarkEnd w:id="295"/>
    <w:bookmarkStart w:name="z356" w:id="296"/>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296"/>
    <w:bookmarkStart w:name="z357" w:id="297"/>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97"/>
    <w:bookmarkStart w:name="z358" w:id="298"/>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298"/>
    <w:bookmarkStart w:name="z359" w:id="29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299"/>
    <w:bookmarkStart w:name="z360" w:id="30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00"/>
    <w:bookmarkStart w:name="z361" w:id="30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363"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утвержденных указанным приказом: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67" w:id="303"/>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03"/>
    <w:bookmarkStart w:name="z368" w:id="304"/>
    <w:p>
      <w:pPr>
        <w:spacing w:after="0"/>
        <w:ind w:left="0"/>
        <w:jc w:val="both"/>
      </w:pPr>
      <w:r>
        <w:rPr>
          <w:rFonts w:ascii="Times New Roman"/>
          <w:b w:val="false"/>
          <w:i w:val="false"/>
          <w:color w:val="000000"/>
          <w:sz w:val="28"/>
        </w:rPr>
        <w:t>
      1) через канцелярию услугодателя;</w:t>
      </w:r>
    </w:p>
    <w:bookmarkEnd w:id="304"/>
    <w:bookmarkStart w:name="z369" w:id="30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305"/>
    <w:bookmarkStart w:name="z370" w:id="306"/>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приложении 1 к настоящим Правилам.</w:t>
      </w:r>
    </w:p>
    <w:bookmarkEnd w:id="306"/>
    <w:bookmarkStart w:name="z371" w:id="307"/>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структурным подразделением услугодателя ответственным за прием документов и передаются ответственному структурному подразделению услугодателя за обработку документов.</w:t>
      </w:r>
    </w:p>
    <w:bookmarkEnd w:id="307"/>
    <w:bookmarkStart w:name="z372" w:id="308"/>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08"/>
    <w:bookmarkStart w:name="z373" w:id="30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9"/>
    <w:bookmarkStart w:name="z374" w:id="310"/>
    <w:p>
      <w:pPr>
        <w:spacing w:after="0"/>
        <w:ind w:left="0"/>
        <w:jc w:val="both"/>
      </w:pPr>
      <w:r>
        <w:rPr>
          <w:rFonts w:ascii="Times New Roman"/>
          <w:b w:val="false"/>
          <w:i w:val="false"/>
          <w:color w:val="000000"/>
          <w:sz w:val="28"/>
        </w:rPr>
        <w:t>
      При обращении в канцелярию услугодателя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310"/>
    <w:bookmarkStart w:name="z375" w:id="311"/>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311"/>
    <w:bookmarkStart w:name="z376" w:id="31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312"/>
    <w:bookmarkStart w:name="z377" w:id="313"/>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13"/>
    <w:bookmarkStart w:name="z378" w:id="314"/>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314"/>
    <w:bookmarkStart w:name="z379" w:id="315"/>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315"/>
    <w:bookmarkStart w:name="z380" w:id="316"/>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22 июня 2011 года № 676 (далее – Решение), и (или) документов с истекшим сроком действия услугодатель отказывает в приеме заявления.</w:t>
      </w:r>
    </w:p>
    <w:bookmarkEnd w:id="316"/>
    <w:bookmarkStart w:name="z381" w:id="317"/>
    <w:p>
      <w:pPr>
        <w:spacing w:after="0"/>
        <w:ind w:left="0"/>
        <w:jc w:val="both"/>
      </w:pPr>
      <w:r>
        <w:rPr>
          <w:rFonts w:ascii="Times New Roman"/>
          <w:b w:val="false"/>
          <w:i w:val="false"/>
          <w:color w:val="000000"/>
          <w:sz w:val="28"/>
        </w:rPr>
        <w:t>
      При установлении факта полноты представленных документов и транспортного средства, ответственный работник регистрирует заявление. При регистрации заявления производит проверку соответствия ксерокопий документов оригиналам, о чем делается соответствующая отметка на копиях документов. После проведения проверки оригиналы представленных документов возвращаются услугополучателю.</w:t>
      </w:r>
    </w:p>
    <w:bookmarkEnd w:id="317"/>
    <w:bookmarkStart w:name="z382" w:id="318"/>
    <w:p>
      <w:pPr>
        <w:spacing w:after="0"/>
        <w:ind w:left="0"/>
        <w:jc w:val="both"/>
      </w:pPr>
      <w:r>
        <w:rPr>
          <w:rFonts w:ascii="Times New Roman"/>
          <w:b w:val="false"/>
          <w:i w:val="false"/>
          <w:color w:val="000000"/>
          <w:sz w:val="28"/>
        </w:rPr>
        <w:t>
      После регистрации заявления услугодатель проводит осмотр предъявленного автомобильного транспортного средства, прицепа, полуприцепа при его соответствии техническим требованиям, определенным Решением, выдает свидетельство о допущении. При этом услугодатель в бланке свидетельства о допущении заполняет графу "Кем выдано" графу 7 и указывает номер свидетельства о допущении.</w:t>
      </w:r>
    </w:p>
    <w:bookmarkEnd w:id="318"/>
    <w:bookmarkStart w:name="z383" w:id="319"/>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не позднее 1 (одного) рабочего дня, следующего за днем регистрации указанного заявления, при представлении транспортного средства.</w:t>
      </w:r>
    </w:p>
    <w:bookmarkEnd w:id="319"/>
    <w:bookmarkStart w:name="z384" w:id="320"/>
    <w:p>
      <w:pPr>
        <w:spacing w:after="0"/>
        <w:ind w:left="0"/>
        <w:jc w:val="both"/>
      </w:pPr>
      <w:r>
        <w:rPr>
          <w:rFonts w:ascii="Times New Roman"/>
          <w:b w:val="false"/>
          <w:i w:val="false"/>
          <w:color w:val="000000"/>
          <w:sz w:val="28"/>
        </w:rPr>
        <w:t>
      Если автомобильное транспортное средство, прицеп, полуприцеп не соответствуют техническим требованиям, определенным Решением, то не позднее одного рабочего дня со дня регистрации заявления услугодатель в письменной форме сообщает услугополучателю о причинах, по которым свидетельство о допущении не может быть выдано.</w:t>
      </w:r>
    </w:p>
    <w:bookmarkEnd w:id="320"/>
    <w:bookmarkStart w:name="z385" w:id="321"/>
    <w:p>
      <w:pPr>
        <w:spacing w:after="0"/>
        <w:ind w:left="0"/>
        <w:jc w:val="both"/>
      </w:pPr>
      <w:r>
        <w:rPr>
          <w:rFonts w:ascii="Times New Roman"/>
          <w:b w:val="false"/>
          <w:i w:val="false"/>
          <w:color w:val="000000"/>
          <w:sz w:val="28"/>
        </w:rPr>
        <w:t>
      При оказании государственной услуги посредством информационной системы е-лицензирование, данные о стадии ее оказания поступают в автоматическом режиме в информационную систему мониторинга оказания государственных услуг.</w:t>
      </w:r>
    </w:p>
    <w:bookmarkEnd w:id="321"/>
    <w:bookmarkStart w:name="z386" w:id="322"/>
    <w:p>
      <w:pPr>
        <w:spacing w:after="0"/>
        <w:ind w:left="0"/>
        <w:jc w:val="both"/>
      </w:pPr>
      <w:r>
        <w:rPr>
          <w:rFonts w:ascii="Times New Roman"/>
          <w:b w:val="false"/>
          <w:i w:val="false"/>
          <w:color w:val="000000"/>
          <w:sz w:val="28"/>
        </w:rPr>
        <w:t>
      При обращении к услугодателю или на портал результат оказания государственной услуги выдается на бумажном носителе.";</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Start w:name="z388"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владельцев мест временного хранения", утвержденных указанным приказом:</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92" w:id="324"/>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24"/>
    <w:bookmarkStart w:name="z393" w:id="325"/>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25"/>
    <w:bookmarkStart w:name="z394" w:id="326"/>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326"/>
    <w:bookmarkStart w:name="z395" w:id="32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мест временного хранения",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27"/>
    <w:bookmarkStart w:name="z396" w:id="328"/>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28"/>
    <w:bookmarkStart w:name="z397" w:id="32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документы согласно </w:t>
      </w:r>
      <w:r>
        <w:rPr>
          <w:rFonts w:ascii="Times New Roman"/>
          <w:b w:val="false"/>
          <w:i w:val="false"/>
          <w:color w:val="000000"/>
          <w:sz w:val="28"/>
        </w:rPr>
        <w:t>статьям 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и </w:t>
      </w:r>
      <w:r>
        <w:rPr>
          <w:rFonts w:ascii="Times New Roman"/>
          <w:b w:val="false"/>
          <w:i w:val="false"/>
          <w:color w:val="000000"/>
          <w:sz w:val="28"/>
        </w:rPr>
        <w:t>518</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в соответствии с выбранным видом места временного хранения.</w:t>
      </w:r>
    </w:p>
    <w:bookmarkEnd w:id="329"/>
    <w:bookmarkStart w:name="z398" w:id="330"/>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30"/>
    <w:bookmarkStart w:name="z399" w:id="331"/>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331"/>
    <w:bookmarkStart w:name="z400" w:id="332"/>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332"/>
    <w:bookmarkStart w:name="z401" w:id="333"/>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33"/>
    <w:bookmarkStart w:name="z402" w:id="334"/>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34"/>
    <w:bookmarkStart w:name="z403" w:id="335"/>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35"/>
    <w:bookmarkStart w:name="z404" w:id="336"/>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 </w:t>
      </w:r>
    </w:p>
    <w:bookmarkEnd w:id="336"/>
    <w:bookmarkStart w:name="z405" w:id="337"/>
    <w:p>
      <w:pPr>
        <w:spacing w:after="0"/>
        <w:ind w:left="0"/>
        <w:jc w:val="both"/>
      </w:pPr>
      <w:r>
        <w:rPr>
          <w:rFonts w:ascii="Times New Roman"/>
          <w:b w:val="false"/>
          <w:i w:val="false"/>
          <w:color w:val="000000"/>
          <w:sz w:val="28"/>
        </w:rPr>
        <w:t xml:space="preserve">
      Должностное лицо услугодателя производит осмотр помещений и территорий услугополучателя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Таможенного Кодекса на соответствие требованиям, определенным подпунктом 1) пункта 1 </w:t>
      </w:r>
      <w:r>
        <w:rPr>
          <w:rFonts w:ascii="Times New Roman"/>
          <w:b w:val="false"/>
          <w:i w:val="false"/>
          <w:color w:val="000000"/>
          <w:sz w:val="28"/>
        </w:rPr>
        <w:t>статьи 503</w:t>
      </w:r>
      <w:r>
        <w:rPr>
          <w:rFonts w:ascii="Times New Roman"/>
          <w:b w:val="false"/>
          <w:i w:val="false"/>
          <w:color w:val="000000"/>
          <w:sz w:val="28"/>
        </w:rPr>
        <w:t xml:space="preserve">, подпунктом 1) пункта 1 </w:t>
      </w:r>
      <w:r>
        <w:rPr>
          <w:rFonts w:ascii="Times New Roman"/>
          <w:b w:val="false"/>
          <w:i w:val="false"/>
          <w:color w:val="000000"/>
          <w:sz w:val="28"/>
        </w:rPr>
        <w:t>статьи 510</w:t>
      </w:r>
      <w:r>
        <w:rPr>
          <w:rFonts w:ascii="Times New Roman"/>
          <w:b w:val="false"/>
          <w:i w:val="false"/>
          <w:color w:val="000000"/>
          <w:sz w:val="28"/>
        </w:rPr>
        <w:t xml:space="preserve"> и подпунктом 1) пункта 1 </w:t>
      </w:r>
      <w:r>
        <w:rPr>
          <w:rFonts w:ascii="Times New Roman"/>
          <w:b w:val="false"/>
          <w:i w:val="false"/>
          <w:color w:val="000000"/>
          <w:sz w:val="28"/>
        </w:rPr>
        <w:t>статьи 517</w:t>
      </w:r>
      <w:r>
        <w:rPr>
          <w:rFonts w:ascii="Times New Roman"/>
          <w:b w:val="false"/>
          <w:i w:val="false"/>
          <w:color w:val="000000"/>
          <w:sz w:val="28"/>
        </w:rPr>
        <w:t xml:space="preserve"> Таможенного Кодекса.</w:t>
      </w:r>
    </w:p>
    <w:bookmarkEnd w:id="337"/>
    <w:bookmarkStart w:name="z406" w:id="338"/>
    <w:p>
      <w:pPr>
        <w:spacing w:after="0"/>
        <w:ind w:left="0"/>
        <w:jc w:val="both"/>
      </w:pPr>
      <w:r>
        <w:rPr>
          <w:rFonts w:ascii="Times New Roman"/>
          <w:b w:val="false"/>
          <w:i w:val="false"/>
          <w:color w:val="000000"/>
          <w:sz w:val="28"/>
        </w:rPr>
        <w:t>
      При проведении таможенного осмотра помещений и территорий услугополучатель предоставляет должностному лицу услугодателя копии следующих документов с предъявлением оригиналов в соответствии с выбранным видом места временного хранения:</w:t>
      </w:r>
    </w:p>
    <w:bookmarkEnd w:id="338"/>
    <w:bookmarkStart w:name="z407" w:id="339"/>
    <w:p>
      <w:pPr>
        <w:spacing w:after="0"/>
        <w:ind w:left="0"/>
        <w:jc w:val="both"/>
      </w:pPr>
      <w:r>
        <w:rPr>
          <w:rFonts w:ascii="Times New Roman"/>
          <w:b w:val="false"/>
          <w:i w:val="false"/>
          <w:color w:val="000000"/>
          <w:sz w:val="28"/>
        </w:rPr>
        <w:t>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 временного хранения;</w:t>
      </w:r>
    </w:p>
    <w:bookmarkEnd w:id="339"/>
    <w:bookmarkStart w:name="z408" w:id="340"/>
    <w:p>
      <w:pPr>
        <w:spacing w:after="0"/>
        <w:ind w:left="0"/>
        <w:jc w:val="both"/>
      </w:pPr>
      <w:r>
        <w:rPr>
          <w:rFonts w:ascii="Times New Roman"/>
          <w:b w:val="false"/>
          <w:i w:val="false"/>
          <w:color w:val="000000"/>
          <w:sz w:val="28"/>
        </w:rPr>
        <w:t>
      подтверждающих наличие:</w:t>
      </w:r>
    </w:p>
    <w:bookmarkEnd w:id="340"/>
    <w:bookmarkStart w:name="z409" w:id="341"/>
    <w:p>
      <w:pPr>
        <w:spacing w:after="0"/>
        <w:ind w:left="0"/>
        <w:jc w:val="both"/>
      </w:pPr>
      <w:r>
        <w:rPr>
          <w:rFonts w:ascii="Times New Roman"/>
          <w:b w:val="false"/>
          <w:i w:val="false"/>
          <w:color w:val="000000"/>
          <w:sz w:val="28"/>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bookmarkEnd w:id="341"/>
    <w:bookmarkStart w:name="z410" w:id="342"/>
    <w:p>
      <w:pPr>
        <w:spacing w:after="0"/>
        <w:ind w:left="0"/>
        <w:jc w:val="both"/>
      </w:pPr>
      <w:r>
        <w:rPr>
          <w:rFonts w:ascii="Times New Roman"/>
          <w:b w:val="false"/>
          <w:i w:val="false"/>
          <w:color w:val="000000"/>
          <w:sz w:val="28"/>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bookmarkEnd w:id="342"/>
    <w:bookmarkStart w:name="z411" w:id="343"/>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343"/>
    <w:bookmarkStart w:name="z412" w:id="344"/>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bookmarkEnd w:id="344"/>
    <w:bookmarkStart w:name="z413" w:id="345"/>
    <w:p>
      <w:pPr>
        <w:spacing w:after="0"/>
        <w:ind w:left="0"/>
        <w:jc w:val="both"/>
      </w:pPr>
      <w:r>
        <w:rPr>
          <w:rFonts w:ascii="Times New Roman"/>
          <w:b w:val="false"/>
          <w:i w:val="false"/>
          <w:color w:val="000000"/>
          <w:sz w:val="28"/>
        </w:rPr>
        <w:t>
      При обращении на портал, ИС "KEDEN"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345"/>
    <w:bookmarkStart w:name="z414" w:id="346"/>
    <w:p>
      <w:pPr>
        <w:spacing w:after="0"/>
        <w:ind w:left="0"/>
        <w:jc w:val="both"/>
      </w:pPr>
      <w:r>
        <w:rPr>
          <w:rFonts w:ascii="Times New Roman"/>
          <w:b w:val="false"/>
          <w:i w:val="false"/>
          <w:color w:val="000000"/>
          <w:sz w:val="28"/>
        </w:rPr>
        <w:t>
      Решение о включении в реестр владельцев мест временного хранения принимается территориальным таможенным органом и формируется в информационной системе органов государственных доходов.</w:t>
      </w:r>
    </w:p>
    <w:bookmarkEnd w:id="346"/>
    <w:bookmarkStart w:name="z415" w:id="347"/>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17" w:id="348"/>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Start w:name="z419"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владельцев магазинов беспошлинной торговли", утвержденных указанным приказом:</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3" w:id="350"/>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50"/>
    <w:bookmarkStart w:name="z424" w:id="351"/>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51"/>
    <w:bookmarkStart w:name="z425" w:id="352"/>
    <w:p>
      <w:pPr>
        <w:spacing w:after="0"/>
        <w:ind w:left="0"/>
        <w:jc w:val="both"/>
      </w:pPr>
      <w:r>
        <w:rPr>
          <w:rFonts w:ascii="Times New Roman"/>
          <w:b w:val="false"/>
          <w:i w:val="false"/>
          <w:color w:val="000000"/>
          <w:sz w:val="28"/>
        </w:rPr>
        <w:t>
      2) посредством объектов информатизации, посредством объектов информатизации, информационной системы "KEDEN" www.keden.kgd.gov.kz (далее – ИС "KEDEN").</w:t>
      </w:r>
    </w:p>
    <w:bookmarkEnd w:id="352"/>
    <w:bookmarkStart w:name="z426" w:id="35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магазинов беспошлинной торговли",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53"/>
    <w:bookmarkStart w:name="z427" w:id="354"/>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54"/>
    <w:bookmarkStart w:name="z428" w:id="35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55"/>
    <w:bookmarkStart w:name="z429" w:id="356"/>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56"/>
    <w:bookmarkStart w:name="z430" w:id="357"/>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w:t>
      </w:r>
    </w:p>
    <w:bookmarkEnd w:id="357"/>
    <w:bookmarkStart w:name="z431" w:id="358"/>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358"/>
    <w:bookmarkStart w:name="z432" w:id="359"/>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59"/>
    <w:bookmarkStart w:name="z433" w:id="360"/>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60"/>
    <w:bookmarkStart w:name="z434" w:id="361"/>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61"/>
    <w:bookmarkStart w:name="z435" w:id="36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заявления.</w:t>
      </w:r>
    </w:p>
    <w:bookmarkEnd w:id="362"/>
    <w:bookmarkStart w:name="z436" w:id="363"/>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w:t>
      </w:r>
    </w:p>
    <w:bookmarkEnd w:id="363"/>
    <w:bookmarkStart w:name="z437" w:id="364"/>
    <w:p>
      <w:pPr>
        <w:spacing w:after="0"/>
        <w:ind w:left="0"/>
        <w:jc w:val="both"/>
      </w:pPr>
      <w:r>
        <w:rPr>
          <w:rFonts w:ascii="Times New Roman"/>
          <w:b w:val="false"/>
          <w:i w:val="false"/>
          <w:color w:val="000000"/>
          <w:sz w:val="28"/>
        </w:rPr>
        <w:t>
      Должностное лицо услугодателя производит таможенный осмотр помещений и территорий услугополучателя на соответствие следующим требованиям:</w:t>
      </w:r>
    </w:p>
    <w:bookmarkEnd w:id="364"/>
    <w:bookmarkStart w:name="z438" w:id="365"/>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bookmarkEnd w:id="365"/>
    <w:bookmarkStart w:name="z439" w:id="366"/>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bookmarkEnd w:id="366"/>
    <w:bookmarkStart w:name="z440" w:id="367"/>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367"/>
    <w:bookmarkStart w:name="z441" w:id="368"/>
    <w:p>
      <w:pPr>
        <w:spacing w:after="0"/>
        <w:ind w:left="0"/>
        <w:jc w:val="both"/>
      </w:pPr>
      <w:r>
        <w:rPr>
          <w:rFonts w:ascii="Times New Roman"/>
          <w:b w:val="false"/>
          <w:i w:val="false"/>
          <w:color w:val="000000"/>
          <w:sz w:val="28"/>
        </w:rPr>
        <w:t>
      При проведении таможенного осмотра помещений и территорий услугополучатель представляет должностному лицу услугодателя копии следующих документов с предъявлением оригиналов:</w:t>
      </w:r>
    </w:p>
    <w:bookmarkEnd w:id="368"/>
    <w:bookmarkStart w:name="z442" w:id="369"/>
    <w:p>
      <w:pPr>
        <w:spacing w:after="0"/>
        <w:ind w:left="0"/>
        <w:jc w:val="both"/>
      </w:pPr>
      <w:r>
        <w:rPr>
          <w:rFonts w:ascii="Times New Roman"/>
          <w:b w:val="false"/>
          <w:i w:val="false"/>
          <w:color w:val="000000"/>
          <w:sz w:val="28"/>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bookmarkEnd w:id="369"/>
    <w:bookmarkStart w:name="z443" w:id="370"/>
    <w:p>
      <w:pPr>
        <w:spacing w:after="0"/>
        <w:ind w:left="0"/>
        <w:jc w:val="both"/>
      </w:pPr>
      <w:r>
        <w:rPr>
          <w:rFonts w:ascii="Times New Roman"/>
          <w:b w:val="false"/>
          <w:i w:val="false"/>
          <w:color w:val="000000"/>
          <w:sz w:val="28"/>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bookmarkEnd w:id="370"/>
    <w:bookmarkStart w:name="z444" w:id="371"/>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371"/>
    <w:bookmarkStart w:name="z445" w:id="372"/>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bookmarkEnd w:id="372"/>
    <w:bookmarkStart w:name="z446" w:id="373"/>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принимается территориальным органом государственных доходов и формируется в информационной системе органов государственных доходов.</w:t>
      </w:r>
    </w:p>
    <w:bookmarkEnd w:id="373"/>
    <w:bookmarkStart w:name="z447" w:id="374"/>
    <w:p>
      <w:pPr>
        <w:spacing w:after="0"/>
        <w:ind w:left="0"/>
        <w:jc w:val="both"/>
      </w:pPr>
      <w:r>
        <w:rPr>
          <w:rFonts w:ascii="Times New Roman"/>
          <w:b w:val="false"/>
          <w:i w:val="false"/>
          <w:color w:val="000000"/>
          <w:sz w:val="28"/>
        </w:rPr>
        <w:t>
      Услугодатель уведомляет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374"/>
    <w:bookmarkStart w:name="z448" w:id="375"/>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50" w:id="376"/>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376"/>
    <w:bookmarkStart w:name="z451" w:id="377"/>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377"/>
    <w:bookmarkStart w:name="z452" w:id="378"/>
    <w:p>
      <w:pPr>
        <w:spacing w:after="0"/>
        <w:ind w:left="0"/>
        <w:jc w:val="both"/>
      </w:pPr>
      <w:r>
        <w:rPr>
          <w:rFonts w:ascii="Times New Roman"/>
          <w:b w:val="false"/>
          <w:i w:val="false"/>
          <w:color w:val="000000"/>
          <w:sz w:val="28"/>
        </w:rPr>
        <w:t>
      на имя руководителя услугодателя;</w:t>
      </w:r>
    </w:p>
    <w:bookmarkEnd w:id="378"/>
    <w:bookmarkStart w:name="z453" w:id="379"/>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379"/>
    <w:bookmarkStart w:name="z454" w:id="380"/>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380"/>
    <w:bookmarkStart w:name="z455" w:id="381"/>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381"/>
    <w:bookmarkStart w:name="z456" w:id="38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382"/>
    <w:bookmarkStart w:name="z457" w:id="38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383"/>
    <w:bookmarkStart w:name="z458" w:id="38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460"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"Включение в реестр владельцев складов хранения собственных товаров", утвержденных указанным приказом:</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64" w:id="386"/>
    <w:p>
      <w:pPr>
        <w:spacing w:after="0"/>
        <w:ind w:left="0"/>
        <w:jc w:val="both"/>
      </w:pPr>
      <w:r>
        <w:rPr>
          <w:rFonts w:ascii="Times New Roman"/>
          <w:b w:val="false"/>
          <w:i w:val="false"/>
          <w:color w:val="000000"/>
          <w:sz w:val="28"/>
        </w:rPr>
        <w:t>
      "3. Прием заявления и выдача результата оказания государственной услуги осуществляются:</w:t>
      </w:r>
    </w:p>
    <w:bookmarkEnd w:id="386"/>
    <w:bookmarkStart w:name="z465" w:id="387"/>
    <w:p>
      <w:pPr>
        <w:spacing w:after="0"/>
        <w:ind w:left="0"/>
        <w:jc w:val="both"/>
      </w:pPr>
      <w:r>
        <w:rPr>
          <w:rFonts w:ascii="Times New Roman"/>
          <w:b w:val="false"/>
          <w:i w:val="false"/>
          <w:color w:val="000000"/>
          <w:sz w:val="28"/>
        </w:rPr>
        <w:t>
      1) посредством веб-портала "электронного правительства" www.egov.kz (далее – портал);</w:t>
      </w:r>
    </w:p>
    <w:bookmarkEnd w:id="387"/>
    <w:bookmarkStart w:name="z466" w:id="388"/>
    <w:p>
      <w:pPr>
        <w:spacing w:after="0"/>
        <w:ind w:left="0"/>
        <w:jc w:val="both"/>
      </w:pPr>
      <w:r>
        <w:rPr>
          <w:rFonts w:ascii="Times New Roman"/>
          <w:b w:val="false"/>
          <w:i w:val="false"/>
          <w:color w:val="000000"/>
          <w:sz w:val="28"/>
        </w:rPr>
        <w:t>
      2) посредством объектов информатизации, информационной системы "KEDEN" www.keden.kgd.gov.kz (далее – ИС "KEDEN").</w:t>
      </w:r>
    </w:p>
    <w:bookmarkEnd w:id="388"/>
    <w:bookmarkStart w:name="z467" w:id="38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"Включение в реестр владельцев складов хранения собственных товаров",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89"/>
    <w:bookmarkStart w:name="z468" w:id="390"/>
    <w:p>
      <w:pPr>
        <w:spacing w:after="0"/>
        <w:ind w:left="0"/>
        <w:jc w:val="both"/>
      </w:pPr>
      <w:r>
        <w:rPr>
          <w:rFonts w:ascii="Times New Roman"/>
          <w:b w:val="false"/>
          <w:i w:val="false"/>
          <w:color w:val="000000"/>
          <w:sz w:val="28"/>
        </w:rPr>
        <w:t>
      При обращении в электронном виде – заявление в форме электронного документа, удостоверенного ЭЦП услугополучателя принимается через портал.</w:t>
      </w:r>
    </w:p>
    <w:bookmarkEnd w:id="390"/>
    <w:bookmarkStart w:name="z469" w:id="391"/>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1"/>
    <w:bookmarkStart w:name="z470" w:id="392"/>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392"/>
    <w:bookmarkStart w:name="z471" w:id="393"/>
    <w:p>
      <w:pPr>
        <w:spacing w:after="0"/>
        <w:ind w:left="0"/>
        <w:jc w:val="both"/>
      </w:pPr>
      <w:r>
        <w:rPr>
          <w:rFonts w:ascii="Times New Roman"/>
          <w:b w:val="false"/>
          <w:i w:val="false"/>
          <w:color w:val="000000"/>
          <w:sz w:val="28"/>
        </w:rPr>
        <w:t>
      При обращении через портал, ИС "KEDEN" услугополучателю направляется статус о принятии запроса для оказания государственной услуги.</w:t>
      </w:r>
    </w:p>
    <w:bookmarkEnd w:id="393"/>
    <w:bookmarkStart w:name="z472" w:id="394"/>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автоматизировано. </w:t>
      </w:r>
    </w:p>
    <w:bookmarkEnd w:id="394"/>
    <w:bookmarkStart w:name="z473" w:id="395"/>
    <w:p>
      <w:pPr>
        <w:spacing w:after="0"/>
        <w:ind w:left="0"/>
        <w:jc w:val="both"/>
      </w:pPr>
      <w:r>
        <w:rPr>
          <w:rFonts w:ascii="Times New Roman"/>
          <w:b w:val="false"/>
          <w:i w:val="false"/>
          <w:color w:val="000000"/>
          <w:sz w:val="28"/>
        </w:rPr>
        <w:t xml:space="preserve">
      При представлении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w:t>
      </w:r>
    </w:p>
    <w:bookmarkEnd w:id="395"/>
    <w:bookmarkStart w:name="z474" w:id="396"/>
    <w:p>
      <w:pPr>
        <w:spacing w:after="0"/>
        <w:ind w:left="0"/>
        <w:jc w:val="both"/>
      </w:pPr>
      <w:r>
        <w:rPr>
          <w:rFonts w:ascii="Times New Roman"/>
          <w:b w:val="false"/>
          <w:i w:val="false"/>
          <w:color w:val="000000"/>
          <w:sz w:val="28"/>
        </w:rPr>
        <w:t>
      При наличии оснований, предусмотренных в пункте 9 Перечня к оказанию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96"/>
    <w:bookmarkStart w:name="z475" w:id="397"/>
    <w:p>
      <w:pPr>
        <w:spacing w:after="0"/>
        <w:ind w:left="0"/>
        <w:jc w:val="both"/>
      </w:pPr>
      <w:r>
        <w:rPr>
          <w:rFonts w:ascii="Times New Roman"/>
          <w:b w:val="false"/>
          <w:i w:val="false"/>
          <w:color w:val="000000"/>
          <w:sz w:val="28"/>
        </w:rPr>
        <w:t>
      Услугополучатель уведомляется услугодателем о заслушивании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97"/>
    <w:bookmarkStart w:name="z476" w:id="39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либо отказе в оказании государственной услуги в случае если заслушивание с услугополучателем не состоялось.</w:t>
      </w:r>
    </w:p>
    <w:bookmarkEnd w:id="398"/>
    <w:bookmarkStart w:name="z477" w:id="399"/>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ответственный за обработку, рассматривает заявление в течение 10 (десяти) рабочих дней со дня его регистрации.</w:t>
      </w:r>
    </w:p>
    <w:bookmarkEnd w:id="399"/>
    <w:bookmarkStart w:name="z478" w:id="400"/>
    <w:p>
      <w:pPr>
        <w:spacing w:after="0"/>
        <w:ind w:left="0"/>
        <w:jc w:val="both"/>
      </w:pPr>
      <w:r>
        <w:rPr>
          <w:rFonts w:ascii="Times New Roman"/>
          <w:b w:val="false"/>
          <w:i w:val="false"/>
          <w:color w:val="000000"/>
          <w:sz w:val="28"/>
        </w:rPr>
        <w:t xml:space="preserve">
      Должностное лицо услугодателя производит таможенный осмотр помещений и территорий услугополучателя согласно </w:t>
      </w:r>
      <w:r>
        <w:rPr>
          <w:rFonts w:ascii="Times New Roman"/>
          <w:b w:val="false"/>
          <w:i w:val="false"/>
          <w:color w:val="000000"/>
          <w:sz w:val="28"/>
        </w:rPr>
        <w:t>статье 415</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на соответствие требованиям,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165 Таможенный Кодекса.</w:t>
      </w:r>
    </w:p>
    <w:bookmarkEnd w:id="400"/>
    <w:bookmarkStart w:name="z479" w:id="401"/>
    <w:p>
      <w:pPr>
        <w:spacing w:after="0"/>
        <w:ind w:left="0"/>
        <w:jc w:val="both"/>
      </w:pPr>
      <w:r>
        <w:rPr>
          <w:rFonts w:ascii="Times New Roman"/>
          <w:b w:val="false"/>
          <w:i w:val="false"/>
          <w:color w:val="000000"/>
          <w:sz w:val="28"/>
        </w:rPr>
        <w:t xml:space="preserve">
      При проведении таможенного осмотра помещений и территорий услугополучатель представляет должностному лицу услугодателя копии документов, подтверждающих выполнение требований,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165 Таможенного Кодекса.</w:t>
      </w:r>
    </w:p>
    <w:bookmarkEnd w:id="401"/>
    <w:bookmarkStart w:name="z480" w:id="402"/>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у услугодателя.</w:t>
      </w:r>
    </w:p>
    <w:bookmarkEnd w:id="402"/>
    <w:bookmarkStart w:name="z481" w:id="403"/>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принимается территориальным органом государственных доходов и формируется в информационной системе органов государственных доходов.</w:t>
      </w:r>
    </w:p>
    <w:bookmarkEnd w:id="403"/>
    <w:bookmarkStart w:name="z482" w:id="404"/>
    <w:p>
      <w:pPr>
        <w:spacing w:after="0"/>
        <w:ind w:left="0"/>
        <w:jc w:val="both"/>
      </w:pPr>
      <w:r>
        <w:rPr>
          <w:rFonts w:ascii="Times New Roman"/>
          <w:b w:val="false"/>
          <w:i w:val="false"/>
          <w:color w:val="000000"/>
          <w:sz w:val="28"/>
        </w:rPr>
        <w:t>
      Услугодатель уведомляет услугополучателя в электронной форме.";</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484" w:id="405"/>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405"/>
    <w:bookmarkStart w:name="z485" w:id="406"/>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06"/>
    <w:bookmarkStart w:name="z486" w:id="407"/>
    <w:p>
      <w:pPr>
        <w:spacing w:after="0"/>
        <w:ind w:left="0"/>
        <w:jc w:val="both"/>
      </w:pPr>
      <w:r>
        <w:rPr>
          <w:rFonts w:ascii="Times New Roman"/>
          <w:b w:val="false"/>
          <w:i w:val="false"/>
          <w:color w:val="000000"/>
          <w:sz w:val="28"/>
        </w:rPr>
        <w:t>
      на имя руководителя услугодателя;</w:t>
      </w:r>
    </w:p>
    <w:bookmarkEnd w:id="407"/>
    <w:bookmarkStart w:name="z487" w:id="408"/>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08"/>
    <w:bookmarkStart w:name="z488" w:id="409"/>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09"/>
    <w:bookmarkStart w:name="z489" w:id="410"/>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10"/>
    <w:bookmarkStart w:name="z490" w:id="41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11"/>
    <w:bookmarkStart w:name="z491" w:id="41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12"/>
    <w:bookmarkStart w:name="z492" w:id="4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Start w:name="z494" w:id="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таможенной декларации на транспортное средство", утвержденных указанным приказом:</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98" w:id="415"/>
    <w:p>
      <w:pPr>
        <w:spacing w:after="0"/>
        <w:ind w:left="0"/>
        <w:jc w:val="both"/>
      </w:pPr>
      <w:r>
        <w:rPr>
          <w:rFonts w:ascii="Times New Roman"/>
          <w:b w:val="false"/>
          <w:i w:val="false"/>
          <w:color w:val="000000"/>
          <w:sz w:val="28"/>
        </w:rPr>
        <w:t>
      "3. Прием таможенной декларации на транспортное средство (далее – ТДТС) за исключением железнодорожных транспортных средств международной перевозки и (или) перевозимых на железнодорожных транспортных средствах контейнеров, воздушных и морских транспортных средствах, а также случая применения в качестве декларации на товары транспортных (перевозочных), коммерческих и (или) иных документов, и выдача результата оказания государственной услуги осуществляются услугодателем путем подачи бумажного носителя ТДТС должностному лицу органа государственных доходов, уполномоченному совершать таможенные операции, связанные с выпуском ТДТС, либо через веб-портал "электронного правительства".</w:t>
      </w:r>
    </w:p>
    <w:bookmarkEnd w:id="415"/>
    <w:bookmarkStart w:name="z499" w:id="41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таможенной декларации на транспортное средство",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16"/>
    <w:bookmarkStart w:name="z500" w:id="417"/>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417"/>
    <w:bookmarkStart w:name="z501" w:id="418"/>
    <w:p>
      <w:pPr>
        <w:spacing w:after="0"/>
        <w:ind w:left="0"/>
        <w:jc w:val="both"/>
      </w:pPr>
      <w:r>
        <w:rPr>
          <w:rFonts w:ascii="Times New Roman"/>
          <w:b w:val="false"/>
          <w:i w:val="false"/>
          <w:color w:val="000000"/>
          <w:sz w:val="28"/>
        </w:rPr>
        <w:t xml:space="preserve">
      При обращении в электронном виде – ТДТС в форме электронного документа, удостоверенного ЭЦП услугополучателя принимается через портал. </w:t>
      </w:r>
    </w:p>
    <w:bookmarkEnd w:id="418"/>
    <w:bookmarkStart w:name="z502" w:id="419"/>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9"/>
    <w:bookmarkStart w:name="z503" w:id="420"/>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20"/>
    <w:bookmarkStart w:name="z504" w:id="42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электронной цифровой подписью (далее – ЭЦП) уполномоченных должностных лиц.</w:t>
      </w:r>
    </w:p>
    <w:bookmarkEnd w:id="421"/>
    <w:bookmarkStart w:name="z505" w:id="42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422"/>
    <w:bookmarkStart w:name="z506" w:id="423"/>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ТДТС, содержащая дату, время, подпись, фамилию и инициалы лица, принявшего пакет документов.</w:t>
      </w:r>
    </w:p>
    <w:bookmarkEnd w:id="423"/>
    <w:bookmarkStart w:name="z507" w:id="424"/>
    <w:p>
      <w:pPr>
        <w:spacing w:after="0"/>
        <w:ind w:left="0"/>
        <w:jc w:val="both"/>
      </w:pPr>
      <w:r>
        <w:rPr>
          <w:rFonts w:ascii="Times New Roman"/>
          <w:b w:val="false"/>
          <w:i w:val="false"/>
          <w:color w:val="000000"/>
          <w:sz w:val="28"/>
        </w:rPr>
        <w:t xml:space="preserve">
      При обращении через портал услугополучателю направляется статус о принятии запроса для оказания государственной услуги. </w:t>
      </w:r>
    </w:p>
    <w:bookmarkEnd w:id="424"/>
    <w:bookmarkStart w:name="z508" w:id="425"/>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425"/>
    <w:bookmarkStart w:name="z509" w:id="42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ТДТС.</w:t>
      </w:r>
    </w:p>
    <w:bookmarkEnd w:id="426"/>
    <w:bookmarkStart w:name="z510" w:id="427"/>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транспортных средств международной перевозки в течение 4 (четырех) часов рабочего времени с момента регистрации ТДТС.</w:t>
      </w:r>
    </w:p>
    <w:bookmarkEnd w:id="427"/>
    <w:bookmarkStart w:name="z511" w:id="428"/>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выдается на бумажном носителе.";</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3" w:id="429"/>
    <w:p>
      <w:pPr>
        <w:spacing w:after="0"/>
        <w:ind w:left="0"/>
        <w:jc w:val="both"/>
      </w:pPr>
      <w:r>
        <w:rPr>
          <w:rFonts w:ascii="Times New Roman"/>
          <w:b w:val="false"/>
          <w:i w:val="false"/>
          <w:color w:val="000000"/>
          <w:sz w:val="28"/>
        </w:rPr>
        <w:t>
      "6.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29"/>
    <w:bookmarkStart w:name="z514" w:id="430"/>
    <w:p>
      <w:pPr>
        <w:spacing w:after="0"/>
        <w:ind w:left="0"/>
        <w:jc w:val="both"/>
      </w:pPr>
      <w:r>
        <w:rPr>
          <w:rFonts w:ascii="Times New Roman"/>
          <w:b w:val="false"/>
          <w:i w:val="false"/>
          <w:color w:val="000000"/>
          <w:sz w:val="28"/>
        </w:rPr>
        <w:t>
      на имя руководителя услугодателя;</w:t>
      </w:r>
    </w:p>
    <w:bookmarkEnd w:id="430"/>
    <w:bookmarkStart w:name="z515" w:id="431"/>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31"/>
    <w:bookmarkStart w:name="z516" w:id="43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32"/>
    <w:bookmarkStart w:name="z517" w:id="433"/>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33"/>
    <w:bookmarkStart w:name="z518" w:id="43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34"/>
    <w:bookmarkStart w:name="z519" w:id="43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35"/>
    <w:bookmarkStart w:name="z520" w:id="4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522"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пассажирской таможенной декларации", утвержденных указанным приказом:</w:t>
      </w:r>
    </w:p>
    <w:bookmarkEnd w:id="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26" w:id="438"/>
    <w:p>
      <w:pPr>
        <w:spacing w:after="0"/>
        <w:ind w:left="0"/>
        <w:jc w:val="both"/>
      </w:pPr>
      <w:r>
        <w:rPr>
          <w:rFonts w:ascii="Times New Roman"/>
          <w:b w:val="false"/>
          <w:i w:val="false"/>
          <w:color w:val="000000"/>
          <w:sz w:val="28"/>
        </w:rPr>
        <w:t>
      "3. Прием пассажирской таможенной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декларации должностному лицу органа государственных доходов, уполномоченному совершать таможенные операции, связанные с выпуском товаров для личного пользования, либо через веб-портал "электронного правительства".</w:t>
      </w:r>
    </w:p>
    <w:bookmarkEnd w:id="438"/>
    <w:bookmarkStart w:name="z527" w:id="439"/>
    <w:p>
      <w:pPr>
        <w:spacing w:after="0"/>
        <w:ind w:left="0"/>
        <w:jc w:val="both"/>
      </w:pPr>
      <w:r>
        <w:rPr>
          <w:rFonts w:ascii="Times New Roman"/>
          <w:b w:val="false"/>
          <w:i w:val="false"/>
          <w:color w:val="000000"/>
          <w:sz w:val="28"/>
        </w:rPr>
        <w:t>
      Прием пассажирской таможенной декларации и выдача результата оказания осуществляются:</w:t>
      </w:r>
    </w:p>
    <w:bookmarkEnd w:id="439"/>
    <w:bookmarkStart w:name="z528" w:id="440"/>
    <w:p>
      <w:pPr>
        <w:spacing w:after="0"/>
        <w:ind w:left="0"/>
        <w:jc w:val="both"/>
      </w:pPr>
      <w:r>
        <w:rPr>
          <w:rFonts w:ascii="Times New Roman"/>
          <w:b w:val="false"/>
          <w:i w:val="false"/>
          <w:color w:val="000000"/>
          <w:sz w:val="28"/>
        </w:rPr>
        <w:t>
      1) услугодателем;</w:t>
      </w:r>
    </w:p>
    <w:bookmarkEnd w:id="440"/>
    <w:bookmarkStart w:name="z529" w:id="441"/>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441"/>
    <w:bookmarkStart w:name="z530" w:id="44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пассажирской таможенной декларации",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42"/>
    <w:bookmarkStart w:name="z531" w:id="443"/>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443"/>
    <w:bookmarkStart w:name="z532" w:id="444"/>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электронной цифровой подписью (далее – ЭЦП) услугополучателя принимается через портал.</w:t>
      </w:r>
    </w:p>
    <w:bookmarkEnd w:id="444"/>
    <w:bookmarkStart w:name="z533" w:id="445"/>
    <w:p>
      <w:pPr>
        <w:spacing w:after="0"/>
        <w:ind w:left="0"/>
        <w:jc w:val="both"/>
      </w:pPr>
      <w:r>
        <w:rPr>
          <w:rFonts w:ascii="Times New Roman"/>
          <w:b w:val="false"/>
          <w:i w:val="false"/>
          <w:color w:val="000000"/>
          <w:sz w:val="28"/>
        </w:rPr>
        <w:t xml:space="preserve">
      Для получения государственной услуги услугополучатели представляют пакет документов, предусмотренных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45"/>
    <w:bookmarkStart w:name="z534" w:id="446"/>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446"/>
    <w:bookmarkStart w:name="z535" w:id="447"/>
    <w:p>
      <w:pPr>
        <w:spacing w:after="0"/>
        <w:ind w:left="0"/>
        <w:jc w:val="both"/>
      </w:pPr>
      <w:r>
        <w:rPr>
          <w:rFonts w:ascii="Times New Roman"/>
          <w:b w:val="false"/>
          <w:i w:val="false"/>
          <w:color w:val="000000"/>
          <w:sz w:val="28"/>
        </w:rPr>
        <w:t>
      Истребование от услугополучателей документов и сведений, которые получены из информационных систем, не допускается.</w:t>
      </w:r>
    </w:p>
    <w:bookmarkEnd w:id="447"/>
    <w:bookmarkStart w:name="z536" w:id="448"/>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пассажирской таможенной декларации, содержащая дату, время, подпись, фамилию и инициалы лица, принявшего пакет документов.</w:t>
      </w:r>
    </w:p>
    <w:bookmarkEnd w:id="448"/>
    <w:bookmarkStart w:name="z537" w:id="449"/>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449"/>
    <w:bookmarkStart w:name="z538" w:id="450"/>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450"/>
    <w:bookmarkStart w:name="z539" w:id="45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предусмотренному пунктом 8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пассажирской таможенной декларации.</w:t>
      </w:r>
    </w:p>
    <w:bookmarkEnd w:id="451"/>
    <w:bookmarkStart w:name="z540" w:id="452"/>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завершает выпуск товаров для личного пользования в течение 4 (четырех) часов рабочего времени с момента регистрации пассажирской таможенной декларации.";</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42" w:id="453"/>
    <w:p>
      <w:pPr>
        <w:spacing w:after="0"/>
        <w:ind w:left="0"/>
        <w:jc w:val="both"/>
      </w:pPr>
      <w:r>
        <w:rPr>
          <w:rFonts w:ascii="Times New Roman"/>
          <w:b w:val="false"/>
          <w:i w:val="false"/>
          <w:color w:val="000000"/>
          <w:sz w:val="28"/>
        </w:rPr>
        <w:t>
      "6.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53"/>
    <w:bookmarkStart w:name="z543" w:id="454"/>
    <w:p>
      <w:pPr>
        <w:spacing w:after="0"/>
        <w:ind w:left="0"/>
        <w:jc w:val="both"/>
      </w:pPr>
      <w:r>
        <w:rPr>
          <w:rFonts w:ascii="Times New Roman"/>
          <w:b w:val="false"/>
          <w:i w:val="false"/>
          <w:color w:val="000000"/>
          <w:sz w:val="28"/>
        </w:rPr>
        <w:t>
      на имя руководителя услугодателя;</w:t>
      </w:r>
    </w:p>
    <w:bookmarkEnd w:id="454"/>
    <w:bookmarkStart w:name="z544" w:id="455"/>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55"/>
    <w:bookmarkStart w:name="z545" w:id="456"/>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56"/>
    <w:bookmarkStart w:name="z546" w:id="457"/>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57"/>
    <w:bookmarkStart w:name="z547" w:id="45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58"/>
    <w:bookmarkStart w:name="z548" w:id="4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59"/>
    <w:bookmarkStart w:name="z549" w:id="4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Start w:name="z551"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транзитной декларации", утвержденных указанным приказом:</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правый верхний угол</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от 10 июля 2020 года № 665";</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55" w:id="462"/>
    <w:p>
      <w:pPr>
        <w:spacing w:after="0"/>
        <w:ind w:left="0"/>
        <w:jc w:val="both"/>
      </w:pPr>
      <w:r>
        <w:rPr>
          <w:rFonts w:ascii="Times New Roman"/>
          <w:b w:val="false"/>
          <w:i w:val="false"/>
          <w:color w:val="000000"/>
          <w:sz w:val="28"/>
        </w:rPr>
        <w:t>
      "2. Государственная услуга оказывается юридическим и физическим лицам (далее – услугополучатель).</w:t>
      </w:r>
    </w:p>
    <w:bookmarkEnd w:id="462"/>
    <w:bookmarkStart w:name="z556" w:id="463"/>
    <w:p>
      <w:pPr>
        <w:spacing w:after="0"/>
        <w:ind w:left="0"/>
        <w:jc w:val="both"/>
      </w:pPr>
      <w:r>
        <w:rPr>
          <w:rFonts w:ascii="Times New Roman"/>
          <w:b w:val="false"/>
          <w:i w:val="false"/>
          <w:color w:val="000000"/>
          <w:sz w:val="28"/>
        </w:rPr>
        <w:t>
      3. Прием транзитной декларации и выдача результата оказания государственной услуги осуществляются услугодателем путем подачи бумажного носителя пассажирской таможенной Прием заявления и выдача результата оказания государственной услуги осуществляются:</w:t>
      </w:r>
    </w:p>
    <w:bookmarkEnd w:id="463"/>
    <w:bookmarkStart w:name="z557" w:id="464"/>
    <w:p>
      <w:pPr>
        <w:spacing w:after="0"/>
        <w:ind w:left="0"/>
        <w:jc w:val="both"/>
      </w:pPr>
      <w:r>
        <w:rPr>
          <w:rFonts w:ascii="Times New Roman"/>
          <w:b w:val="false"/>
          <w:i w:val="false"/>
          <w:color w:val="000000"/>
          <w:sz w:val="28"/>
        </w:rPr>
        <w:t>
      1) услугодателем;</w:t>
      </w:r>
    </w:p>
    <w:bookmarkEnd w:id="464"/>
    <w:bookmarkStart w:name="z558" w:id="465"/>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w:t>
      </w:r>
    </w:p>
    <w:bookmarkEnd w:id="465"/>
    <w:bookmarkStart w:name="z559" w:id="466"/>
    <w:p>
      <w:pPr>
        <w:spacing w:after="0"/>
        <w:ind w:left="0"/>
        <w:jc w:val="both"/>
      </w:pPr>
      <w:r>
        <w:rPr>
          <w:rFonts w:ascii="Times New Roman"/>
          <w:b w:val="false"/>
          <w:i w:val="false"/>
          <w:color w:val="000000"/>
          <w:sz w:val="28"/>
        </w:rPr>
        <w:t>
      3) посредством объектов информатизации, информационной системы "KEDEN" www.keden.kgd.gov.kz (далее – ИС "KEDEN").</w:t>
      </w:r>
    </w:p>
    <w:bookmarkEnd w:id="466"/>
    <w:bookmarkStart w:name="z560" w:id="46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транзитной декларации",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67"/>
    <w:bookmarkStart w:name="z561" w:id="468"/>
    <w:p>
      <w:pPr>
        <w:spacing w:after="0"/>
        <w:ind w:left="0"/>
        <w:jc w:val="both"/>
      </w:pPr>
      <w:r>
        <w:rPr>
          <w:rFonts w:ascii="Times New Roman"/>
          <w:b w:val="false"/>
          <w:i w:val="false"/>
          <w:color w:val="000000"/>
          <w:sz w:val="28"/>
        </w:rPr>
        <w:t>
      При обращении в явочном порядке – документы, представленные услугополучателем, принимаются ответственным структурным подразделением услугодателя за прием документов и передаются ответственному структурному подразделению услугодателя за обработку документов.</w:t>
      </w:r>
    </w:p>
    <w:bookmarkEnd w:id="468"/>
    <w:bookmarkStart w:name="z562" w:id="469"/>
    <w:p>
      <w:pPr>
        <w:spacing w:after="0"/>
        <w:ind w:left="0"/>
        <w:jc w:val="both"/>
      </w:pPr>
      <w:r>
        <w:rPr>
          <w:rFonts w:ascii="Times New Roman"/>
          <w:b w:val="false"/>
          <w:i w:val="false"/>
          <w:color w:val="000000"/>
          <w:sz w:val="28"/>
        </w:rPr>
        <w:t>
      При обращении в электронном виде – в форме электронного документа, удостоверенного электронной цифровой подписью (далее – ЭЦП) услугополучателя принимается через портал.</w:t>
      </w:r>
    </w:p>
    <w:bookmarkEnd w:id="469"/>
    <w:bookmarkStart w:name="z563" w:id="470"/>
    <w:p>
      <w:pPr>
        <w:spacing w:after="0"/>
        <w:ind w:left="0"/>
        <w:jc w:val="both"/>
      </w:pPr>
      <w:r>
        <w:rPr>
          <w:rFonts w:ascii="Times New Roman"/>
          <w:b w:val="false"/>
          <w:i w:val="false"/>
          <w:color w:val="000000"/>
          <w:sz w:val="28"/>
        </w:rPr>
        <w:t>
      Для получения государственной услуги услугополучатели представляют пакет документов, предусмотренных пунктом 8 Перечня, согласно приложению 1 к настоящим Правилам.</w:t>
      </w:r>
    </w:p>
    <w:bookmarkEnd w:id="470"/>
    <w:bookmarkStart w:name="z564" w:id="471"/>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471"/>
    <w:bookmarkStart w:name="z565" w:id="472"/>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информационных систем, не допускается.</w:t>
      </w:r>
    </w:p>
    <w:bookmarkEnd w:id="472"/>
    <w:bookmarkStart w:name="z566" w:id="473"/>
    <w:p>
      <w:pPr>
        <w:spacing w:after="0"/>
        <w:ind w:left="0"/>
        <w:jc w:val="both"/>
      </w:pPr>
      <w:r>
        <w:rPr>
          <w:rFonts w:ascii="Times New Roman"/>
          <w:b w:val="false"/>
          <w:i w:val="false"/>
          <w:color w:val="000000"/>
          <w:sz w:val="28"/>
        </w:rPr>
        <w:t>
      Подтверждением принятия услугополучателем документов является отметка на копии заявления, содержащая дату, время, подпись, фамилию и инициалы лица, принявшего пакет документов.</w:t>
      </w:r>
    </w:p>
    <w:bookmarkEnd w:id="473"/>
    <w:bookmarkStart w:name="z567" w:id="474"/>
    <w:p>
      <w:pPr>
        <w:spacing w:after="0"/>
        <w:ind w:left="0"/>
        <w:jc w:val="both"/>
      </w:pPr>
      <w:r>
        <w:rPr>
          <w:rFonts w:ascii="Times New Roman"/>
          <w:b w:val="false"/>
          <w:i w:val="false"/>
          <w:color w:val="000000"/>
          <w:sz w:val="28"/>
        </w:rPr>
        <w:t>
      При обращении через портал услугополучателю направляется статус о принятии запроса для оказания государственной услуги.</w:t>
      </w:r>
    </w:p>
    <w:bookmarkEnd w:id="474"/>
    <w:bookmarkStart w:name="z568" w:id="475"/>
    <w:p>
      <w:pPr>
        <w:spacing w:after="0"/>
        <w:ind w:left="0"/>
        <w:jc w:val="both"/>
      </w:pPr>
      <w:r>
        <w:rPr>
          <w:rFonts w:ascii="Times New Roman"/>
          <w:b w:val="false"/>
          <w:i w:val="false"/>
          <w:color w:val="000000"/>
          <w:sz w:val="28"/>
        </w:rPr>
        <w:t>
      При обращении на портал результат оказания государственной услуги направляется услугополучателю в форме электронного документа, удостоверенного ЭЦП должностного лица услугодателя.</w:t>
      </w:r>
    </w:p>
    <w:bookmarkEnd w:id="475"/>
    <w:bookmarkStart w:name="z569" w:id="476"/>
    <w:p>
      <w:pPr>
        <w:spacing w:after="0"/>
        <w:ind w:left="0"/>
        <w:jc w:val="both"/>
      </w:pPr>
      <w:r>
        <w:rPr>
          <w:rFonts w:ascii="Times New Roman"/>
          <w:b w:val="false"/>
          <w:i w:val="false"/>
          <w:color w:val="000000"/>
          <w:sz w:val="28"/>
        </w:rPr>
        <w:t xml:space="preserve">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Трудовой кодекс РК)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следующим рабочим днем).</w:t>
      </w:r>
    </w:p>
    <w:bookmarkEnd w:id="476"/>
    <w:bookmarkStart w:name="z570" w:id="477"/>
    <w:p>
      <w:pPr>
        <w:spacing w:after="0"/>
        <w:ind w:left="0"/>
        <w:jc w:val="both"/>
      </w:pPr>
      <w:r>
        <w:rPr>
          <w:rFonts w:ascii="Times New Roman"/>
          <w:b w:val="false"/>
          <w:i w:val="false"/>
          <w:color w:val="000000"/>
          <w:sz w:val="28"/>
        </w:rPr>
        <w:t>
      При установлении факта полноты представленных документов ответственный работник производит регистрацию транзитной декларации в срок не более 2 (двух) часов с момента ее подачи.</w:t>
      </w:r>
    </w:p>
    <w:bookmarkEnd w:id="477"/>
    <w:bookmarkStart w:name="z571" w:id="478"/>
    <w:p>
      <w:pPr>
        <w:spacing w:after="0"/>
        <w:ind w:left="0"/>
        <w:jc w:val="both"/>
      </w:pPr>
      <w:r>
        <w:rPr>
          <w:rFonts w:ascii="Times New Roman"/>
          <w:b w:val="false"/>
          <w:i w:val="false"/>
          <w:color w:val="000000"/>
          <w:sz w:val="28"/>
        </w:rPr>
        <w:t xml:space="preserve">
      При обращении к услугодателю результат оказания государственной услуги или мотивированный ответ об отказе в оказании государственной услуги в случаях и по основаниям, указанным в пункте 9 Перечня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73" w:id="479"/>
    <w:p>
      <w:pPr>
        <w:spacing w:after="0"/>
        <w:ind w:left="0"/>
        <w:jc w:val="both"/>
      </w:pPr>
      <w:r>
        <w:rPr>
          <w:rFonts w:ascii="Times New Roman"/>
          <w:b w:val="false"/>
          <w:i w:val="false"/>
          <w:color w:val="000000"/>
          <w:sz w:val="28"/>
        </w:rPr>
        <w:t>
      "6. При сбое информационной системы, содержащей необходимые сведения для оказания государственной услуги, услугодатель в течение 30 (тридцати) минут с момента сбоя направляет запрос в службу поддержки по электронной почте keden_support@kgd.minfin.gov.kz с обязательным предоставлением информации по наименованию государственной услуги, регистрационному номеру заявления для получения государственной услуги, индивидуальному идентификационному номеру (ИИН), или бизнес-идентификационному номеру (БИН), наименованию услугополучателя, описанию последовательности действий, приводящих к ошибке, скриншоты поясняющие возникшую проблему.</w:t>
      </w:r>
    </w:p>
    <w:bookmarkEnd w:id="479"/>
    <w:bookmarkStart w:name="z574" w:id="480"/>
    <w:p>
      <w:pPr>
        <w:spacing w:after="0"/>
        <w:ind w:left="0"/>
        <w:jc w:val="both"/>
      </w:pPr>
      <w:r>
        <w:rPr>
          <w:rFonts w:ascii="Times New Roman"/>
          <w:b w:val="false"/>
          <w:i w:val="false"/>
          <w:color w:val="000000"/>
          <w:sz w:val="28"/>
        </w:rPr>
        <w:t>
      7. При несогласии с результатами оказания государственной услуги услугополучателем подается жалоба на решение, действие (бездействие) услугодателя по вопросам оказания государственных услуг в соответствии с законодательством Республики Казахстан:</w:t>
      </w:r>
    </w:p>
    <w:bookmarkEnd w:id="480"/>
    <w:bookmarkStart w:name="z575" w:id="481"/>
    <w:p>
      <w:pPr>
        <w:spacing w:after="0"/>
        <w:ind w:left="0"/>
        <w:jc w:val="both"/>
      </w:pPr>
      <w:r>
        <w:rPr>
          <w:rFonts w:ascii="Times New Roman"/>
          <w:b w:val="false"/>
          <w:i w:val="false"/>
          <w:color w:val="000000"/>
          <w:sz w:val="28"/>
        </w:rPr>
        <w:t>
      на имя руководителя услугодателя;</w:t>
      </w:r>
    </w:p>
    <w:bookmarkEnd w:id="481"/>
    <w:bookmarkStart w:name="z576" w:id="482"/>
    <w:p>
      <w:pPr>
        <w:spacing w:after="0"/>
        <w:ind w:left="0"/>
        <w:jc w:val="both"/>
      </w:pPr>
      <w:r>
        <w:rPr>
          <w:rFonts w:ascii="Times New Roman"/>
          <w:b w:val="false"/>
          <w:i w:val="false"/>
          <w:color w:val="000000"/>
          <w:sz w:val="28"/>
        </w:rPr>
        <w:t>
      на имя руководителя уполномоченного органа, осуществляющего руководство в сфере обеспечения поступлений налогов и платежей в бюджет;</w:t>
      </w:r>
    </w:p>
    <w:bookmarkEnd w:id="482"/>
    <w:bookmarkStart w:name="z577" w:id="483"/>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483"/>
    <w:bookmarkStart w:name="z578" w:id="484"/>
    <w:p>
      <w:pPr>
        <w:spacing w:after="0"/>
        <w:ind w:left="0"/>
        <w:jc w:val="both"/>
      </w:pPr>
      <w:r>
        <w:rPr>
          <w:rFonts w:ascii="Times New Roman"/>
          <w:b w:val="false"/>
          <w:i w:val="false"/>
          <w:color w:val="000000"/>
          <w:sz w:val="28"/>
        </w:rPr>
        <w:t>
      При этом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484"/>
    <w:bookmarkStart w:name="z579" w:id="48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485"/>
    <w:bookmarkStart w:name="z580" w:id="48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86"/>
    <w:bookmarkStart w:name="z581" w:id="4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Start w:name="z583" w:id="48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88"/>
    <w:bookmarkStart w:name="z584" w:id="48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89"/>
    <w:bookmarkStart w:name="z585" w:id="49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490"/>
    <w:bookmarkStart w:name="z586" w:id="49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91"/>
    <w:bookmarkStart w:name="z587" w:id="492"/>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4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589" w:id="493"/>
      <w:r>
        <w:rPr>
          <w:rFonts w:ascii="Times New Roman"/>
          <w:b w:val="false"/>
          <w:i w:val="false"/>
          <w:color w:val="000000"/>
          <w:sz w:val="28"/>
        </w:rPr>
        <w:t>
      "СОГЛАСОВАН"</w:t>
      </w:r>
    </w:p>
    <w:bookmarkEnd w:id="493"/>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 табачных</w:t>
            </w:r>
            <w:r>
              <w:br/>
            </w:r>
            <w:r>
              <w:rPr>
                <w:rFonts w:ascii="Times New Roman"/>
                <w:b w:val="false"/>
                <w:i w:val="false"/>
                <w:color w:val="000000"/>
                <w:sz w:val="20"/>
              </w:rPr>
              <w:t>изделий"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табачных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производство табачных изделий;</w:t>
            </w:r>
          </w:p>
          <w:p>
            <w:pPr>
              <w:spacing w:after="20"/>
              <w:ind w:left="20"/>
              <w:jc w:val="both"/>
            </w:pPr>
            <w:r>
              <w:rPr>
                <w:rFonts w:ascii="Times New Roman"/>
                <w:b w:val="false"/>
                <w:i w:val="false"/>
                <w:color w:val="000000"/>
                <w:sz w:val="20"/>
              </w:rPr>
              <w:t>
2. Переоформление лицензии на производство табачных изделий;</w:t>
            </w:r>
          </w:p>
          <w:p>
            <w:pPr>
              <w:spacing w:after="20"/>
              <w:ind w:left="20"/>
              <w:jc w:val="both"/>
            </w:pPr>
            <w:r>
              <w:rPr>
                <w:rFonts w:ascii="Times New Roman"/>
                <w:b w:val="false"/>
                <w:i w:val="false"/>
                <w:color w:val="000000"/>
                <w:sz w:val="20"/>
              </w:rPr>
              <w:t>
3. Прекращение лицензии на производство табачных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10 (десяти)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указанных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500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подтверждающий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заполненного производителем табачных изделий;</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xml:space="preserve">
форма сведений к квалификационным требованиям для осуществления деятельности по производству табачных изделий в форме электронного документа согласно приложению 4 к настоящим Правилам; </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подтверждающая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w:t>
            </w:r>
            <w:r>
              <w:br/>
            </w:r>
            <w:r>
              <w:rPr>
                <w:rFonts w:ascii="Times New Roman"/>
                <w:b w:val="false"/>
                <w:i w:val="false"/>
                <w:color w:val="000000"/>
                <w:sz w:val="20"/>
              </w:rPr>
              <w:t>этилового спирта"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этилового спирта"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лицензии на производство этилового спирта;</w:t>
            </w:r>
          </w:p>
          <w:p>
            <w:pPr>
              <w:spacing w:after="20"/>
              <w:ind w:left="20"/>
              <w:jc w:val="both"/>
            </w:pPr>
            <w:r>
              <w:rPr>
                <w:rFonts w:ascii="Times New Roman"/>
                <w:b w:val="false"/>
                <w:i w:val="false"/>
                <w:color w:val="000000"/>
                <w:sz w:val="20"/>
              </w:rPr>
              <w:t>
2. Переоформление лицензии на производство этилового спирта;</w:t>
            </w:r>
          </w:p>
          <w:p>
            <w:pPr>
              <w:spacing w:after="20"/>
              <w:ind w:left="20"/>
              <w:jc w:val="both"/>
            </w:pPr>
            <w:r>
              <w:rPr>
                <w:rFonts w:ascii="Times New Roman"/>
                <w:b w:val="false"/>
                <w:i w:val="false"/>
                <w:color w:val="000000"/>
                <w:sz w:val="20"/>
              </w:rPr>
              <w:t>
3. Прекращение лицензии на производство этилового спирта.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10 (десяти)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 </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3000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и Закону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утвержденного производителем этилового спирта;</w:t>
            </w:r>
          </w:p>
          <w:p>
            <w:pPr>
              <w:spacing w:after="20"/>
              <w:ind w:left="20"/>
              <w:jc w:val="both"/>
            </w:pPr>
            <w:r>
              <w:rPr>
                <w:rFonts w:ascii="Times New Roman"/>
                <w:b w:val="false"/>
                <w:i w:val="false"/>
                <w:color w:val="000000"/>
                <w:sz w:val="20"/>
              </w:rPr>
              <w:t>
электронная копия расчета производственной мощности, произведенного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этилового спирта;</w:t>
            </w:r>
          </w:p>
          <w:p>
            <w:pPr>
              <w:spacing w:after="20"/>
              <w:ind w:left="20"/>
              <w:jc w:val="both"/>
            </w:pPr>
            <w:r>
              <w:rPr>
                <w:rFonts w:ascii="Times New Roman"/>
                <w:b w:val="false"/>
                <w:i w:val="false"/>
                <w:color w:val="000000"/>
                <w:sz w:val="20"/>
              </w:rPr>
              <w:t>
электронная копия бухгалтерских (учетных) документов о принятии технологического оборудования на баланс организации;</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в сферах производства этилового спирта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производство алкогольной</w:t>
            </w:r>
            <w:r>
              <w:br/>
            </w:r>
            <w:r>
              <w:rPr>
                <w:rFonts w:ascii="Times New Roman"/>
                <w:b w:val="false"/>
                <w:i w:val="false"/>
                <w:color w:val="000000"/>
                <w:sz w:val="20"/>
              </w:rPr>
              <w:t>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производство алкогольной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Выдача лицензии на производство алкогольной продукции; </w:t>
            </w:r>
          </w:p>
          <w:p>
            <w:pPr>
              <w:spacing w:after="20"/>
              <w:ind w:left="20"/>
              <w:jc w:val="both"/>
            </w:pPr>
            <w:r>
              <w:rPr>
                <w:rFonts w:ascii="Times New Roman"/>
                <w:b w:val="false"/>
                <w:i w:val="false"/>
                <w:color w:val="000000"/>
                <w:sz w:val="20"/>
              </w:rPr>
              <w:t>
2. Переоформление лицензии на производство алкогольной продукции;</w:t>
            </w:r>
          </w:p>
          <w:p>
            <w:pPr>
              <w:spacing w:after="20"/>
              <w:ind w:left="20"/>
              <w:jc w:val="both"/>
            </w:pPr>
            <w:r>
              <w:rPr>
                <w:rFonts w:ascii="Times New Roman"/>
                <w:b w:val="false"/>
                <w:i w:val="false"/>
                <w:color w:val="000000"/>
                <w:sz w:val="20"/>
              </w:rPr>
              <w:t>
3. Прекращение лицензии на производство алкогольной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указанным в пункте 9 настоящего Перечня – не позднее 12 (двенадцати) рабочих дней;</w:t>
            </w:r>
          </w:p>
          <w:p>
            <w:pPr>
              <w:spacing w:after="20"/>
              <w:ind w:left="20"/>
              <w:jc w:val="both"/>
            </w:pPr>
            <w:r>
              <w:rPr>
                <w:rFonts w:ascii="Times New Roman"/>
                <w:b w:val="false"/>
                <w:i w:val="false"/>
                <w:color w:val="000000"/>
                <w:sz w:val="20"/>
              </w:rPr>
              <w:t>
2) переоформление лицензии – в течение 3 (трех) рабочих дней;</w:t>
            </w:r>
          </w:p>
          <w:p>
            <w:pPr>
              <w:spacing w:after="20"/>
              <w:ind w:left="20"/>
              <w:jc w:val="both"/>
            </w:pPr>
            <w:r>
              <w:rPr>
                <w:rFonts w:ascii="Times New Roman"/>
                <w:b w:val="false"/>
                <w:i w:val="false"/>
                <w:color w:val="000000"/>
                <w:sz w:val="20"/>
              </w:rPr>
              <w:t>
3) прекращение лицензии –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 </w:t>
            </w:r>
          </w:p>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на производство алкогольной продукции, кроме пивоваренной продукции – 3000 МРП;</w:t>
            </w:r>
          </w:p>
          <w:p>
            <w:pPr>
              <w:spacing w:after="20"/>
              <w:ind w:left="20"/>
              <w:jc w:val="both"/>
            </w:pPr>
            <w:r>
              <w:rPr>
                <w:rFonts w:ascii="Times New Roman"/>
                <w:b w:val="false"/>
                <w:i w:val="false"/>
                <w:color w:val="000000"/>
                <w:sz w:val="20"/>
              </w:rPr>
              <w:t>
на производство пивоваренной продукции – 2000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приложениям 2 или 3 к настоящим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паспорта производства, разработанного и утвержденного производителем алкогольной продукции;</w:t>
            </w:r>
          </w:p>
          <w:p>
            <w:pPr>
              <w:spacing w:after="20"/>
              <w:ind w:left="20"/>
              <w:jc w:val="both"/>
            </w:pPr>
            <w:r>
              <w:rPr>
                <w:rFonts w:ascii="Times New Roman"/>
                <w:b w:val="false"/>
                <w:i w:val="false"/>
                <w:color w:val="000000"/>
                <w:sz w:val="20"/>
              </w:rPr>
              <w:t>
электронная копия расчета производственной мощности, произведенный заявителем, с приложением копий паспортов оборудования, содержащих эксплуатационно-технические характеристики оборудования, позволяющего выработать необходимый объем водок, водок особых, водок с защищенным наименованием места происхождения товара;</w:t>
            </w:r>
          </w:p>
          <w:p>
            <w:pPr>
              <w:spacing w:after="20"/>
              <w:ind w:left="20"/>
              <w:jc w:val="both"/>
            </w:pPr>
            <w:r>
              <w:rPr>
                <w:rFonts w:ascii="Times New Roman"/>
                <w:b w:val="false"/>
                <w:i w:val="false"/>
                <w:color w:val="000000"/>
                <w:sz w:val="20"/>
              </w:rPr>
              <w:t>
электронная копия бухгалтерских (учетных) документов о принятии технологического оборудования на баланс организации;</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в сферах производства алкогольной продукции,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5 или 6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6)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7) установлена недостоверность документов, представленных заявителем для получения лицензии,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хранение и оптовую реализацию</w:t>
            </w:r>
            <w:r>
              <w:br/>
            </w:r>
            <w:r>
              <w:rPr>
                <w:rFonts w:ascii="Times New Roman"/>
                <w:b w:val="false"/>
                <w:i w:val="false"/>
                <w:color w:val="000000"/>
                <w:sz w:val="20"/>
              </w:rPr>
              <w:t>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оптовой реализации</w:t>
            </w:r>
            <w:r>
              <w:br/>
            </w:r>
            <w:r>
              <w:rPr>
                <w:rFonts w:ascii="Times New Roman"/>
                <w:b w:val="false"/>
                <w:i w:val="false"/>
                <w:color w:val="000000"/>
                <w:sz w:val="20"/>
              </w:rPr>
              <w:t>алкогольной продукции</w:t>
            </w:r>
            <w:r>
              <w:br/>
            </w:r>
            <w:r>
              <w:rPr>
                <w:rFonts w:ascii="Times New Roman"/>
                <w:b w:val="false"/>
                <w:i w:val="false"/>
                <w:color w:val="000000"/>
                <w:sz w:val="20"/>
              </w:rPr>
              <w:t>на территории ее производства"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подвидов государственной услуги: </w:t>
            </w:r>
          </w:p>
          <w:p>
            <w:pPr>
              <w:spacing w:after="20"/>
              <w:ind w:left="20"/>
              <w:jc w:val="both"/>
            </w:pPr>
            <w:r>
              <w:rPr>
                <w:rFonts w:ascii="Times New Roman"/>
                <w:b w:val="false"/>
                <w:i w:val="false"/>
                <w:color w:val="000000"/>
                <w:sz w:val="20"/>
              </w:rPr>
              <w:t>
1.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2.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p>
            <w:pPr>
              <w:spacing w:after="20"/>
              <w:ind w:left="20"/>
              <w:jc w:val="both"/>
            </w:pPr>
            <w:r>
              <w:rPr>
                <w:rFonts w:ascii="Times New Roman"/>
                <w:b w:val="false"/>
                <w:i w:val="false"/>
                <w:color w:val="000000"/>
                <w:sz w:val="20"/>
              </w:rPr>
              <w:t>
3.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указанных в пункте 9 настоящего Перечня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2) переоформление лицензии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3) прекращение лицензии – не позднее 1 (одного) рабочего дня, следующего за днем регистрации указанного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 – 200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хранения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документы,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приложениям 4 или 5 к настоящему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за исключением документов, содержащихся в государственных информационных системах;</w:t>
            </w:r>
          </w:p>
          <w:p>
            <w:pPr>
              <w:spacing w:after="20"/>
              <w:ind w:left="20"/>
              <w:jc w:val="both"/>
            </w:pPr>
            <w:r>
              <w:rPr>
                <w:rFonts w:ascii="Times New Roman"/>
                <w:b w:val="false"/>
                <w:i w:val="false"/>
                <w:color w:val="000000"/>
                <w:sz w:val="20"/>
              </w:rPr>
              <w:t>
3) для прекращения действия лицензии:</w:t>
            </w:r>
          </w:p>
          <w:p>
            <w:pPr>
              <w:spacing w:after="20"/>
              <w:ind w:left="20"/>
              <w:jc w:val="both"/>
            </w:pPr>
            <w:r>
              <w:rPr>
                <w:rFonts w:ascii="Times New Roman"/>
                <w:b w:val="false"/>
                <w:i w:val="false"/>
                <w:color w:val="000000"/>
                <w:sz w:val="20"/>
              </w:rPr>
              <w:t>
запрос для прекращения действия лицензии в форме электронного документа, удостоверенного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хранение</w:t>
            </w:r>
            <w:r>
              <w:br/>
            </w:r>
            <w:r>
              <w:rPr>
                <w:rFonts w:ascii="Times New Roman"/>
                <w:b w:val="false"/>
                <w:i w:val="false"/>
                <w:color w:val="000000"/>
                <w:sz w:val="20"/>
              </w:rPr>
              <w:t>и розничную реализацию</w:t>
            </w:r>
            <w:r>
              <w:br/>
            </w:r>
            <w:r>
              <w:rPr>
                <w:rFonts w:ascii="Times New Roman"/>
                <w:b w:val="false"/>
                <w:i w:val="false"/>
                <w:color w:val="000000"/>
                <w:sz w:val="20"/>
              </w:rPr>
              <w:t>алкогольной продукции,</w:t>
            </w:r>
            <w:r>
              <w:br/>
            </w:r>
            <w:r>
              <w:rPr>
                <w:rFonts w:ascii="Times New Roman"/>
                <w:b w:val="false"/>
                <w:i w:val="false"/>
                <w:color w:val="000000"/>
                <w:sz w:val="20"/>
              </w:rPr>
              <w:t>за исключением деятельности</w:t>
            </w:r>
            <w:r>
              <w:br/>
            </w:r>
            <w:r>
              <w:rPr>
                <w:rFonts w:ascii="Times New Roman"/>
                <w:b w:val="false"/>
                <w:i w:val="false"/>
                <w:color w:val="000000"/>
                <w:sz w:val="20"/>
              </w:rPr>
              <w:t>по хранению и розничной</w:t>
            </w:r>
            <w:r>
              <w:br/>
            </w:r>
            <w:r>
              <w:rPr>
                <w:rFonts w:ascii="Times New Roman"/>
                <w:b w:val="false"/>
                <w:i w:val="false"/>
                <w:color w:val="000000"/>
                <w:sz w:val="20"/>
              </w:rPr>
              <w:t>реализации алкогольной</w:t>
            </w:r>
            <w:r>
              <w:br/>
            </w:r>
            <w:r>
              <w:rPr>
                <w:rFonts w:ascii="Times New Roman"/>
                <w:b w:val="false"/>
                <w:i w:val="false"/>
                <w:color w:val="000000"/>
                <w:sz w:val="20"/>
              </w:rPr>
              <w:t>продукции на территории</w:t>
            </w:r>
            <w:r>
              <w:br/>
            </w:r>
            <w:r>
              <w:rPr>
                <w:rFonts w:ascii="Times New Roman"/>
                <w:b w:val="false"/>
                <w:i w:val="false"/>
                <w:color w:val="000000"/>
                <w:sz w:val="20"/>
              </w:rPr>
              <w:t>ее производства"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подвида государственной услуги: </w:t>
            </w:r>
          </w:p>
          <w:p>
            <w:pPr>
              <w:spacing w:after="20"/>
              <w:ind w:left="20"/>
              <w:jc w:val="both"/>
            </w:pPr>
            <w:r>
              <w:rPr>
                <w:rFonts w:ascii="Times New Roman"/>
                <w:b w:val="false"/>
                <w:i w:val="false"/>
                <w:color w:val="000000"/>
                <w:sz w:val="20"/>
              </w:rPr>
              <w:t xml:space="preserve">
1.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w:t>
            </w:r>
          </w:p>
          <w:p>
            <w:pPr>
              <w:spacing w:after="20"/>
              <w:ind w:left="20"/>
              <w:jc w:val="both"/>
            </w:pPr>
            <w:r>
              <w:rPr>
                <w:rFonts w:ascii="Times New Roman"/>
                <w:b w:val="false"/>
                <w:i w:val="false"/>
                <w:color w:val="000000"/>
                <w:sz w:val="20"/>
              </w:rPr>
              <w:t>
2. Переоформление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лицензии либо мотивированный ответ об отказе в оказании государственной услуги в случаях и по основаниям, указанных в пункте 9 настоящего Перечня – не позднее 1 (одного) рабочего дня, следующего за днем регистрации указанного заявления;</w:t>
            </w:r>
          </w:p>
          <w:p>
            <w:pPr>
              <w:spacing w:after="20"/>
              <w:ind w:left="20"/>
              <w:jc w:val="both"/>
            </w:pPr>
            <w:r>
              <w:rPr>
                <w:rFonts w:ascii="Times New Roman"/>
                <w:b w:val="false"/>
                <w:i w:val="false"/>
                <w:color w:val="000000"/>
                <w:sz w:val="20"/>
              </w:rPr>
              <w:t>
2) переоформление лицензии – не позднее 1 (одного) рабочего дня, следующего за днем регистрации указанного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переоформленная лицензия в форме электронного документа, удостоверенного электронной цифровой подписью (далее – ЭЦП) должностного лица услугодателя;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616 Налогового кодекса Республики Казахстан ставки лицензионного сбора за право занятия отдельными видами деятельности (далее – лицензионный сбор) устанавливаются исходя из размера месячного расчетного показателя (далее – МРП), установленного законом о республиканском бюджете и действующего на дату уплаты сбора, и составляют:</w:t>
            </w:r>
          </w:p>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столице, городах республиканского и областного значения – 100 МРП;</w:t>
            </w:r>
          </w:p>
          <w:p>
            <w:pPr>
              <w:spacing w:after="20"/>
              <w:ind w:left="20"/>
              <w:jc w:val="both"/>
            </w:pPr>
            <w:r>
              <w:rPr>
                <w:rFonts w:ascii="Times New Roman"/>
                <w:b w:val="false"/>
                <w:i w:val="false"/>
                <w:color w:val="000000"/>
                <w:sz w:val="20"/>
              </w:rPr>
              <w:t>
в городах районного значения и поселках – 70 МРП;</w:t>
            </w:r>
          </w:p>
          <w:p>
            <w:pPr>
              <w:spacing w:after="20"/>
              <w:ind w:left="20"/>
              <w:jc w:val="both"/>
            </w:pPr>
            <w:r>
              <w:rPr>
                <w:rFonts w:ascii="Times New Roman"/>
                <w:b w:val="false"/>
                <w:i w:val="false"/>
                <w:color w:val="000000"/>
                <w:sz w:val="20"/>
              </w:rPr>
              <w:t>
в сельских населенных пунктах – 30 МРП;</w:t>
            </w:r>
          </w:p>
          <w:p>
            <w:pPr>
              <w:spacing w:after="20"/>
              <w:ind w:left="20"/>
              <w:jc w:val="both"/>
            </w:pPr>
            <w:r>
              <w:rPr>
                <w:rFonts w:ascii="Times New Roman"/>
                <w:b w:val="false"/>
                <w:i w:val="false"/>
                <w:color w:val="000000"/>
                <w:sz w:val="20"/>
              </w:rPr>
              <w:t>
2) при переоформлении лицензии – 10 % от ставки при выдаче лицензии.</w:t>
            </w:r>
          </w:p>
          <w:p>
            <w:pPr>
              <w:spacing w:after="20"/>
              <w:ind w:left="20"/>
              <w:jc w:val="both"/>
            </w:pPr>
            <w:r>
              <w:rPr>
                <w:rFonts w:ascii="Times New Roman"/>
                <w:b w:val="false"/>
                <w:i w:val="false"/>
                <w:color w:val="000000"/>
                <w:sz w:val="20"/>
              </w:rPr>
              <w:t xml:space="preserve">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w:t>
            </w:r>
          </w:p>
          <w:p>
            <w:pPr>
              <w:spacing w:after="20"/>
              <w:ind w:left="20"/>
              <w:jc w:val="both"/>
            </w:pPr>
            <w:r>
              <w:rPr>
                <w:rFonts w:ascii="Times New Roman"/>
                <w:b w:val="false"/>
                <w:i w:val="false"/>
                <w:color w:val="000000"/>
                <w:sz w:val="20"/>
              </w:rPr>
              <w:t>
При подаче запроса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приложениям 2 или 3 к настоящим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электронная копия договора аренды или безвозмездного пользования – в случае заключения данных договоров на срок менее одного года;</w:t>
            </w:r>
          </w:p>
          <w:p>
            <w:pPr>
              <w:spacing w:after="20"/>
              <w:ind w:left="20"/>
              <w:jc w:val="both"/>
            </w:pPr>
            <w:r>
              <w:rPr>
                <w:rFonts w:ascii="Times New Roman"/>
                <w:b w:val="false"/>
                <w:i w:val="false"/>
                <w:color w:val="000000"/>
                <w:sz w:val="20"/>
              </w:rPr>
              <w:t>
форма сведений к квалификационным требованиям, для осуществления деятельности хранения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документы, в форме электронного документа согласно приложению 4 к настоящим Правилам;</w:t>
            </w:r>
          </w:p>
          <w:p>
            <w:pPr>
              <w:spacing w:after="20"/>
              <w:ind w:left="20"/>
              <w:jc w:val="both"/>
            </w:pPr>
            <w:r>
              <w:rPr>
                <w:rFonts w:ascii="Times New Roman"/>
                <w:b w:val="false"/>
                <w:i w:val="false"/>
                <w:color w:val="000000"/>
                <w:sz w:val="20"/>
              </w:rPr>
              <w:t>
2) для переоформления лицензии:</w:t>
            </w:r>
          </w:p>
          <w:p>
            <w:pPr>
              <w:spacing w:after="20"/>
              <w:ind w:left="20"/>
              <w:jc w:val="both"/>
            </w:pPr>
            <w:r>
              <w:rPr>
                <w:rFonts w:ascii="Times New Roman"/>
                <w:b w:val="false"/>
                <w:i w:val="false"/>
                <w:color w:val="000000"/>
                <w:sz w:val="20"/>
              </w:rPr>
              <w:t xml:space="preserve">
заявление в форме электронного документа, согласно приложениям 5 или 6 к настоящим Правилам; </w:t>
            </w:r>
          </w:p>
          <w:p>
            <w:pPr>
              <w:spacing w:after="20"/>
              <w:ind w:left="20"/>
              <w:jc w:val="both"/>
            </w:pPr>
            <w:r>
              <w:rPr>
                <w:rFonts w:ascii="Times New Roman"/>
                <w:b w:val="false"/>
                <w:i w:val="false"/>
                <w:color w:val="000000"/>
                <w:sz w:val="20"/>
              </w:rPr>
              <w:t>
электронная копия документа, подтверждающего уплату в бюджет лицензионного сбора, за исключением случаев оплаты через ПШЭП;</w:t>
            </w:r>
          </w:p>
          <w:p>
            <w:pPr>
              <w:spacing w:after="20"/>
              <w:ind w:left="20"/>
              <w:jc w:val="both"/>
            </w:pPr>
            <w:r>
              <w:rPr>
                <w:rFonts w:ascii="Times New Roman"/>
                <w:b w:val="false"/>
                <w:i w:val="false"/>
                <w:color w:val="000000"/>
                <w:sz w:val="20"/>
              </w:rPr>
              <w:t>
электронные копии документов, содержащих информацию об изменениях, послуживших основанием для переоформления лицензии и (или) приложение к лицензии, за исключением документов, содержащихся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услугополучателей;</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приостановлении или запрета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5) судом на основании представления судебного исполнителя временно запрещено выдавать услугополучателю – должнику лицензию;</w:t>
            </w:r>
          </w:p>
          <w:p>
            <w:pPr>
              <w:spacing w:after="20"/>
              <w:ind w:left="20"/>
              <w:jc w:val="both"/>
            </w:pPr>
            <w:r>
              <w:rPr>
                <w:rFonts w:ascii="Times New Roman"/>
                <w:b w:val="false"/>
                <w:i w:val="false"/>
                <w:color w:val="000000"/>
                <w:sz w:val="20"/>
              </w:rPr>
              <w:t>
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объектов авторских</w:t>
            </w:r>
            <w:r>
              <w:br/>
            </w:r>
            <w:r>
              <w:rPr>
                <w:rFonts w:ascii="Times New Roman"/>
                <w:b w:val="false"/>
                <w:i w:val="false"/>
                <w:color w:val="000000"/>
                <w:sz w:val="20"/>
              </w:rPr>
              <w:t>прав и смежных прав, товарных</w:t>
            </w:r>
            <w:r>
              <w:br/>
            </w:r>
            <w:r>
              <w:rPr>
                <w:rFonts w:ascii="Times New Roman"/>
                <w:b w:val="false"/>
                <w:i w:val="false"/>
                <w:color w:val="000000"/>
                <w:sz w:val="20"/>
              </w:rPr>
              <w:t>знаков, знаков обслуживания,</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таможенный реестр объектов</w:t>
            </w:r>
            <w:r>
              <w:br/>
            </w:r>
            <w:r>
              <w:rPr>
                <w:rFonts w:ascii="Times New Roman"/>
                <w:b w:val="false"/>
                <w:i w:val="false"/>
                <w:color w:val="000000"/>
                <w:sz w:val="20"/>
              </w:rPr>
              <w:t>интеллектуальной собственности"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объектов авторских прав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услугодателю – 20 (двадцать) рабочих дней.</w:t>
            </w:r>
          </w:p>
          <w:p>
            <w:pPr>
              <w:spacing w:after="20"/>
              <w:ind w:left="20"/>
              <w:jc w:val="both"/>
            </w:pPr>
            <w:r>
              <w:rPr>
                <w:rFonts w:ascii="Times New Roman"/>
                <w:b w:val="false"/>
                <w:i w:val="false"/>
                <w:color w:val="000000"/>
                <w:sz w:val="20"/>
              </w:rPr>
              <w:t>
В целях проверки достоверности представленных услугополучателем документов и сведений услугодатель вправе запрашивать у третьих лиц, а также у соответствующих государственных органов Республики Казахстан документы и (или) сведения, в этих случаях услугодатель продлевает срок рассмотрения заявления, но не более чем на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решения о включении объектов авторских и смежных прав, товарных знаков, знаков обслуживания, географических указаний и наименований мест происхождения товаров в таможенный реестр объектов интеллектуальной собственности;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(далее – ЭЦП).</w:t>
            </w:r>
          </w:p>
          <w:p>
            <w:pPr>
              <w:spacing w:after="20"/>
              <w:ind w:left="20"/>
              <w:jc w:val="both"/>
            </w:pPr>
            <w:r>
              <w:rPr>
                <w:rFonts w:ascii="Times New Roman"/>
                <w:b w:val="false"/>
                <w:i w:val="false"/>
                <w:color w:val="000000"/>
                <w:sz w:val="20"/>
              </w:rPr>
              <w:t>
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в рамках информационного взаимодействия.</w:t>
            </w:r>
          </w:p>
          <w:p>
            <w:pPr>
              <w:spacing w:after="20"/>
              <w:ind w:left="20"/>
              <w:jc w:val="both"/>
            </w:pPr>
            <w:r>
              <w:rPr>
                <w:rFonts w:ascii="Times New Roman"/>
                <w:b w:val="false"/>
                <w:i w:val="false"/>
                <w:color w:val="000000"/>
                <w:sz w:val="20"/>
              </w:rPr>
              <w:t>
К заявлению в электронном виде прилагаются:</w:t>
            </w:r>
          </w:p>
          <w:p>
            <w:pPr>
              <w:spacing w:after="20"/>
              <w:ind w:left="20"/>
              <w:jc w:val="both"/>
            </w:pPr>
            <w:r>
              <w:rPr>
                <w:rFonts w:ascii="Times New Roman"/>
                <w:b w:val="false"/>
                <w:i w:val="false"/>
                <w:color w:val="000000"/>
                <w:sz w:val="20"/>
              </w:rPr>
              <w:t xml:space="preserve">
1)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p>
            <w:pPr>
              <w:spacing w:after="20"/>
              <w:ind w:left="20"/>
              <w:jc w:val="both"/>
            </w:pPr>
            <w:r>
              <w:rPr>
                <w:rFonts w:ascii="Times New Roman"/>
                <w:b w:val="false"/>
                <w:i w:val="false"/>
                <w:color w:val="000000"/>
                <w:sz w:val="20"/>
              </w:rPr>
              <w:t>
2) доверенность, выданная правообладателем лицу, представляющему его интересы;</w:t>
            </w:r>
          </w:p>
          <w:p>
            <w:pPr>
              <w:spacing w:after="20"/>
              <w:ind w:left="20"/>
              <w:jc w:val="both"/>
            </w:pPr>
            <w:r>
              <w:rPr>
                <w:rFonts w:ascii="Times New Roman"/>
                <w:b w:val="false"/>
                <w:i w:val="false"/>
                <w:color w:val="000000"/>
                <w:sz w:val="20"/>
              </w:rPr>
              <w:t xml:space="preserve">
3)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 </w:t>
            </w:r>
          </w:p>
          <w:p>
            <w:pPr>
              <w:spacing w:after="20"/>
              <w:ind w:left="20"/>
              <w:jc w:val="both"/>
            </w:pPr>
            <w:r>
              <w:rPr>
                <w:rFonts w:ascii="Times New Roman"/>
                <w:b w:val="false"/>
                <w:i w:val="false"/>
                <w:color w:val="000000"/>
                <w:sz w:val="20"/>
              </w:rPr>
              <w:t>
4)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который может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на объекты интеллектуальной собственности, – в случаях, если будет установлено, что товары не являются товарами с нарушением прав на объекты интеллектуальной собственности;</w:t>
            </w:r>
          </w:p>
          <w:p>
            <w:pPr>
              <w:spacing w:after="20"/>
              <w:ind w:left="20"/>
              <w:jc w:val="both"/>
            </w:pPr>
            <w:r>
              <w:rPr>
                <w:rFonts w:ascii="Times New Roman"/>
                <w:b w:val="false"/>
                <w:i w:val="false"/>
                <w:color w:val="000000"/>
                <w:sz w:val="20"/>
              </w:rPr>
              <w:t>
5) договор страхования ответственности заявителя за причинение вреда другим лицам.</w:t>
            </w:r>
          </w:p>
          <w:p>
            <w:pPr>
              <w:spacing w:after="20"/>
              <w:ind w:left="20"/>
              <w:jc w:val="both"/>
            </w:pPr>
            <w:r>
              <w:rPr>
                <w:rFonts w:ascii="Times New Roman"/>
                <w:b w:val="false"/>
                <w:i w:val="false"/>
                <w:color w:val="000000"/>
                <w:sz w:val="20"/>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20"/>
              <w:ind w:left="20"/>
              <w:jc w:val="both"/>
            </w:pPr>
            <w:r>
              <w:rPr>
                <w:rFonts w:ascii="Times New Roman"/>
                <w:b w:val="false"/>
                <w:i w:val="false"/>
                <w:color w:val="000000"/>
                <w:sz w:val="20"/>
              </w:rPr>
              <w:t>
Услугополучатель или иное лицо, представляющее интересы услугополучателя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на объекты интеллектуальной собственности, позволяющие услугодателю выявлять товары с нарушением прав на объекты интеллектуальной собственности.</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представление услугополучателем неполных или недостоверных сведений, указанных в пункте 8 настоящего Перечня;</w:t>
            </w:r>
          </w:p>
          <w:p>
            <w:pPr>
              <w:spacing w:after="20"/>
              <w:ind w:left="20"/>
              <w:jc w:val="both"/>
            </w:pPr>
            <w:r>
              <w:rPr>
                <w:rFonts w:ascii="Times New Roman"/>
                <w:b w:val="false"/>
                <w:i w:val="false"/>
                <w:color w:val="000000"/>
                <w:sz w:val="20"/>
              </w:rPr>
              <w:t>
2) непредставление услугополучателем документов, указанных в пункте 8 настоящего Перечня;</w:t>
            </w:r>
          </w:p>
          <w:p>
            <w:pPr>
              <w:spacing w:after="20"/>
              <w:ind w:left="20"/>
              <w:jc w:val="both"/>
            </w:pPr>
            <w:r>
              <w:rPr>
                <w:rFonts w:ascii="Times New Roman"/>
                <w:b w:val="false"/>
                <w:i w:val="false"/>
                <w:color w:val="000000"/>
                <w:sz w:val="20"/>
              </w:rPr>
              <w:t>
3) непредставление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уполномоченных экономических</w:t>
            </w:r>
            <w:r>
              <w:br/>
            </w:r>
            <w:r>
              <w:rPr>
                <w:rFonts w:ascii="Times New Roman"/>
                <w:b w:val="false"/>
                <w:i w:val="false"/>
                <w:color w:val="000000"/>
                <w:sz w:val="20"/>
              </w:rPr>
              <w:t>операторов"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включении либо об отказе во включении в реестр уполномоченных экономических операторов – 90 (девяносто) календарных дней;</w:t>
            </w:r>
          </w:p>
          <w:p>
            <w:pPr>
              <w:spacing w:after="20"/>
              <w:ind w:left="20"/>
              <w:jc w:val="both"/>
            </w:pPr>
            <w:r>
              <w:rPr>
                <w:rFonts w:ascii="Times New Roman"/>
                <w:b w:val="false"/>
                <w:i w:val="false"/>
                <w:color w:val="000000"/>
                <w:sz w:val="20"/>
              </w:rPr>
              <w:t>
принятие решения о рассмотрении заявления либо об отказе в его рассмотрении – в течение 5 (пяти) рабочих дней со дня регистрации заявления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включении лица в реестр уполномоченных экономических операторов первого, второго или третьего типа;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(далее – ЭЦП).</w:t>
            </w:r>
          </w:p>
          <w:p>
            <w:pPr>
              <w:spacing w:after="20"/>
              <w:ind w:left="20"/>
              <w:jc w:val="both"/>
            </w:pPr>
            <w:r>
              <w:rPr>
                <w:rFonts w:ascii="Times New Roman"/>
                <w:b w:val="false"/>
                <w:i w:val="false"/>
                <w:color w:val="000000"/>
                <w:sz w:val="20"/>
              </w:rPr>
              <w:t>
К заявлению прилагаются документы, подтверждающие заявленные в нем сведения.</w:t>
            </w:r>
          </w:p>
          <w:p>
            <w:pPr>
              <w:spacing w:after="20"/>
              <w:ind w:left="20"/>
              <w:jc w:val="both"/>
            </w:pPr>
            <w:r>
              <w:rPr>
                <w:rFonts w:ascii="Times New Roman"/>
                <w:b w:val="false"/>
                <w:i w:val="false"/>
                <w:color w:val="000000"/>
                <w:sz w:val="20"/>
              </w:rPr>
              <w:t>
Заявление не сопровождается представлением услугодателю документов, если сведения о таких документах и (или) сведения из них могут быть получены услугодателем из информационных систем, используемых услугодателем,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p>
            <w:pPr>
              <w:spacing w:after="20"/>
              <w:ind w:left="20"/>
              <w:jc w:val="both"/>
            </w:pPr>
            <w:r>
              <w:rPr>
                <w:rFonts w:ascii="Times New Roman"/>
                <w:b w:val="false"/>
                <w:i w:val="false"/>
                <w:color w:val="000000"/>
                <w:sz w:val="20"/>
              </w:rPr>
              <w:t>
Услугодатель в течение пяти рабочих дней со дня регистрации заявления принимает решение о рассмотрении заявления либо об отказе в его рассмотрении.</w:t>
            </w:r>
          </w:p>
          <w:p>
            <w:pPr>
              <w:spacing w:after="20"/>
              <w:ind w:left="20"/>
              <w:jc w:val="both"/>
            </w:pPr>
            <w:r>
              <w:rPr>
                <w:rFonts w:ascii="Times New Roman"/>
                <w:b w:val="false"/>
                <w:i w:val="false"/>
                <w:color w:val="000000"/>
                <w:sz w:val="20"/>
              </w:rPr>
              <w:t xml:space="preserve">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услугодатель уведомляет услугополучателя о соблюдении условий, установленных подпунктами 1), 3), 4), 5), 6), 7), 8), 9) и 10) пункта 1 или подпунктами 1), 3) и 4) пункта 3 </w:t>
            </w:r>
            <w:r>
              <w:rPr>
                <w:rFonts w:ascii="Times New Roman"/>
                <w:b w:val="false"/>
                <w:i w:val="false"/>
                <w:color w:val="000000"/>
                <w:sz w:val="20"/>
              </w:rPr>
              <w:t>статьи 532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и о необходимости предоставление обеспечения исполнения обязанностей уполномоченного экономического оператора.</w:t>
            </w:r>
          </w:p>
          <w:p>
            <w:pPr>
              <w:spacing w:after="20"/>
              <w:ind w:left="20"/>
              <w:jc w:val="both"/>
            </w:pPr>
            <w:r>
              <w:rPr>
                <w:rFonts w:ascii="Times New Roman"/>
                <w:b w:val="false"/>
                <w:i w:val="false"/>
                <w:color w:val="000000"/>
                <w:sz w:val="20"/>
              </w:rPr>
              <w:t>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услугополучателем уведомления.</w:t>
            </w:r>
          </w:p>
          <w:p>
            <w:pPr>
              <w:spacing w:after="20"/>
              <w:ind w:left="20"/>
              <w:jc w:val="both"/>
            </w:pPr>
            <w:r>
              <w:rPr>
                <w:rFonts w:ascii="Times New Roman"/>
                <w:b w:val="false"/>
                <w:i w:val="false"/>
                <w:color w:val="000000"/>
                <w:sz w:val="20"/>
              </w:rPr>
              <w:t>
При этом на период со дня направления услугодателем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spacing w:after="20"/>
              <w:ind w:left="20"/>
              <w:jc w:val="both"/>
            </w:pPr>
            <w:r>
              <w:rPr>
                <w:rFonts w:ascii="Times New Roman"/>
                <w:b w:val="false"/>
                <w:i w:val="false"/>
                <w:color w:val="000000"/>
                <w:sz w:val="20"/>
              </w:rPr>
              <w:t>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p>
            <w:pPr>
              <w:spacing w:after="20"/>
              <w:ind w:left="20"/>
              <w:jc w:val="both"/>
            </w:pPr>
            <w:r>
              <w:rPr>
                <w:rFonts w:ascii="Times New Roman"/>
                <w:b w:val="false"/>
                <w:i w:val="false"/>
                <w:color w:val="000000"/>
                <w:sz w:val="20"/>
              </w:rPr>
              <w:t>
2) в заявлении не указаны сведения, подлежащие указанию в заявлении;</w:t>
            </w:r>
          </w:p>
          <w:p>
            <w:pPr>
              <w:spacing w:after="20"/>
              <w:ind w:left="20"/>
              <w:jc w:val="both"/>
            </w:pPr>
            <w:r>
              <w:rPr>
                <w:rFonts w:ascii="Times New Roman"/>
                <w:b w:val="false"/>
                <w:i w:val="false"/>
                <w:color w:val="000000"/>
                <w:sz w:val="20"/>
              </w:rPr>
              <w:t xml:space="preserve">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пункта 7 </w:t>
            </w:r>
            <w:r>
              <w:rPr>
                <w:rFonts w:ascii="Times New Roman"/>
                <w:b w:val="false"/>
                <w:i w:val="false"/>
                <w:color w:val="000000"/>
                <w:sz w:val="20"/>
              </w:rPr>
              <w:t>статьи 534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xml:space="preserve">
4) несоблюдение условий, установленных </w:t>
            </w:r>
            <w:r>
              <w:rPr>
                <w:rFonts w:ascii="Times New Roman"/>
                <w:b w:val="false"/>
                <w:i w:val="false"/>
                <w:color w:val="000000"/>
                <w:sz w:val="20"/>
              </w:rPr>
              <w:t>статьей 532</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Государственнуюкопорию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keden_support@kgd.minfin.gov.kz.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услугополучатель проходит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представителей"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таможенных представителей"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через портал, ИС "KEDEN"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таможенных представителей,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1) заявление в форме электронного документа;</w:t>
            </w:r>
          </w:p>
          <w:p>
            <w:pPr>
              <w:spacing w:after="20"/>
              <w:ind w:left="20"/>
              <w:jc w:val="both"/>
            </w:pPr>
            <w:r>
              <w:rPr>
                <w:rFonts w:ascii="Times New Roman"/>
                <w:b w:val="false"/>
                <w:i w:val="false"/>
                <w:color w:val="000000"/>
                <w:sz w:val="20"/>
              </w:rPr>
              <w:t>
2) сведения о регистрации обеспечения исполнения обязанностей юридического лица;</w:t>
            </w:r>
          </w:p>
          <w:p>
            <w:pPr>
              <w:spacing w:after="20"/>
              <w:ind w:left="20"/>
              <w:jc w:val="both"/>
            </w:pPr>
            <w:r>
              <w:rPr>
                <w:rFonts w:ascii="Times New Roman"/>
                <w:b w:val="false"/>
                <w:i w:val="false"/>
                <w:color w:val="000000"/>
                <w:sz w:val="20"/>
              </w:rPr>
              <w:t>
3) электронная копия договора страхования гражданско-правовой ответственности.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следующим требованиям:</w:t>
            </w:r>
          </w:p>
          <w:p>
            <w:pPr>
              <w:spacing w:after="20"/>
              <w:ind w:left="20"/>
              <w:jc w:val="both"/>
            </w:pPr>
            <w:r>
              <w:rPr>
                <w:rFonts w:ascii="Times New Roman"/>
                <w:b w:val="false"/>
                <w:i w:val="false"/>
                <w:color w:val="000000"/>
                <w:sz w:val="20"/>
              </w:rPr>
              <w:t>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p>
            <w:pPr>
              <w:spacing w:after="20"/>
              <w:ind w:left="20"/>
              <w:jc w:val="both"/>
            </w:pPr>
            <w:r>
              <w:rPr>
                <w:rFonts w:ascii="Times New Roman"/>
                <w:b w:val="false"/>
                <w:i w:val="false"/>
                <w:color w:val="000000"/>
                <w:sz w:val="20"/>
              </w:rPr>
              <w:t>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p>
            <w:pPr>
              <w:spacing w:after="20"/>
              <w:ind w:left="20"/>
              <w:jc w:val="both"/>
            </w:pPr>
            <w:r>
              <w:rPr>
                <w:rFonts w:ascii="Times New Roman"/>
                <w:b w:val="false"/>
                <w:i w:val="false"/>
                <w:color w:val="000000"/>
                <w:sz w:val="20"/>
              </w:rPr>
              <w:t xml:space="preserve">
отсутствие на день обращения к услугодателю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счетов-фактур;</w:t>
            </w:r>
          </w:p>
          <w:p>
            <w:pPr>
              <w:spacing w:after="20"/>
              <w:ind w:left="20"/>
              <w:jc w:val="both"/>
            </w:pPr>
            <w:r>
              <w:rPr>
                <w:rFonts w:ascii="Times New Roman"/>
                <w:b w:val="false"/>
                <w:i w:val="false"/>
                <w:color w:val="000000"/>
                <w:sz w:val="20"/>
              </w:rPr>
              <w:t>
2)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перевозчиков"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таможенных перевозчиков"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через портал, ИС "KEDEN"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таможенных перевозчиков,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w:t>
            </w:r>
          </w:p>
          <w:p>
            <w:pPr>
              <w:spacing w:after="20"/>
              <w:ind w:left="20"/>
              <w:jc w:val="both"/>
            </w:pPr>
            <w:r>
              <w:rPr>
                <w:rFonts w:ascii="Times New Roman"/>
                <w:b w:val="false"/>
                <w:i w:val="false"/>
                <w:color w:val="000000"/>
                <w:sz w:val="20"/>
              </w:rPr>
              <w:t>
через портал, ИС "KEDEN":</w:t>
            </w:r>
          </w:p>
          <w:p>
            <w:pPr>
              <w:spacing w:after="20"/>
              <w:ind w:left="20"/>
              <w:jc w:val="both"/>
            </w:pPr>
            <w:r>
              <w:rPr>
                <w:rFonts w:ascii="Times New Roman"/>
                <w:b w:val="false"/>
                <w:i w:val="false"/>
                <w:color w:val="000000"/>
                <w:sz w:val="20"/>
              </w:rPr>
              <w:t>
1)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2) электронные сведения о регистрации обеспечения исполнения обязанностей юридического лица, осуществляющего деятельность в сфере таможенного дела;</w:t>
            </w:r>
          </w:p>
          <w:p>
            <w:pPr>
              <w:spacing w:after="20"/>
              <w:ind w:left="20"/>
              <w:jc w:val="both"/>
            </w:pPr>
            <w:r>
              <w:rPr>
                <w:rFonts w:ascii="Times New Roman"/>
                <w:b w:val="false"/>
                <w:i w:val="false"/>
                <w:color w:val="000000"/>
                <w:sz w:val="20"/>
              </w:rPr>
              <w:t>
3) электронная копия нотариально засвидетельствованных копии документов, подтверждающих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которые предполагается использовать при осуществлении деятельности в качестве таможенного перевозчика;</w:t>
            </w:r>
          </w:p>
          <w:p>
            <w:pPr>
              <w:spacing w:after="20"/>
              <w:ind w:left="20"/>
              <w:jc w:val="both"/>
            </w:pPr>
            <w:r>
              <w:rPr>
                <w:rFonts w:ascii="Times New Roman"/>
                <w:b w:val="false"/>
                <w:i w:val="false"/>
                <w:color w:val="000000"/>
                <w:sz w:val="20"/>
              </w:rPr>
              <w:t>
4) электронная копия свидетельства о допущении транспортных средств международной перевозки для перевозки товаров под таможенными пломбами и печатями;</w:t>
            </w:r>
          </w:p>
          <w:p>
            <w:pPr>
              <w:spacing w:after="20"/>
              <w:ind w:left="20"/>
              <w:jc w:val="both"/>
            </w:pPr>
            <w:r>
              <w:rPr>
                <w:rFonts w:ascii="Times New Roman"/>
                <w:b w:val="false"/>
                <w:i w:val="false"/>
                <w:color w:val="000000"/>
                <w:sz w:val="20"/>
              </w:rPr>
              <w:t>
5) электронная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 о разрешениях и уведомлениях.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услугополучателя следующим требованиям </w:t>
            </w:r>
            <w:r>
              <w:rPr>
                <w:rFonts w:ascii="Times New Roman"/>
                <w:b w:val="false"/>
                <w:i w:val="false"/>
                <w:color w:val="000000"/>
                <w:sz w:val="20"/>
              </w:rPr>
              <w:t>пункта 1</w:t>
            </w:r>
            <w:r>
              <w:rPr>
                <w:rFonts w:ascii="Times New Roman"/>
                <w:b w:val="false"/>
                <w:i w:val="false"/>
                <w:color w:val="000000"/>
                <w:sz w:val="20"/>
              </w:rPr>
              <w:t xml:space="preserve"> статьи 496 Таможенного кодекса:</w:t>
            </w:r>
          </w:p>
          <w:p>
            <w:pPr>
              <w:spacing w:after="20"/>
              <w:ind w:left="20"/>
              <w:jc w:val="both"/>
            </w:pPr>
            <w:r>
              <w:rPr>
                <w:rFonts w:ascii="Times New Roman"/>
                <w:b w:val="false"/>
                <w:i w:val="false"/>
                <w:color w:val="000000"/>
                <w:sz w:val="20"/>
              </w:rPr>
              <w:t>
осуществление этим лицом деятельности по перевозке грузов в течение не менее двух лет на дату обращения в орган государственных доходов;</w:t>
            </w:r>
          </w:p>
          <w:p>
            <w:pPr>
              <w:spacing w:after="20"/>
              <w:ind w:left="20"/>
              <w:jc w:val="both"/>
            </w:pPr>
            <w:r>
              <w:rPr>
                <w:rFonts w:ascii="Times New Roman"/>
                <w:b w:val="false"/>
                <w:i w:val="false"/>
                <w:color w:val="000000"/>
                <w:sz w:val="20"/>
              </w:rPr>
              <w:t>
предоставление обеспечения уплаты таможенных пошлин, налогов на сумму, эквивалентную не менее чем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w:t>
            </w:r>
          </w:p>
          <w:p>
            <w:pPr>
              <w:spacing w:after="20"/>
              <w:ind w:left="20"/>
              <w:jc w:val="both"/>
            </w:pPr>
            <w:r>
              <w:rPr>
                <w:rFonts w:ascii="Times New Roman"/>
                <w:b w:val="false"/>
                <w:i w:val="false"/>
                <w:color w:val="000000"/>
                <w:sz w:val="20"/>
              </w:rPr>
              <w:t>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p>
            <w:pPr>
              <w:spacing w:after="20"/>
              <w:ind w:left="20"/>
              <w:jc w:val="both"/>
            </w:pPr>
            <w:r>
              <w:rPr>
                <w:rFonts w:ascii="Times New Roman"/>
                <w:b w:val="false"/>
                <w:i w:val="false"/>
                <w:color w:val="000000"/>
                <w:sz w:val="20"/>
              </w:rPr>
              <w:t>
отсутствие на день обращения в орган государственных доходов неисполненной обязанности по уплате таможенных платежей, налогов и пеней;</w:t>
            </w:r>
          </w:p>
          <w:p>
            <w:pPr>
              <w:spacing w:after="20"/>
              <w:ind w:left="20"/>
              <w:jc w:val="both"/>
            </w:pPr>
            <w:r>
              <w:rPr>
                <w:rFonts w:ascii="Times New Roman"/>
                <w:b w:val="false"/>
                <w:i w:val="false"/>
                <w:color w:val="000000"/>
                <w:sz w:val="20"/>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0"/>
              </w:rPr>
              <w:t>статьями 521</w:t>
            </w:r>
            <w:r>
              <w:rPr>
                <w:rFonts w:ascii="Times New Roman"/>
                <w:b w:val="false"/>
                <w:i w:val="false"/>
                <w:color w:val="000000"/>
                <w:sz w:val="20"/>
              </w:rPr>
              <w:t xml:space="preserve">, </w:t>
            </w:r>
            <w:r>
              <w:rPr>
                <w:rFonts w:ascii="Times New Roman"/>
                <w:b w:val="false"/>
                <w:i w:val="false"/>
                <w:color w:val="000000"/>
                <w:sz w:val="20"/>
              </w:rPr>
              <w:t>523</w:t>
            </w:r>
            <w:r>
              <w:rPr>
                <w:rFonts w:ascii="Times New Roman"/>
                <w:b w:val="false"/>
                <w:i w:val="false"/>
                <w:color w:val="000000"/>
                <w:sz w:val="20"/>
              </w:rPr>
              <w:t xml:space="preserve">, </w:t>
            </w:r>
            <w:r>
              <w:rPr>
                <w:rFonts w:ascii="Times New Roman"/>
                <w:b w:val="false"/>
                <w:i w:val="false"/>
                <w:color w:val="000000"/>
                <w:sz w:val="20"/>
              </w:rPr>
              <w:t>524</w:t>
            </w:r>
            <w:r>
              <w:rPr>
                <w:rFonts w:ascii="Times New Roman"/>
                <w:b w:val="false"/>
                <w:i w:val="false"/>
                <w:color w:val="000000"/>
                <w:sz w:val="20"/>
              </w:rPr>
              <w:t xml:space="preserve">, </w:t>
            </w:r>
            <w:r>
              <w:rPr>
                <w:rFonts w:ascii="Times New Roman"/>
                <w:b w:val="false"/>
                <w:i w:val="false"/>
                <w:color w:val="000000"/>
                <w:sz w:val="20"/>
              </w:rPr>
              <w:t>525</w:t>
            </w:r>
            <w:r>
              <w:rPr>
                <w:rFonts w:ascii="Times New Roman"/>
                <w:b w:val="false"/>
                <w:i w:val="false"/>
                <w:color w:val="000000"/>
                <w:sz w:val="20"/>
              </w:rPr>
              <w:t xml:space="preserve">, </w:t>
            </w:r>
            <w:r>
              <w:rPr>
                <w:rFonts w:ascii="Times New Roman"/>
                <w:b w:val="false"/>
                <w:i w:val="false"/>
                <w:color w:val="000000"/>
                <w:sz w:val="20"/>
              </w:rPr>
              <w:t>526</w:t>
            </w:r>
            <w:r>
              <w:rPr>
                <w:rFonts w:ascii="Times New Roman"/>
                <w:b w:val="false"/>
                <w:i w:val="false"/>
                <w:color w:val="000000"/>
                <w:sz w:val="20"/>
              </w:rPr>
              <w:t xml:space="preserve">, </w:t>
            </w:r>
            <w:r>
              <w:rPr>
                <w:rFonts w:ascii="Times New Roman"/>
                <w:b w:val="false"/>
                <w:i w:val="false"/>
                <w:color w:val="000000"/>
                <w:sz w:val="20"/>
              </w:rPr>
              <w:t>527</w:t>
            </w:r>
            <w:r>
              <w:rPr>
                <w:rFonts w:ascii="Times New Roman"/>
                <w:b w:val="false"/>
                <w:i w:val="false"/>
                <w:color w:val="000000"/>
                <w:sz w:val="20"/>
              </w:rPr>
              <w:t xml:space="preserve">,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529</w:t>
            </w:r>
            <w:r>
              <w:rPr>
                <w:rFonts w:ascii="Times New Roman"/>
                <w:b w:val="false"/>
                <w:i w:val="false"/>
                <w:color w:val="000000"/>
                <w:sz w:val="20"/>
              </w:rPr>
              <w:t xml:space="preserve">, </w:t>
            </w:r>
            <w:r>
              <w:rPr>
                <w:rFonts w:ascii="Times New Roman"/>
                <w:b w:val="false"/>
                <w:i w:val="false"/>
                <w:color w:val="000000"/>
                <w:sz w:val="20"/>
              </w:rPr>
              <w:t>530</w:t>
            </w:r>
            <w:r>
              <w:rPr>
                <w:rFonts w:ascii="Times New Roman"/>
                <w:b w:val="false"/>
                <w:i w:val="false"/>
                <w:color w:val="000000"/>
                <w:sz w:val="20"/>
              </w:rPr>
              <w:t xml:space="preserve">, </w:t>
            </w:r>
            <w:r>
              <w:rPr>
                <w:rFonts w:ascii="Times New Roman"/>
                <w:b w:val="false"/>
                <w:i w:val="false"/>
                <w:color w:val="000000"/>
                <w:sz w:val="20"/>
              </w:rPr>
              <w:t>533</w:t>
            </w:r>
            <w:r>
              <w:rPr>
                <w:rFonts w:ascii="Times New Roman"/>
                <w:b w:val="false"/>
                <w:i w:val="false"/>
                <w:color w:val="000000"/>
                <w:sz w:val="20"/>
              </w:rPr>
              <w:t xml:space="preserve">, </w:t>
            </w:r>
            <w:r>
              <w:rPr>
                <w:rFonts w:ascii="Times New Roman"/>
                <w:b w:val="false"/>
                <w:i w:val="false"/>
                <w:color w:val="000000"/>
                <w:sz w:val="20"/>
              </w:rPr>
              <w:t>534</w:t>
            </w:r>
            <w:r>
              <w:rPr>
                <w:rFonts w:ascii="Times New Roman"/>
                <w:b w:val="false"/>
                <w:i w:val="false"/>
                <w:color w:val="000000"/>
                <w:sz w:val="20"/>
              </w:rPr>
              <w:t xml:space="preserve">, </w:t>
            </w:r>
            <w:r>
              <w:rPr>
                <w:rFonts w:ascii="Times New Roman"/>
                <w:b w:val="false"/>
                <w:i w:val="false"/>
                <w:color w:val="000000"/>
                <w:sz w:val="20"/>
              </w:rPr>
              <w:t>549</w:t>
            </w:r>
            <w:r>
              <w:rPr>
                <w:rFonts w:ascii="Times New Roman"/>
                <w:b w:val="false"/>
                <w:i w:val="false"/>
                <w:color w:val="000000"/>
                <w:sz w:val="20"/>
              </w:rPr>
              <w:t xml:space="preserve">, </w:t>
            </w:r>
            <w:r>
              <w:rPr>
                <w:rFonts w:ascii="Times New Roman"/>
                <w:b w:val="false"/>
                <w:i w:val="false"/>
                <w:color w:val="000000"/>
                <w:sz w:val="20"/>
              </w:rPr>
              <w:t>550</w:t>
            </w:r>
            <w:r>
              <w:rPr>
                <w:rFonts w:ascii="Times New Roman"/>
                <w:b w:val="false"/>
                <w:i w:val="false"/>
                <w:color w:val="000000"/>
                <w:sz w:val="20"/>
              </w:rPr>
              <w:t xml:space="preserve">, </w:t>
            </w:r>
            <w:r>
              <w:rPr>
                <w:rFonts w:ascii="Times New Roman"/>
                <w:b w:val="false"/>
                <w:i w:val="false"/>
                <w:color w:val="000000"/>
                <w:sz w:val="20"/>
              </w:rPr>
              <w:t>555</w:t>
            </w:r>
            <w:r>
              <w:rPr>
                <w:rFonts w:ascii="Times New Roman"/>
                <w:b w:val="false"/>
                <w:i w:val="false"/>
                <w:color w:val="000000"/>
                <w:sz w:val="20"/>
              </w:rPr>
              <w:t xml:space="preserve"> и </w:t>
            </w:r>
            <w:r>
              <w:rPr>
                <w:rFonts w:ascii="Times New Roman"/>
                <w:b w:val="false"/>
                <w:i w:val="false"/>
                <w:color w:val="000000"/>
                <w:sz w:val="20"/>
              </w:rPr>
              <w:t>558</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наличие технического оборудования на каждом транспортном средстве, позволяющего органу государственных доходов определять местонахождение данного транспортного средства путем передачи сигнала;</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 фактур;</w:t>
            </w:r>
          </w:p>
          <w:p>
            <w:pPr>
              <w:spacing w:after="20"/>
              <w:ind w:left="20"/>
              <w:jc w:val="both"/>
            </w:pPr>
            <w:r>
              <w:rPr>
                <w:rFonts w:ascii="Times New Roman"/>
                <w:b w:val="false"/>
                <w:i w:val="false"/>
                <w:color w:val="000000"/>
                <w:sz w:val="20"/>
              </w:rPr>
              <w:t xml:space="preserve">
отсутствие непогашенной судимости по </w:t>
            </w:r>
            <w:r>
              <w:rPr>
                <w:rFonts w:ascii="Times New Roman"/>
                <w:b w:val="false"/>
                <w:i w:val="false"/>
                <w:color w:val="000000"/>
                <w:sz w:val="20"/>
              </w:rPr>
              <w:t>статьям 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и </w:t>
            </w:r>
            <w:r>
              <w:rPr>
                <w:rFonts w:ascii="Times New Roman"/>
                <w:b w:val="false"/>
                <w:i w:val="false"/>
                <w:color w:val="000000"/>
                <w:sz w:val="20"/>
              </w:rPr>
              <w:t>312</w:t>
            </w:r>
            <w:r>
              <w:rPr>
                <w:rFonts w:ascii="Times New Roman"/>
                <w:b w:val="false"/>
                <w:i w:val="false"/>
                <w:color w:val="000000"/>
                <w:sz w:val="20"/>
              </w:rPr>
              <w:t xml:space="preserve"> Уголовного кодекса Республики Казахстан, а также по </w:t>
            </w:r>
            <w:r>
              <w:rPr>
                <w:rFonts w:ascii="Times New Roman"/>
                <w:b w:val="false"/>
                <w:i w:val="false"/>
                <w:color w:val="000000"/>
                <w:sz w:val="20"/>
              </w:rPr>
              <w:t>статьям 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и </w:t>
            </w:r>
            <w:r>
              <w:rPr>
                <w:rFonts w:ascii="Times New Roman"/>
                <w:b w:val="false"/>
                <w:i w:val="false"/>
                <w:color w:val="000000"/>
                <w:sz w:val="20"/>
              </w:rPr>
              <w:t>367</w:t>
            </w:r>
            <w:r>
              <w:rPr>
                <w:rFonts w:ascii="Times New Roman"/>
                <w:b w:val="false"/>
                <w:i w:val="false"/>
                <w:color w:val="000000"/>
                <w:sz w:val="20"/>
              </w:rPr>
              <w:t xml:space="preserve"> Уголовного кодекса Республики Казахстан у физических лиц, являющихся руководителями юридических лиц, претендующих на включение в реестр таможенных перевозчиков;</w:t>
            </w:r>
          </w:p>
          <w:p>
            <w:pPr>
              <w:spacing w:after="20"/>
              <w:ind w:left="20"/>
              <w:jc w:val="both"/>
            </w:pPr>
            <w:r>
              <w:rPr>
                <w:rFonts w:ascii="Times New Roman"/>
                <w:b w:val="false"/>
                <w:i w:val="false"/>
                <w:color w:val="000000"/>
                <w:sz w:val="20"/>
              </w:rPr>
              <w:t>
2)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w:t>
            </w:r>
          </w:p>
          <w:p>
            <w:pPr>
              <w:spacing w:after="20"/>
              <w:ind w:left="20"/>
              <w:jc w:val="both"/>
            </w:pPr>
            <w:r>
              <w:rPr>
                <w:rFonts w:ascii="Times New Roman"/>
                <w:b w:val="false"/>
                <w:i w:val="false"/>
                <w:color w:val="000000"/>
                <w:sz w:val="20"/>
              </w:rPr>
              <w:t>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предварительных</w:t>
            </w:r>
            <w:r>
              <w:br/>
            </w:r>
            <w:r>
              <w:rPr>
                <w:rFonts w:ascii="Times New Roman"/>
                <w:b w:val="false"/>
                <w:i w:val="false"/>
                <w:color w:val="000000"/>
                <w:sz w:val="20"/>
              </w:rPr>
              <w:t>решений о происхождении</w:t>
            </w:r>
            <w:r>
              <w:br/>
            </w:r>
            <w:r>
              <w:rPr>
                <w:rFonts w:ascii="Times New Roman"/>
                <w:b w:val="false"/>
                <w:i w:val="false"/>
                <w:color w:val="000000"/>
                <w:sz w:val="20"/>
              </w:rPr>
              <w:t>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предварительных решений о происхождении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 egov. 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20 (двадцати) рабочих дней со дня регистрации услугодателем заявления о принятии предварительного решения о происхождении товара;</w:t>
            </w:r>
          </w:p>
          <w:p>
            <w:pPr>
              <w:spacing w:after="20"/>
              <w:ind w:left="20"/>
              <w:jc w:val="both"/>
            </w:pPr>
            <w:r>
              <w:rPr>
                <w:rFonts w:ascii="Times New Roman"/>
                <w:b w:val="false"/>
                <w:i w:val="false"/>
                <w:color w:val="000000"/>
                <w:sz w:val="20"/>
              </w:rPr>
              <w:t>
Течение срока приостанавливается:</w:t>
            </w:r>
          </w:p>
          <w:p>
            <w:pPr>
              <w:spacing w:after="20"/>
              <w:ind w:left="20"/>
              <w:jc w:val="both"/>
            </w:pPr>
            <w:r>
              <w:rPr>
                <w:rFonts w:ascii="Times New Roman"/>
                <w:b w:val="false"/>
                <w:i w:val="false"/>
                <w:color w:val="000000"/>
                <w:sz w:val="20"/>
              </w:rPr>
              <w:t xml:space="preserve">
1) со дня направления услугополучателю запроса о необходимости представления дополнительной информации либо уведомления в соответствии со </w:t>
            </w:r>
            <w:r>
              <w:rPr>
                <w:rFonts w:ascii="Times New Roman"/>
                <w:b w:val="false"/>
                <w:i w:val="false"/>
                <w:color w:val="000000"/>
                <w:sz w:val="20"/>
              </w:rPr>
              <w:t>статьей 62</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xml:space="preserve">
2) со дня приостановления течения срока таможенной экспертизы по основаниям, предусмотренным </w:t>
            </w:r>
            <w:r>
              <w:rPr>
                <w:rFonts w:ascii="Times New Roman"/>
                <w:b w:val="false"/>
                <w:i w:val="false"/>
                <w:color w:val="000000"/>
                <w:sz w:val="20"/>
              </w:rPr>
              <w:t>статьей 468</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2. Выдача дубликата предварительного решения о происхождении товара – в течение 5 (пяти) рабочих дней со дня регистрации услугодателем заявления;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предварительного решения о происхождении товаров, выдача дубликата предварительного решения о происхождении товара;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Таможенного Кодекса за оказание государственной услуги взимаются таможенные сборы за принятие предварительного решения о происхождении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p>
          <w:p>
            <w:pPr>
              <w:spacing w:after="20"/>
              <w:ind w:left="20"/>
              <w:jc w:val="both"/>
            </w:pPr>
            <w:r>
              <w:rPr>
                <w:rFonts w:ascii="Times New Roman"/>
                <w:b w:val="false"/>
                <w:i w:val="false"/>
                <w:color w:val="000000"/>
                <w:sz w:val="20"/>
              </w:rPr>
              <w:t xml:space="preserve">
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услугополучатель обращается за получением государственной услуги. </w:t>
            </w:r>
          </w:p>
          <w:p>
            <w:pPr>
              <w:spacing w:after="20"/>
              <w:ind w:left="20"/>
              <w:jc w:val="both"/>
            </w:pPr>
            <w:r>
              <w:rPr>
                <w:rFonts w:ascii="Times New Roman"/>
                <w:b w:val="false"/>
                <w:i w:val="false"/>
                <w:color w:val="000000"/>
                <w:sz w:val="20"/>
              </w:rPr>
              <w:t>
Таможенные сборы за принятие предварительного решения о происхождении товара уплачиваются в бюджет наличным и безналичным способом в национальной валюте:</w:t>
            </w:r>
          </w:p>
          <w:p>
            <w:pPr>
              <w:spacing w:after="20"/>
              <w:ind w:left="20"/>
              <w:jc w:val="both"/>
            </w:pPr>
            <w:r>
              <w:rPr>
                <w:rFonts w:ascii="Times New Roman"/>
                <w:b w:val="false"/>
                <w:i w:val="false"/>
                <w:color w:val="000000"/>
                <w:sz w:val="20"/>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p>
            <w:pPr>
              <w:spacing w:after="20"/>
              <w:ind w:left="20"/>
              <w:jc w:val="both"/>
            </w:pPr>
            <w:r>
              <w:rPr>
                <w:rFonts w:ascii="Times New Roman"/>
                <w:b w:val="false"/>
                <w:i w:val="false"/>
                <w:color w:val="000000"/>
                <w:sz w:val="20"/>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p>
            <w:pPr>
              <w:spacing w:after="20"/>
              <w:ind w:left="20"/>
              <w:jc w:val="both"/>
            </w:pPr>
            <w:r>
              <w:rPr>
                <w:rFonts w:ascii="Times New Roman"/>
                <w:b w:val="false"/>
                <w:i w:val="false"/>
                <w:color w:val="000000"/>
                <w:sz w:val="20"/>
              </w:rPr>
              <w:t>
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p>
            <w:pPr>
              <w:spacing w:after="20"/>
              <w:ind w:left="20"/>
              <w:jc w:val="both"/>
            </w:pPr>
            <w:r>
              <w:rPr>
                <w:rFonts w:ascii="Times New Roman"/>
                <w:b w:val="false"/>
                <w:i w:val="false"/>
                <w:color w:val="000000"/>
                <w:sz w:val="20"/>
              </w:rPr>
              <w:t>
При выдаче дубликата таможенный сбор за принятие предварительного решения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3 к настоящему Перечню.</w:t>
            </w:r>
          </w:p>
          <w:p>
            <w:pPr>
              <w:spacing w:after="20"/>
              <w:ind w:left="20"/>
              <w:jc w:val="both"/>
            </w:pPr>
            <w:r>
              <w:rPr>
                <w:rFonts w:ascii="Times New Roman"/>
                <w:b w:val="false"/>
                <w:i w:val="false"/>
                <w:color w:val="000000"/>
                <w:sz w:val="20"/>
              </w:rPr>
              <w:t>
В заявлении должны содержаться сведения о (об):</w:t>
            </w:r>
          </w:p>
          <w:p>
            <w:pPr>
              <w:spacing w:after="20"/>
              <w:ind w:left="20"/>
              <w:jc w:val="both"/>
            </w:pPr>
            <w:r>
              <w:rPr>
                <w:rFonts w:ascii="Times New Roman"/>
                <w:b w:val="false"/>
                <w:i w:val="false"/>
                <w:color w:val="000000"/>
                <w:sz w:val="20"/>
              </w:rPr>
              <w:t>
1) заявителе (фамилия, имя, отчество (если оно указано в документе, удостоверяющем личность) или наименование, место жительства или место нахождения);</w:t>
            </w:r>
          </w:p>
          <w:p>
            <w:pPr>
              <w:spacing w:after="20"/>
              <w:ind w:left="20"/>
              <w:jc w:val="both"/>
            </w:pPr>
            <w:r>
              <w:rPr>
                <w:rFonts w:ascii="Times New Roman"/>
                <w:b w:val="false"/>
                <w:i w:val="false"/>
                <w:color w:val="000000"/>
                <w:sz w:val="20"/>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p>
            <w:pPr>
              <w:spacing w:after="20"/>
              <w:ind w:left="20"/>
              <w:jc w:val="both"/>
            </w:pPr>
            <w:r>
              <w:rPr>
                <w:rFonts w:ascii="Times New Roman"/>
                <w:b w:val="false"/>
                <w:i w:val="false"/>
                <w:color w:val="000000"/>
                <w:sz w:val="20"/>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p>
            <w:pPr>
              <w:spacing w:after="20"/>
              <w:ind w:left="20"/>
              <w:jc w:val="both"/>
            </w:pPr>
            <w:r>
              <w:rPr>
                <w:rFonts w:ascii="Times New Roman"/>
                <w:b w:val="false"/>
                <w:i w:val="false"/>
                <w:color w:val="000000"/>
                <w:sz w:val="20"/>
              </w:rPr>
              <w:t>
4) производственных и технологических операциях, совершенных для изготовления товара;</w:t>
            </w:r>
          </w:p>
          <w:p>
            <w:pPr>
              <w:spacing w:after="20"/>
              <w:ind w:left="20"/>
              <w:jc w:val="both"/>
            </w:pPr>
            <w:r>
              <w:rPr>
                <w:rFonts w:ascii="Times New Roman"/>
                <w:b w:val="false"/>
                <w:i w:val="false"/>
                <w:color w:val="000000"/>
                <w:sz w:val="20"/>
              </w:rPr>
              <w:t>
5) уплате таможенного сбора за принятие предварительного решения о происхождении товара;</w:t>
            </w:r>
          </w:p>
          <w:p>
            <w:pPr>
              <w:spacing w:after="20"/>
              <w:ind w:left="20"/>
              <w:jc w:val="both"/>
            </w:pPr>
            <w:r>
              <w:rPr>
                <w:rFonts w:ascii="Times New Roman"/>
                <w:b w:val="false"/>
                <w:i w:val="false"/>
                <w:color w:val="000000"/>
                <w:sz w:val="20"/>
              </w:rPr>
              <w:t>
копия документа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w:t>
            </w:r>
          </w:p>
          <w:p>
            <w:pPr>
              <w:spacing w:after="20"/>
              <w:ind w:left="20"/>
              <w:jc w:val="both"/>
            </w:pPr>
            <w:r>
              <w:rPr>
                <w:rFonts w:ascii="Times New Roman"/>
                <w:b w:val="false"/>
                <w:i w:val="false"/>
                <w:color w:val="000000"/>
                <w:sz w:val="20"/>
              </w:rPr>
              <w:t>
К заявлению о принятии предварительного решения о происхождении товара также могут прилагаться пробы и (или) образцы товара.</w:t>
            </w:r>
          </w:p>
          <w:p>
            <w:pPr>
              <w:spacing w:after="20"/>
              <w:ind w:left="20"/>
              <w:jc w:val="both"/>
            </w:pPr>
            <w:r>
              <w:rPr>
                <w:rFonts w:ascii="Times New Roman"/>
                <w:b w:val="false"/>
                <w:i w:val="false"/>
                <w:color w:val="000000"/>
                <w:sz w:val="20"/>
              </w:rPr>
              <w:t>
Услугодатель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p>
          <w:p>
            <w:pPr>
              <w:spacing w:after="20"/>
              <w:ind w:left="20"/>
              <w:jc w:val="both"/>
            </w:pPr>
            <w:r>
              <w:rPr>
                <w:rFonts w:ascii="Times New Roman"/>
                <w:b w:val="false"/>
                <w:i w:val="false"/>
                <w:color w:val="000000"/>
                <w:sz w:val="20"/>
              </w:rPr>
              <w:t>
В случае если представленных услугополучателем сведений недостаточно для принятия предварительного решения о происхождении товара, орган государственных доходов не позднее десяти рабочих дней со дня поступления в орган государственных доходов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p>
            <w:pPr>
              <w:spacing w:after="20"/>
              <w:ind w:left="20"/>
              <w:jc w:val="both"/>
            </w:pPr>
            <w:r>
              <w:rPr>
                <w:rFonts w:ascii="Times New Roman"/>
                <w:b w:val="false"/>
                <w:i w:val="false"/>
                <w:color w:val="000000"/>
                <w:sz w:val="20"/>
              </w:rPr>
              <w:t>
Дополнительная информация должна быть представлена не позднее шестидесяти календарных дней со дня направления органом государственных доходов заявителю запроса о необходимости представления дополнительной информации;</w:t>
            </w:r>
          </w:p>
          <w:p>
            <w:pPr>
              <w:spacing w:after="20"/>
              <w:ind w:left="20"/>
              <w:jc w:val="both"/>
            </w:pPr>
            <w:r>
              <w:rPr>
                <w:rFonts w:ascii="Times New Roman"/>
                <w:b w:val="false"/>
                <w:i w:val="false"/>
                <w:color w:val="000000"/>
                <w:sz w:val="20"/>
              </w:rPr>
              <w:t>
Для получения дубликата направляется заявление в произвольной форме.</w:t>
            </w:r>
          </w:p>
          <w:p>
            <w:pPr>
              <w:spacing w:after="20"/>
              <w:ind w:left="20"/>
              <w:jc w:val="both"/>
            </w:pPr>
            <w:r>
              <w:rPr>
                <w:rFonts w:ascii="Times New Roman"/>
                <w:b w:val="false"/>
                <w:i w:val="false"/>
                <w:color w:val="000000"/>
                <w:sz w:val="20"/>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дополнительная информация не представлена в срок, установленный настоящими Правилами либо представленная дополнительная информация не содержит сведения, позволяющие принять предварительное решение о происхождении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2)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услугодатель отказывает в принятии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При этом уплаченный заявителем таможенный сбор за принятие предварительного решения о классификации товара не возвращается;</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w:t>
            </w:r>
            <w:r>
              <w:rPr>
                <w:rFonts w:ascii="Times New Roman"/>
                <w:b w:val="false"/>
                <w:i w:val="false"/>
                <w:color w:val="000000"/>
                <w:sz w:val="20"/>
              </w:rPr>
              <w:t>Таможенного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предварительного</w:t>
            </w:r>
            <w:r>
              <w:br/>
            </w:r>
            <w:r>
              <w:rPr>
                <w:rFonts w:ascii="Times New Roman"/>
                <w:b w:val="false"/>
                <w:i w:val="false"/>
                <w:color w:val="000000"/>
                <w:sz w:val="20"/>
              </w:rPr>
              <w:t>решения о классификации</w:t>
            </w:r>
            <w:r>
              <w:br/>
            </w:r>
            <w:r>
              <w:rPr>
                <w:rFonts w:ascii="Times New Roman"/>
                <w:b w:val="false"/>
                <w:i w:val="false"/>
                <w:color w:val="000000"/>
                <w:sz w:val="20"/>
              </w:rPr>
              <w:t>товара"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предварительного решения о классификации товара"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10 (десяти) рабочих дней со дня регистрации услугодателем заявления о принятии предварительного решения о классификации товара;</w:t>
            </w:r>
          </w:p>
          <w:p>
            <w:pPr>
              <w:spacing w:after="20"/>
              <w:ind w:left="20"/>
              <w:jc w:val="both"/>
            </w:pPr>
            <w:r>
              <w:rPr>
                <w:rFonts w:ascii="Times New Roman"/>
                <w:b w:val="false"/>
                <w:i w:val="false"/>
                <w:color w:val="000000"/>
                <w:sz w:val="20"/>
              </w:rPr>
              <w:t>
Течение срока приостанавливается:</w:t>
            </w:r>
          </w:p>
          <w:p>
            <w:pPr>
              <w:spacing w:after="20"/>
              <w:ind w:left="20"/>
              <w:jc w:val="both"/>
            </w:pPr>
            <w:r>
              <w:rPr>
                <w:rFonts w:ascii="Times New Roman"/>
                <w:b w:val="false"/>
                <w:i w:val="false"/>
                <w:color w:val="000000"/>
                <w:sz w:val="20"/>
              </w:rPr>
              <w:t xml:space="preserve">
1) со дня направления услугополучателю запроса о необходимости представления дополнительной информации в соответствии со </w:t>
            </w:r>
            <w:r>
              <w:rPr>
                <w:rFonts w:ascii="Times New Roman"/>
                <w:b w:val="false"/>
                <w:i w:val="false"/>
                <w:color w:val="000000"/>
                <w:sz w:val="20"/>
              </w:rPr>
              <w:t>статьей 44</w:t>
            </w:r>
            <w:r>
              <w:rPr>
                <w:rFonts w:ascii="Times New Roman"/>
                <w:b w:val="false"/>
                <w:i w:val="false"/>
                <w:color w:val="000000"/>
                <w:sz w:val="20"/>
              </w:rPr>
              <w:t xml:space="preserve">, </w:t>
            </w:r>
            <w:r>
              <w:rPr>
                <w:rFonts w:ascii="Times New Roman"/>
                <w:b w:val="false"/>
                <w:i w:val="false"/>
                <w:color w:val="000000"/>
                <w:sz w:val="20"/>
              </w:rPr>
              <w:t>45</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2) с даты назначения услугодателем таможенной экспертизы.</w:t>
            </w:r>
          </w:p>
          <w:p>
            <w:pPr>
              <w:spacing w:after="20"/>
              <w:ind w:left="20"/>
              <w:jc w:val="both"/>
            </w:pPr>
            <w:r>
              <w:rPr>
                <w:rFonts w:ascii="Times New Roman"/>
                <w:b w:val="false"/>
                <w:i w:val="false"/>
                <w:color w:val="000000"/>
                <w:sz w:val="20"/>
              </w:rPr>
              <w:t>
2. Выдача дубликата предварительного решения о происхождении товара – в течение 3 (трех) рабочих дней со дня регистрации услугодателем заявления.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предварительного решения о классификации товара в соответствии с товарной номенклатурой внешнеэкономической деятельности Евразийского экономического союза (далее – ТН ВЭД ЕАЭС);</w:t>
            </w:r>
          </w:p>
          <w:p>
            <w:pPr>
              <w:spacing w:after="20"/>
              <w:ind w:left="20"/>
              <w:jc w:val="both"/>
            </w:pPr>
            <w:r>
              <w:rPr>
                <w:rFonts w:ascii="Times New Roman"/>
                <w:b w:val="false"/>
                <w:i w:val="false"/>
                <w:color w:val="000000"/>
                <w:sz w:val="20"/>
              </w:rPr>
              <w:t>
2) выдача дубликата ранее полученного предварительного решения о классификации товара;</w:t>
            </w:r>
          </w:p>
          <w:p>
            <w:pPr>
              <w:spacing w:after="20"/>
              <w:ind w:left="20"/>
              <w:jc w:val="both"/>
            </w:pPr>
            <w:r>
              <w:rPr>
                <w:rFonts w:ascii="Times New Roman"/>
                <w:b w:val="false"/>
                <w:i w:val="false"/>
                <w:color w:val="000000"/>
                <w:sz w:val="20"/>
              </w:rPr>
              <w:t>
3)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76 Таможенного Кодекса за оказание государственной услуги взимаются таможенные сборы за принятие предварительного решения о классификации товара, устанавливаемые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за каждое наименование товара, включающее определенную марку, модель, артикул и модификацию.</w:t>
            </w:r>
          </w:p>
          <w:p>
            <w:pPr>
              <w:spacing w:after="20"/>
              <w:ind w:left="20"/>
              <w:jc w:val="both"/>
            </w:pPr>
            <w:r>
              <w:rPr>
                <w:rFonts w:ascii="Times New Roman"/>
                <w:b w:val="false"/>
                <w:i w:val="false"/>
                <w:color w:val="000000"/>
                <w:sz w:val="20"/>
              </w:rPr>
              <w:t xml:space="preserve">
Таможенные сборы за принятие предварительного решения о происхождении товара уплачиваются до подачи заявления о принятии предварительного решения о происхождении товаров, по реквизитам территориальных органов государственных доходов в который услугополучатель обращается за получением государственной услуги. </w:t>
            </w:r>
          </w:p>
          <w:p>
            <w:pPr>
              <w:spacing w:after="20"/>
              <w:ind w:left="20"/>
              <w:jc w:val="both"/>
            </w:pPr>
            <w:r>
              <w:rPr>
                <w:rFonts w:ascii="Times New Roman"/>
                <w:b w:val="false"/>
                <w:i w:val="false"/>
                <w:color w:val="000000"/>
                <w:sz w:val="20"/>
              </w:rPr>
              <w:t>
Таможенные сборы за принятие предварительного решения о классификации товара уплачиваются в бюджет наличным и безналичным способом в национальной валюте:</w:t>
            </w:r>
          </w:p>
          <w:p>
            <w:pPr>
              <w:spacing w:after="20"/>
              <w:ind w:left="20"/>
              <w:jc w:val="both"/>
            </w:pPr>
            <w:r>
              <w:rPr>
                <w:rFonts w:ascii="Times New Roman"/>
                <w:b w:val="false"/>
                <w:i w:val="false"/>
                <w:color w:val="000000"/>
                <w:sz w:val="20"/>
              </w:rPr>
              <w:t>
1) через банки второго уровня, имеющие лицензию Национального Банка Республики Казахстан, а также организации, осуществляющие отдельные виды банковских операций (подтверждением уплаты является платежное поручение банка);</w:t>
            </w:r>
          </w:p>
          <w:p>
            <w:pPr>
              <w:spacing w:after="20"/>
              <w:ind w:left="20"/>
              <w:jc w:val="both"/>
            </w:pPr>
            <w:r>
              <w:rPr>
                <w:rFonts w:ascii="Times New Roman"/>
                <w:b w:val="false"/>
                <w:i w:val="false"/>
                <w:color w:val="000000"/>
                <w:sz w:val="20"/>
              </w:rPr>
              <w:t>
2) с использованием платежных карточек через электронные терминалы банков второго уровня, установленные в административных зданиях услугодателя (подтверждением уплаты является чек, выдаваемый указанным электронным терминалом);</w:t>
            </w:r>
          </w:p>
          <w:p>
            <w:pPr>
              <w:spacing w:after="20"/>
              <w:ind w:left="20"/>
              <w:jc w:val="both"/>
            </w:pPr>
            <w:r>
              <w:rPr>
                <w:rFonts w:ascii="Times New Roman"/>
                <w:b w:val="false"/>
                <w:i w:val="false"/>
                <w:color w:val="000000"/>
                <w:sz w:val="20"/>
              </w:rPr>
              <w:t>
3) через кассы (мобильные приложения) банков второго уровня и организации, осуществляющие отдельные виды банковских операций, расположенных непосредственно в зданиях (помещениях) услугодателя (подтверждением уплаты является квитанция указанных касс банков).</w:t>
            </w:r>
          </w:p>
          <w:p>
            <w:pPr>
              <w:spacing w:after="20"/>
              <w:ind w:left="20"/>
              <w:jc w:val="both"/>
            </w:pPr>
            <w:r>
              <w:rPr>
                <w:rFonts w:ascii="Times New Roman"/>
                <w:b w:val="false"/>
                <w:i w:val="false"/>
                <w:color w:val="000000"/>
                <w:sz w:val="20"/>
              </w:rPr>
              <w:t>
При выдаче дубликата таможенный сбор за принятие предварительного решения не взимается.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 kgd. gov. kz;</w:t>
            </w:r>
          </w:p>
          <w:p>
            <w:pPr>
              <w:spacing w:after="20"/>
              <w:ind w:left="20"/>
              <w:jc w:val="both"/>
            </w:pPr>
            <w:r>
              <w:rPr>
                <w:rFonts w:ascii="Times New Roman"/>
                <w:b w:val="false"/>
                <w:i w:val="false"/>
                <w:color w:val="000000"/>
                <w:sz w:val="20"/>
              </w:rPr>
              <w:t>
2) Государственной корпорации: www. gov4c. kz;</w:t>
            </w:r>
          </w:p>
          <w:p>
            <w:pPr>
              <w:spacing w:after="20"/>
              <w:ind w:left="20"/>
              <w:jc w:val="both"/>
            </w:pPr>
            <w:r>
              <w:rPr>
                <w:rFonts w:ascii="Times New Roman"/>
                <w:b w:val="false"/>
                <w:i w:val="false"/>
                <w:color w:val="000000"/>
                <w:sz w:val="20"/>
              </w:rPr>
              <w:t>
3) портала www. egov. kz;</w:t>
            </w:r>
          </w:p>
          <w:p>
            <w:pPr>
              <w:spacing w:after="20"/>
              <w:ind w:left="20"/>
              <w:jc w:val="both"/>
            </w:pPr>
            <w:r>
              <w:rPr>
                <w:rFonts w:ascii="Times New Roman"/>
                <w:b w:val="false"/>
                <w:i w:val="false"/>
                <w:color w:val="000000"/>
                <w:sz w:val="20"/>
              </w:rPr>
              <w:t>
 4) ИС "KEDEN"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1) для получения предварительного решение о классификации товара:</w:t>
            </w:r>
          </w:p>
          <w:p>
            <w:pPr>
              <w:spacing w:after="20"/>
              <w:ind w:left="20"/>
              <w:jc w:val="both"/>
            </w:pPr>
            <w:r>
              <w:rPr>
                <w:rFonts w:ascii="Times New Roman"/>
                <w:b w:val="false"/>
                <w:i w:val="false"/>
                <w:color w:val="000000"/>
                <w:sz w:val="20"/>
              </w:rPr>
              <w:t>
2) заявление по форме, согласно приложению 3 к настоящим правилам.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3) копия документа об уплате таможенного сбора за принятие предварительного решения о классификации товаров.</w:t>
            </w:r>
          </w:p>
          <w:p>
            <w:pPr>
              <w:spacing w:after="20"/>
              <w:ind w:left="20"/>
              <w:jc w:val="both"/>
            </w:pPr>
            <w:r>
              <w:rPr>
                <w:rFonts w:ascii="Times New Roman"/>
                <w:b w:val="false"/>
                <w:i w:val="false"/>
                <w:color w:val="000000"/>
                <w:sz w:val="20"/>
              </w:rPr>
              <w:t>
При необходимости представляются:</w:t>
            </w:r>
          </w:p>
          <w:p>
            <w:pPr>
              <w:spacing w:after="20"/>
              <w:ind w:left="20"/>
              <w:jc w:val="both"/>
            </w:pPr>
            <w:r>
              <w:rPr>
                <w:rFonts w:ascii="Times New Roman"/>
                <w:b w:val="false"/>
                <w:i w:val="false"/>
                <w:color w:val="000000"/>
                <w:sz w:val="20"/>
              </w:rPr>
              <w:t>
пробы и (или) образцы товара для проведения таможенной экспертизы;</w:t>
            </w:r>
          </w:p>
          <w:p>
            <w:pPr>
              <w:spacing w:after="20"/>
              <w:ind w:left="20"/>
              <w:jc w:val="both"/>
            </w:pPr>
            <w:r>
              <w:rPr>
                <w:rFonts w:ascii="Times New Roman"/>
                <w:b w:val="false"/>
                <w:i w:val="false"/>
                <w:color w:val="000000"/>
                <w:sz w:val="20"/>
              </w:rPr>
              <w:t>
фотографии, рисунки, чертежи, паспорта изделий, заверенные печатью заявителя (при ее наличии);</w:t>
            </w:r>
          </w:p>
          <w:p>
            <w:pPr>
              <w:spacing w:after="20"/>
              <w:ind w:left="20"/>
              <w:jc w:val="both"/>
            </w:pPr>
            <w:r>
              <w:rPr>
                <w:rFonts w:ascii="Times New Roman"/>
                <w:b w:val="false"/>
                <w:i w:val="false"/>
                <w:color w:val="000000"/>
                <w:sz w:val="20"/>
              </w:rPr>
              <w:t xml:space="preserve">
и другие документы (при их наличии), необходимые для принятия предварительного решения о классификации товаров: копия договора (контракта); техническое описание товара с указанием принципа действия и функций, описание способа монтажа или сборки, описание материалов, из которых произведен товар; копии таможенных деклараций страны отправления, заключения, справки независимых экспертных организаций, заверенные печатью заявителя (при наличии); копии ранее выданных предварительных решений о классификации товара; </w:t>
            </w:r>
          </w:p>
          <w:p>
            <w:pPr>
              <w:spacing w:after="20"/>
              <w:ind w:left="20"/>
              <w:jc w:val="both"/>
            </w:pPr>
            <w:r>
              <w:rPr>
                <w:rFonts w:ascii="Times New Roman"/>
                <w:b w:val="false"/>
                <w:i w:val="false"/>
                <w:color w:val="000000"/>
                <w:sz w:val="20"/>
              </w:rPr>
              <w:t>
иные документы, подтверждающие сведения и информацию, указанные в заявлении о принятии предварительного решения.</w:t>
            </w:r>
          </w:p>
          <w:p>
            <w:pPr>
              <w:spacing w:after="20"/>
              <w:ind w:left="20"/>
              <w:jc w:val="both"/>
            </w:pPr>
            <w:r>
              <w:rPr>
                <w:rFonts w:ascii="Times New Roman"/>
                <w:b w:val="false"/>
                <w:i w:val="false"/>
                <w:color w:val="000000"/>
                <w:sz w:val="20"/>
              </w:rPr>
              <w:t>
Услугодатель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или русским языком.</w:t>
            </w:r>
          </w:p>
          <w:p>
            <w:pPr>
              <w:spacing w:after="20"/>
              <w:ind w:left="20"/>
              <w:jc w:val="both"/>
            </w:pPr>
            <w:r>
              <w:rPr>
                <w:rFonts w:ascii="Times New Roman"/>
                <w:b w:val="false"/>
                <w:i w:val="false"/>
                <w:color w:val="000000"/>
                <w:sz w:val="20"/>
              </w:rPr>
              <w:t>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p>
            <w:pPr>
              <w:spacing w:after="20"/>
              <w:ind w:left="20"/>
              <w:jc w:val="both"/>
            </w:pPr>
            <w:r>
              <w:rPr>
                <w:rFonts w:ascii="Times New Roman"/>
                <w:b w:val="false"/>
                <w:i w:val="false"/>
                <w:color w:val="000000"/>
                <w:sz w:val="20"/>
              </w:rPr>
              <w:t>
Если представленные услугополучателем документы и сведения недостаточны для принятия предварительного решения или не представлены в полном объеме, услугодатель не позднее пяти рабочих дней со дня поступления к услугодателю заявления о принятии предварительного решения о классификации товара направляет услугополучателю запрос о необходимости представления дополнительной информации.</w:t>
            </w:r>
          </w:p>
          <w:p>
            <w:pPr>
              <w:spacing w:after="20"/>
              <w:ind w:left="20"/>
              <w:jc w:val="both"/>
            </w:pPr>
            <w:r>
              <w:rPr>
                <w:rFonts w:ascii="Times New Roman"/>
                <w:b w:val="false"/>
                <w:i w:val="false"/>
                <w:color w:val="000000"/>
                <w:sz w:val="20"/>
              </w:rPr>
              <w:t>
Дополнительная информация должна быть представлена не позднее шестидесяти календарных дней со дня направления услугополучателю услугодателем запроса о необходимости представления дополнительной информации.</w:t>
            </w:r>
          </w:p>
          <w:p>
            <w:pPr>
              <w:spacing w:after="20"/>
              <w:ind w:left="20"/>
              <w:jc w:val="both"/>
            </w:pPr>
            <w:r>
              <w:rPr>
                <w:rFonts w:ascii="Times New Roman"/>
                <w:b w:val="false"/>
                <w:i w:val="false"/>
                <w:color w:val="000000"/>
                <w:sz w:val="20"/>
              </w:rPr>
              <w:t>
Для получения дубликата представляется заявление в произвольной форме.</w:t>
            </w:r>
          </w:p>
          <w:p>
            <w:pPr>
              <w:spacing w:after="20"/>
              <w:ind w:left="20"/>
              <w:jc w:val="both"/>
            </w:pPr>
            <w:r>
              <w:rPr>
                <w:rFonts w:ascii="Times New Roman"/>
                <w:b w:val="false"/>
                <w:i w:val="false"/>
                <w:color w:val="000000"/>
                <w:sz w:val="20"/>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если дополнительная информация не представлена в срок, установленный пунктом 8 настоящего Перечня, либо представленная дополнительная информация не содержит сведения, позволяющие принять предварительное решение о классификации товара, услугодатель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и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Таможенный сбор за принятие предварительного решения о классификации товара не возвращается.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в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"Принятие решения</w:t>
            </w:r>
            <w:r>
              <w:br/>
            </w:r>
            <w:r>
              <w:rPr>
                <w:rFonts w:ascii="Times New Roman"/>
                <w:b w:val="false"/>
                <w:i w:val="false"/>
                <w:color w:val="000000"/>
                <w:sz w:val="20"/>
              </w:rPr>
              <w:t>о классификации товара</w:t>
            </w:r>
            <w:r>
              <w:br/>
            </w:r>
            <w:r>
              <w:rPr>
                <w:rFonts w:ascii="Times New Roman"/>
                <w:b w:val="false"/>
                <w:i w:val="false"/>
                <w:color w:val="000000"/>
                <w:sz w:val="20"/>
              </w:rPr>
              <w:t>в несобранном или разобранном</w:t>
            </w:r>
            <w:r>
              <w:br/>
            </w:r>
            <w:r>
              <w:rPr>
                <w:rFonts w:ascii="Times New Roman"/>
                <w:b w:val="false"/>
                <w:i w:val="false"/>
                <w:color w:val="000000"/>
                <w:sz w:val="20"/>
              </w:rPr>
              <w:t>виде, в том числе</w:t>
            </w:r>
            <w:r>
              <w:br/>
            </w:r>
            <w:r>
              <w:rPr>
                <w:rFonts w:ascii="Times New Roman"/>
                <w:b w:val="false"/>
                <w:i w:val="false"/>
                <w:color w:val="000000"/>
                <w:sz w:val="20"/>
              </w:rPr>
              <w:t>в 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w:t>
            </w:r>
            <w:r>
              <w:br/>
            </w:r>
            <w:r>
              <w:rPr>
                <w:rFonts w:ascii="Times New Roman"/>
                <w:b w:val="false"/>
                <w:i w:val="false"/>
                <w:color w:val="000000"/>
                <w:sz w:val="20"/>
              </w:rPr>
              <w:t>различными товарными</w:t>
            </w:r>
            <w:r>
              <w:br/>
            </w:r>
            <w:r>
              <w:rPr>
                <w:rFonts w:ascii="Times New Roman"/>
                <w:b w:val="false"/>
                <w:i w:val="false"/>
                <w:color w:val="000000"/>
                <w:sz w:val="20"/>
              </w:rPr>
              <w:t>партиями в течение</w:t>
            </w:r>
            <w:r>
              <w:br/>
            </w:r>
            <w:r>
              <w:rPr>
                <w:rFonts w:ascii="Times New Roman"/>
                <w:b w:val="false"/>
                <w:i w:val="false"/>
                <w:color w:val="000000"/>
                <w:sz w:val="20"/>
              </w:rPr>
              <w:t>определенного периода времени"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услугодателем, Государственной корпорацией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позднее 20 (двадцати) рабочих дней с даты регистрации заявления.</w:t>
            </w:r>
          </w:p>
          <w:p>
            <w:pPr>
              <w:spacing w:after="20"/>
              <w:ind w:left="20"/>
              <w:jc w:val="both"/>
            </w:pPr>
            <w:r>
              <w:rPr>
                <w:rFonts w:ascii="Times New Roman"/>
                <w:b w:val="false"/>
                <w:i w:val="false"/>
                <w:color w:val="000000"/>
                <w:sz w:val="20"/>
              </w:rPr>
              <w:t>
2. Течение срока приостанавливается:</w:t>
            </w:r>
          </w:p>
          <w:p>
            <w:pPr>
              <w:spacing w:after="20"/>
              <w:ind w:left="20"/>
              <w:jc w:val="both"/>
            </w:pPr>
            <w:r>
              <w:rPr>
                <w:rFonts w:ascii="Times New Roman"/>
                <w:b w:val="false"/>
                <w:i w:val="false"/>
                <w:color w:val="000000"/>
                <w:sz w:val="20"/>
              </w:rPr>
              <w:t xml:space="preserve">
со дня направления услугополучателю запроса о необходимости представления дополнительной информации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в Государственную корпорацию – 15 (пятнадцать) минут.</w:t>
            </w:r>
          </w:p>
          <w:p>
            <w:pPr>
              <w:spacing w:after="20"/>
              <w:ind w:left="20"/>
              <w:jc w:val="both"/>
            </w:pPr>
            <w:r>
              <w:rPr>
                <w:rFonts w:ascii="Times New Roman"/>
                <w:b w:val="false"/>
                <w:i w:val="false"/>
                <w:color w:val="000000"/>
                <w:sz w:val="20"/>
              </w:rPr>
              <w:t>
4. Максимально допустимое время обслуживания услугополучателя Государственной корпорацией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для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 kgd. gov. kz;</w:t>
            </w:r>
          </w:p>
          <w:p>
            <w:pPr>
              <w:spacing w:after="20"/>
              <w:ind w:left="20"/>
              <w:jc w:val="both"/>
            </w:pPr>
            <w:r>
              <w:rPr>
                <w:rFonts w:ascii="Times New Roman"/>
                <w:b w:val="false"/>
                <w:i w:val="false"/>
                <w:color w:val="000000"/>
                <w:sz w:val="20"/>
              </w:rPr>
              <w:t>
2) Государственной корпорации: www. gov4c. kz;</w:t>
            </w:r>
          </w:p>
          <w:p>
            <w:pPr>
              <w:spacing w:after="20"/>
              <w:ind w:left="20"/>
              <w:jc w:val="both"/>
            </w:pPr>
            <w:r>
              <w:rPr>
                <w:rFonts w:ascii="Times New Roman"/>
                <w:b w:val="false"/>
                <w:i w:val="false"/>
                <w:color w:val="000000"/>
                <w:sz w:val="20"/>
              </w:rPr>
              <w:t>
3) портала www. egov. kz;</w:t>
            </w:r>
          </w:p>
          <w:p>
            <w:pPr>
              <w:spacing w:after="20"/>
              <w:ind w:left="20"/>
              <w:jc w:val="both"/>
            </w:pPr>
            <w:r>
              <w:rPr>
                <w:rFonts w:ascii="Times New Roman"/>
                <w:b w:val="false"/>
                <w:i w:val="false"/>
                <w:color w:val="000000"/>
                <w:sz w:val="20"/>
              </w:rPr>
              <w:t>
 4) ИС "KEDEN"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по форме, согласно приложению 3 к настоящим Правилам;</w:t>
            </w:r>
          </w:p>
          <w:p>
            <w:pPr>
              <w:spacing w:after="20"/>
              <w:ind w:left="20"/>
              <w:jc w:val="both"/>
            </w:pPr>
            <w:r>
              <w:rPr>
                <w:rFonts w:ascii="Times New Roman"/>
                <w:b w:val="false"/>
                <w:i w:val="false"/>
                <w:color w:val="000000"/>
                <w:sz w:val="20"/>
              </w:rPr>
              <w:t>
2) нотариально засвидетельствованная копия договора (контракта);</w:t>
            </w:r>
          </w:p>
          <w:p>
            <w:pPr>
              <w:spacing w:after="20"/>
              <w:ind w:left="20"/>
              <w:jc w:val="both"/>
            </w:pPr>
            <w:r>
              <w:rPr>
                <w:rFonts w:ascii="Times New Roman"/>
                <w:b w:val="false"/>
                <w:i w:val="false"/>
                <w:color w:val="000000"/>
                <w:sz w:val="20"/>
              </w:rPr>
              <w:t>
3)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p>
            <w:pPr>
              <w:spacing w:after="20"/>
              <w:ind w:left="20"/>
              <w:jc w:val="both"/>
            </w:pPr>
            <w:r>
              <w:rPr>
                <w:rFonts w:ascii="Times New Roman"/>
                <w:b w:val="false"/>
                <w:i w:val="false"/>
                <w:color w:val="000000"/>
                <w:sz w:val="20"/>
              </w:rPr>
              <w:t>
Заявление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p>
            <w:pPr>
              <w:spacing w:after="20"/>
              <w:ind w:left="20"/>
              <w:jc w:val="both"/>
            </w:pPr>
            <w:r>
              <w:rPr>
                <w:rFonts w:ascii="Times New Roman"/>
                <w:b w:val="false"/>
                <w:i w:val="false"/>
                <w:color w:val="000000"/>
                <w:sz w:val="20"/>
              </w:rPr>
              <w:t>
Если представленные услугополучателем документы и сведения недостаточны для принятия решения о классификации товара в несобранном виде, услугодатель направляет услугополучателю уведомление о необходимости предоставления дополнительной информации не позднее 10 (десяти) рабочих дней с даты поступления заявления.</w:t>
            </w:r>
          </w:p>
          <w:p>
            <w:pPr>
              <w:spacing w:after="20"/>
              <w:ind w:left="20"/>
              <w:jc w:val="both"/>
            </w:pPr>
            <w:r>
              <w:rPr>
                <w:rFonts w:ascii="Times New Roman"/>
                <w:b w:val="false"/>
                <w:i w:val="false"/>
                <w:color w:val="000000"/>
                <w:sz w:val="20"/>
              </w:rPr>
              <w:t>
Дополнительная информация должна быть предоставлена в течение 30 (тридцати) календарных дней со дня письменного уведомления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если дополнительная информация не представлена в срок, установленный в </w:t>
            </w:r>
            <w:r>
              <w:rPr>
                <w:rFonts w:ascii="Times New Roman"/>
                <w:b w:val="false"/>
                <w:i w:val="false"/>
                <w:color w:val="000000"/>
                <w:sz w:val="20"/>
              </w:rPr>
              <w:t>пункте 6</w:t>
            </w:r>
            <w:r>
              <w:rPr>
                <w:rFonts w:ascii="Times New Roman"/>
                <w:b w:val="false"/>
                <w:i w:val="false"/>
                <w:color w:val="000000"/>
                <w:sz w:val="20"/>
              </w:rPr>
              <w:t xml:space="preserve"> статьи 49 Таможенного Кодекса, либо услугополучатель отказался представить документы и сведения, необходимые для классификации товара;</w:t>
            </w:r>
          </w:p>
          <w:p>
            <w:pPr>
              <w:spacing w:after="20"/>
              <w:ind w:left="20"/>
              <w:jc w:val="both"/>
            </w:pPr>
            <w:r>
              <w:rPr>
                <w:rFonts w:ascii="Times New Roman"/>
                <w:b w:val="false"/>
                <w:i w:val="false"/>
                <w:color w:val="000000"/>
                <w:sz w:val="20"/>
              </w:rPr>
              <w:t>
2)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p>
            <w:pPr>
              <w:spacing w:after="20"/>
              <w:ind w:left="20"/>
              <w:jc w:val="both"/>
            </w:pPr>
            <w:r>
              <w:rPr>
                <w:rFonts w:ascii="Times New Roman"/>
                <w:b w:val="false"/>
                <w:i w:val="false"/>
                <w:color w:val="000000"/>
                <w:sz w:val="20"/>
              </w:rPr>
              <w:t>
3) при наличии противоречивой информации, указанной в заявлении и документах, прилагаемых к нему;</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w:t>
            </w:r>
            <w:r>
              <w:rPr>
                <w:rFonts w:ascii="Times New Roman"/>
                <w:b w:val="false"/>
                <w:i w:val="false"/>
                <w:color w:val="000000"/>
                <w:sz w:val="20"/>
              </w:rPr>
              <w:t>Таможенного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Услугополучатель имеет возможность получения государственной услуги в электронной форме через портал, информационные системы органов государственных доходов и системы приема и обработки обращений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в информационной системе органов государственных доходов и системе приема и обработки обращений.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свидетельства</w:t>
            </w:r>
            <w:r>
              <w:br/>
            </w:r>
            <w:r>
              <w:rPr>
                <w:rFonts w:ascii="Times New Roman"/>
                <w:b w:val="false"/>
                <w:i w:val="false"/>
                <w:color w:val="000000"/>
                <w:sz w:val="20"/>
              </w:rPr>
              <w:t>о допущении транспортного</w:t>
            </w:r>
            <w:r>
              <w:br/>
            </w:r>
            <w:r>
              <w:rPr>
                <w:rFonts w:ascii="Times New Roman"/>
                <w:b w:val="false"/>
                <w:i w:val="false"/>
                <w:color w:val="000000"/>
                <w:sz w:val="20"/>
              </w:rPr>
              <w:t>средства международной</w:t>
            </w:r>
            <w:r>
              <w:br/>
            </w:r>
            <w:r>
              <w:rPr>
                <w:rFonts w:ascii="Times New Roman"/>
                <w:b w:val="false"/>
                <w:i w:val="false"/>
                <w:color w:val="000000"/>
                <w:sz w:val="20"/>
              </w:rPr>
              <w:t>перевозки к перевозке товаров</w:t>
            </w:r>
            <w:r>
              <w:br/>
            </w:r>
            <w:r>
              <w:rPr>
                <w:rFonts w:ascii="Times New Roman"/>
                <w:b w:val="false"/>
                <w:i w:val="false"/>
                <w:color w:val="000000"/>
                <w:sz w:val="20"/>
              </w:rPr>
              <w:t>под таможенными пломбами и печатями"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 услугодателю – одного рабочего дня, следующего за днем регистрации указанного заявления, при представлении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о допущении транспортного средства международной перевозки к перевозке товаров под таможенными пломбами и печатями;</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свидетельства в индивидуальном порядке:</w:t>
            </w:r>
          </w:p>
          <w:p>
            <w:pPr>
              <w:spacing w:after="20"/>
              <w:ind w:left="20"/>
              <w:jc w:val="both"/>
            </w:pPr>
            <w:r>
              <w:rPr>
                <w:rFonts w:ascii="Times New Roman"/>
                <w:b w:val="false"/>
                <w:i w:val="false"/>
                <w:color w:val="000000"/>
                <w:sz w:val="20"/>
              </w:rPr>
              <w:t>
1) заявление и предъявление транспортного средства международной перевозки к осмотру порожним:</w:t>
            </w:r>
          </w:p>
          <w:p>
            <w:pPr>
              <w:spacing w:after="20"/>
              <w:ind w:left="20"/>
              <w:jc w:val="both"/>
            </w:pPr>
            <w:r>
              <w:rPr>
                <w:rFonts w:ascii="Times New Roman"/>
                <w:b w:val="false"/>
                <w:i w:val="false"/>
                <w:color w:val="000000"/>
                <w:sz w:val="20"/>
              </w:rPr>
              <w:t>
при обращении на бумажном носителе заявление в произвольной форме;</w:t>
            </w:r>
          </w:p>
          <w:p>
            <w:pPr>
              <w:spacing w:after="20"/>
              <w:ind w:left="20"/>
              <w:jc w:val="both"/>
            </w:pPr>
            <w:r>
              <w:rPr>
                <w:rFonts w:ascii="Times New Roman"/>
                <w:b w:val="false"/>
                <w:i w:val="false"/>
                <w:color w:val="000000"/>
                <w:sz w:val="20"/>
              </w:rPr>
              <w:t>
при обращении на портал в форме электронного документа согласно приложению 2 к настоящим Правилам;</w:t>
            </w:r>
          </w:p>
          <w:p>
            <w:pPr>
              <w:spacing w:after="20"/>
              <w:ind w:left="20"/>
              <w:jc w:val="both"/>
            </w:pPr>
            <w:r>
              <w:rPr>
                <w:rFonts w:ascii="Times New Roman"/>
                <w:b w:val="false"/>
                <w:i w:val="false"/>
                <w:color w:val="000000"/>
                <w:sz w:val="20"/>
              </w:rPr>
              <w:t xml:space="preserve">
2) бланк свидетельства о допущении по форме, установленной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22 июня 2011 года № 676 "О формах свидетельства о допущении транспортного средства международной перевозки к перевозке товаров под таможенными пломбами и печатями его выдачи и использования" (далее – Решение) с заполненными графами 1–6 бланка;</w:t>
            </w:r>
          </w:p>
          <w:p>
            <w:pPr>
              <w:spacing w:after="20"/>
              <w:ind w:left="20"/>
              <w:jc w:val="both"/>
            </w:pPr>
            <w:r>
              <w:rPr>
                <w:rFonts w:ascii="Times New Roman"/>
                <w:b w:val="false"/>
                <w:i w:val="false"/>
                <w:color w:val="000000"/>
                <w:sz w:val="20"/>
              </w:rPr>
              <w:t>
3) чертежи, фотографии и подробное описание конструкции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4) оригиналы и ксерокопии документов, подтверждающие право собственности, хозяйственного ведения, оперативного управления или владения в отношении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5) оригинал и ксерокопия свидетельства о регистрации автомобильного транспортного средства, прицепа, полуприцепа.</w:t>
            </w:r>
          </w:p>
          <w:p>
            <w:pPr>
              <w:spacing w:after="20"/>
              <w:ind w:left="20"/>
              <w:jc w:val="both"/>
            </w:pPr>
            <w:r>
              <w:rPr>
                <w:rFonts w:ascii="Times New Roman"/>
                <w:b w:val="false"/>
                <w:i w:val="false"/>
                <w:color w:val="000000"/>
                <w:sz w:val="20"/>
              </w:rPr>
              <w:t>
На фотографиях или чертежах, прилагаемых к заявлению, должны быть изображены вид автомобильного транспортного средства, прицепа, полуприцепа спереди, сзади, слева, справа, а также места для наложения таможенных пломб и печатей. На одной фотографии или чертеже допускается одновременное изображение не более двух видов автомобильного транспортного средства, прицепа, полуприцепа;</w:t>
            </w:r>
          </w:p>
          <w:p>
            <w:pPr>
              <w:spacing w:after="20"/>
              <w:ind w:left="20"/>
              <w:jc w:val="both"/>
            </w:pPr>
            <w:r>
              <w:rPr>
                <w:rFonts w:ascii="Times New Roman"/>
                <w:b w:val="false"/>
                <w:i w:val="false"/>
                <w:color w:val="000000"/>
                <w:sz w:val="20"/>
              </w:rPr>
              <w:t>
по типу конструкции (сериям) транспортных средств:</w:t>
            </w:r>
          </w:p>
          <w:p>
            <w:pPr>
              <w:spacing w:after="20"/>
              <w:ind w:left="20"/>
              <w:jc w:val="both"/>
            </w:pPr>
            <w:r>
              <w:rPr>
                <w:rFonts w:ascii="Times New Roman"/>
                <w:b w:val="false"/>
                <w:i w:val="false"/>
                <w:color w:val="000000"/>
                <w:sz w:val="20"/>
              </w:rPr>
              <w:t>
1) заявление с указанием вида автомобильных транспортных средств, прицепов, полуприцепов его признаки и опознавательные цифры или буквы, которые услугополучатель (изготовитель) присваивает типу конструкции (серии) транспортного средства, подлежащего заблаговременному допущению к перевозке товаров под таможенными пломбами и печатями:</w:t>
            </w:r>
          </w:p>
          <w:p>
            <w:pPr>
              <w:spacing w:after="20"/>
              <w:ind w:left="20"/>
              <w:jc w:val="both"/>
            </w:pPr>
            <w:r>
              <w:rPr>
                <w:rFonts w:ascii="Times New Roman"/>
                <w:b w:val="false"/>
                <w:i w:val="false"/>
                <w:color w:val="000000"/>
                <w:sz w:val="20"/>
              </w:rPr>
              <w:t>
при обращении на бумажном носителе заявление в произвольной форме;</w:t>
            </w:r>
          </w:p>
          <w:p>
            <w:pPr>
              <w:spacing w:after="20"/>
              <w:ind w:left="20"/>
              <w:jc w:val="both"/>
            </w:pPr>
            <w:r>
              <w:rPr>
                <w:rFonts w:ascii="Times New Roman"/>
                <w:b w:val="false"/>
                <w:i w:val="false"/>
                <w:color w:val="000000"/>
                <w:sz w:val="20"/>
              </w:rPr>
              <w:t>
при обращении на портал в форме электронного документа согласно приложению 2 к настоящим Правилам.</w:t>
            </w:r>
          </w:p>
          <w:p>
            <w:pPr>
              <w:spacing w:after="20"/>
              <w:ind w:left="20"/>
              <w:jc w:val="both"/>
            </w:pPr>
            <w:r>
              <w:rPr>
                <w:rFonts w:ascii="Times New Roman"/>
                <w:b w:val="false"/>
                <w:i w:val="false"/>
                <w:color w:val="000000"/>
                <w:sz w:val="20"/>
              </w:rPr>
              <w:t>
В заявлении услугополучатель (изготовитель) письменно обязуется:</w:t>
            </w:r>
          </w:p>
          <w:p>
            <w:pPr>
              <w:spacing w:after="20"/>
              <w:ind w:left="20"/>
              <w:jc w:val="both"/>
            </w:pPr>
            <w:r>
              <w:rPr>
                <w:rFonts w:ascii="Times New Roman"/>
                <w:b w:val="false"/>
                <w:i w:val="false"/>
                <w:color w:val="000000"/>
                <w:sz w:val="20"/>
              </w:rPr>
              <w:t>
создать условия, позволяющие услугодателю в любой момент осматривать автомобильные транспортные средства, прицепы, полуприцепы данного типа конструкции (серии) в ходе их серийного производства;</w:t>
            </w:r>
          </w:p>
          <w:p>
            <w:pPr>
              <w:spacing w:after="20"/>
              <w:ind w:left="20"/>
              <w:jc w:val="both"/>
            </w:pPr>
            <w:r>
              <w:rPr>
                <w:rFonts w:ascii="Times New Roman"/>
                <w:b w:val="false"/>
                <w:i w:val="false"/>
                <w:color w:val="000000"/>
                <w:sz w:val="20"/>
              </w:rPr>
              <w:t>
информировать услугодателя о любых изменениях в чертежах и описаниях конструкции (серии) до того, как эти изменения будут произведены;</w:t>
            </w:r>
          </w:p>
          <w:p>
            <w:pPr>
              <w:spacing w:after="20"/>
              <w:ind w:left="20"/>
              <w:jc w:val="both"/>
            </w:pPr>
            <w:r>
              <w:rPr>
                <w:rFonts w:ascii="Times New Roman"/>
                <w:b w:val="false"/>
                <w:i w:val="false"/>
                <w:color w:val="000000"/>
                <w:sz w:val="20"/>
              </w:rPr>
              <w:t>
на видном месте наносить на автомобильные транспортные средства, прицепы, полуприцепы опознавательные цифры или буквы типа конструкции (серии), а также опознавательный или заводской номер каждого серийно выпускаемого автомобильного транспортного средства, прицепа, полуприцепа данного типа (серии);</w:t>
            </w:r>
          </w:p>
          <w:p>
            <w:pPr>
              <w:spacing w:after="20"/>
              <w:ind w:left="20"/>
              <w:jc w:val="both"/>
            </w:pPr>
            <w:r>
              <w:rPr>
                <w:rFonts w:ascii="Times New Roman"/>
                <w:b w:val="false"/>
                <w:i w:val="false"/>
                <w:color w:val="000000"/>
                <w:sz w:val="20"/>
              </w:rPr>
              <w:t>
вести учет автомобильных транспортных средств, прицепов, полуприцепов, изготовленных в соответствии с допущенным типом конструкции (серии);</w:t>
            </w:r>
          </w:p>
          <w:p>
            <w:pPr>
              <w:spacing w:after="20"/>
              <w:ind w:left="20"/>
              <w:jc w:val="both"/>
            </w:pPr>
            <w:r>
              <w:rPr>
                <w:rFonts w:ascii="Times New Roman"/>
                <w:b w:val="false"/>
                <w:i w:val="false"/>
                <w:color w:val="000000"/>
                <w:sz w:val="20"/>
              </w:rPr>
              <w:t>
2) бланк свидетельства о допущении по форме, установленной Решением с заполненными графами 2–4 и 8 бланка;</w:t>
            </w:r>
          </w:p>
          <w:p>
            <w:pPr>
              <w:spacing w:after="20"/>
              <w:ind w:left="20"/>
              <w:jc w:val="both"/>
            </w:pPr>
            <w:r>
              <w:rPr>
                <w:rFonts w:ascii="Times New Roman"/>
                <w:b w:val="false"/>
                <w:i w:val="false"/>
                <w:color w:val="000000"/>
                <w:sz w:val="20"/>
              </w:rPr>
              <w:t>
3) чертежи, фотографии и подробное описание типа конструкции (серии) автомобильных транспортных средств, прицепов, полуприцепов, подлежащих заблаговременному допущению к перевозке товаров под таможенными пломбами и печатями.</w:t>
            </w:r>
          </w:p>
          <w:p>
            <w:pPr>
              <w:spacing w:after="20"/>
              <w:ind w:left="20"/>
              <w:jc w:val="both"/>
            </w:pPr>
            <w:r>
              <w:rPr>
                <w:rFonts w:ascii="Times New Roman"/>
                <w:b w:val="false"/>
                <w:i w:val="false"/>
                <w:color w:val="000000"/>
                <w:sz w:val="20"/>
              </w:rPr>
              <w:t>
Указанные копии документов, представляются с подлинниками для сверки, после чего подлинники документов возвращаются услугополучателю.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автомобильного транспортного средства, прицепа, полуприцепа техническим требованиям, установленным </w:t>
            </w:r>
            <w:r>
              <w:rPr>
                <w:rFonts w:ascii="Times New Roman"/>
                <w:b w:val="false"/>
                <w:i w:val="false"/>
                <w:color w:val="000000"/>
                <w:sz w:val="20"/>
              </w:rPr>
              <w:t>Таможенной конвенцией</w:t>
            </w:r>
            <w:r>
              <w:rPr>
                <w:rFonts w:ascii="Times New Roman"/>
                <w:b w:val="false"/>
                <w:i w:val="false"/>
                <w:color w:val="000000"/>
                <w:sz w:val="20"/>
              </w:rPr>
              <w:t xml:space="preserve"> о международной перевозке грузов с применением книжки МДП от 14 ноября 1975 года или </w:t>
            </w:r>
            <w:r>
              <w:rPr>
                <w:rFonts w:ascii="Times New Roman"/>
                <w:b w:val="false"/>
                <w:i w:val="false"/>
                <w:color w:val="000000"/>
                <w:sz w:val="20"/>
              </w:rPr>
              <w:t>Таможенной конвенцией</w:t>
            </w:r>
            <w:r>
              <w:rPr>
                <w:rFonts w:ascii="Times New Roman"/>
                <w:b w:val="false"/>
                <w:i w:val="false"/>
                <w:color w:val="000000"/>
                <w:sz w:val="20"/>
              </w:rPr>
              <w:t>, касающейся контейнеров от 2 декабря 1972 года;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мест временного хранения"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мест временного 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мест временного хранения;</w:t>
            </w:r>
          </w:p>
          <w:p>
            <w:pPr>
              <w:spacing w:after="20"/>
              <w:ind w:left="20"/>
              <w:jc w:val="both"/>
            </w:pPr>
            <w:r>
              <w:rPr>
                <w:rFonts w:ascii="Times New Roman"/>
                <w:b w:val="false"/>
                <w:i w:val="false"/>
                <w:color w:val="000000"/>
                <w:sz w:val="20"/>
              </w:rPr>
              <w:t>
4. Актуализация (корректировка) сведений о владельцах мест временного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 egov. 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мест временного хранения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w:t>
            </w:r>
          </w:p>
          <w:p>
            <w:pPr>
              <w:spacing w:after="20"/>
              <w:ind w:left="20"/>
              <w:jc w:val="both"/>
            </w:pPr>
            <w:r>
              <w:rPr>
                <w:rFonts w:ascii="Times New Roman"/>
                <w:b w:val="false"/>
                <w:i w:val="false"/>
                <w:color w:val="000000"/>
                <w:sz w:val="20"/>
              </w:rPr>
              <w:t>
4) исключение из реестра владельцев мест временного хранения в течение 3 (трҰх) рабочих дней;</w:t>
            </w:r>
          </w:p>
          <w:p>
            <w:pPr>
              <w:spacing w:after="20"/>
              <w:ind w:left="20"/>
              <w:jc w:val="both"/>
            </w:pPr>
            <w:r>
              <w:rPr>
                <w:rFonts w:ascii="Times New Roman"/>
                <w:b w:val="false"/>
                <w:i w:val="false"/>
                <w:color w:val="000000"/>
                <w:sz w:val="20"/>
              </w:rPr>
              <w:t>
5) актуализация (корректировка) сведений о владельцах мест временного хранения – в течение 3 (трҰх)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мест временного хранения собственных товаров,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электронная копия договора страхования гражданско-правовой ответственности владельца мест временного хранения.</w:t>
            </w:r>
          </w:p>
          <w:p>
            <w:pPr>
              <w:spacing w:after="20"/>
              <w:ind w:left="20"/>
              <w:jc w:val="both"/>
            </w:pPr>
            <w:r>
              <w:rPr>
                <w:rFonts w:ascii="Times New Roman"/>
                <w:b w:val="false"/>
                <w:i w:val="false"/>
                <w:color w:val="000000"/>
                <w:sz w:val="20"/>
              </w:rPr>
              <w:t xml:space="preserve">
Должностное лицо органа государственных доходов производит осмотр помещений и территорий услугополучателя согласно </w:t>
            </w:r>
            <w:r>
              <w:rPr>
                <w:rFonts w:ascii="Times New Roman"/>
                <w:b w:val="false"/>
                <w:i w:val="false"/>
                <w:color w:val="000000"/>
                <w:sz w:val="20"/>
              </w:rPr>
              <w:t>пункту 3</w:t>
            </w:r>
            <w:r>
              <w:rPr>
                <w:rFonts w:ascii="Times New Roman"/>
                <w:b w:val="false"/>
                <w:i w:val="false"/>
                <w:color w:val="000000"/>
                <w:sz w:val="20"/>
              </w:rPr>
              <w:t xml:space="preserve"> статьи 415 Кодекса Республики Казахстан "О таможенном регулировании в Республике Казахстан" (далее – Таможенный Кодекс) на соответствие требованиям, определенным подпунктом 1) пункта 1 </w:t>
            </w:r>
            <w:r>
              <w:rPr>
                <w:rFonts w:ascii="Times New Roman"/>
                <w:b w:val="false"/>
                <w:i w:val="false"/>
                <w:color w:val="000000"/>
                <w:sz w:val="20"/>
              </w:rPr>
              <w:t>статьи 503</w:t>
            </w:r>
            <w:r>
              <w:rPr>
                <w:rFonts w:ascii="Times New Roman"/>
                <w:b w:val="false"/>
                <w:i w:val="false"/>
                <w:color w:val="000000"/>
                <w:sz w:val="20"/>
              </w:rPr>
              <w:t xml:space="preserve">, подпунктом 1) пункта 1 </w:t>
            </w:r>
            <w:r>
              <w:rPr>
                <w:rFonts w:ascii="Times New Roman"/>
                <w:b w:val="false"/>
                <w:i w:val="false"/>
                <w:color w:val="000000"/>
                <w:sz w:val="20"/>
              </w:rPr>
              <w:t>статьи 510</w:t>
            </w:r>
            <w:r>
              <w:rPr>
                <w:rFonts w:ascii="Times New Roman"/>
                <w:b w:val="false"/>
                <w:i w:val="false"/>
                <w:color w:val="000000"/>
                <w:sz w:val="20"/>
              </w:rPr>
              <w:t xml:space="preserve"> и подпунктом 1) пункта 1 </w:t>
            </w:r>
            <w:r>
              <w:rPr>
                <w:rFonts w:ascii="Times New Roman"/>
                <w:b w:val="false"/>
                <w:i w:val="false"/>
                <w:color w:val="000000"/>
                <w:sz w:val="20"/>
              </w:rPr>
              <w:t>статьи 517</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При проведении таможенного осмотра помещений и территорий услугополучатель предоставляет должностному лицу услугодателя копии следующих документов с предъявлением оригиналов:</w:t>
            </w:r>
          </w:p>
          <w:p>
            <w:pPr>
              <w:spacing w:after="20"/>
              <w:ind w:left="20"/>
              <w:jc w:val="both"/>
            </w:pPr>
            <w:r>
              <w:rPr>
                <w:rFonts w:ascii="Times New Roman"/>
                <w:b w:val="false"/>
                <w:i w:val="false"/>
                <w:color w:val="000000"/>
                <w:sz w:val="20"/>
              </w:rPr>
              <w:t>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мест временного хранения;</w:t>
            </w:r>
          </w:p>
          <w:p>
            <w:pPr>
              <w:spacing w:after="20"/>
              <w:ind w:left="20"/>
              <w:jc w:val="both"/>
            </w:pPr>
            <w:r>
              <w:rPr>
                <w:rFonts w:ascii="Times New Roman"/>
                <w:b w:val="false"/>
                <w:i w:val="false"/>
                <w:color w:val="000000"/>
                <w:sz w:val="20"/>
              </w:rPr>
              <w:t>
подтверждающих наличие:</w:t>
            </w:r>
          </w:p>
          <w:p>
            <w:pPr>
              <w:spacing w:after="20"/>
              <w:ind w:left="20"/>
              <w:jc w:val="both"/>
            </w:pPr>
            <w:r>
              <w:rPr>
                <w:rFonts w:ascii="Times New Roman"/>
                <w:b w:val="false"/>
                <w:i w:val="false"/>
                <w:color w:val="000000"/>
                <w:sz w:val="20"/>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p>
            <w:pPr>
              <w:spacing w:after="20"/>
              <w:ind w:left="20"/>
              <w:jc w:val="both"/>
            </w:pPr>
            <w:r>
              <w:rPr>
                <w:rFonts w:ascii="Times New Roman"/>
                <w:b w:val="false"/>
                <w:i w:val="false"/>
                <w:color w:val="000000"/>
                <w:sz w:val="20"/>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pPr>
              <w:spacing w:after="20"/>
              <w:ind w:left="20"/>
              <w:jc w:val="both"/>
            </w:pPr>
            <w:r>
              <w:rPr>
                <w:rFonts w:ascii="Times New Roman"/>
                <w:b w:val="false"/>
                <w:i w:val="false"/>
                <w:color w:val="000000"/>
                <w:sz w:val="20"/>
              </w:rPr>
              <w:t>
При этом копии представленных документов прилагаются к акту таможенного осмотра помещений и территорий, который остается в территориальном органе государственных доходов.</w:t>
            </w:r>
          </w:p>
          <w:p>
            <w:pPr>
              <w:spacing w:after="20"/>
              <w:ind w:left="20"/>
              <w:jc w:val="both"/>
            </w:pPr>
            <w:r>
              <w:rPr>
                <w:rFonts w:ascii="Times New Roman"/>
                <w:b w:val="false"/>
                <w:i w:val="false"/>
                <w:color w:val="000000"/>
                <w:sz w:val="20"/>
              </w:rPr>
              <w:t>
По окончании таможенного осмотра помещений и территории один экземпляр акта таможенного осмотра помещений и территорий вручается услугополучателю.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документов, указанных в пункте 8 настоящего Перечня;</w:t>
            </w:r>
          </w:p>
          <w:p>
            <w:pPr>
              <w:spacing w:after="20"/>
              <w:ind w:left="20"/>
              <w:jc w:val="both"/>
            </w:pPr>
            <w:r>
              <w:rPr>
                <w:rFonts w:ascii="Times New Roman"/>
                <w:b w:val="false"/>
                <w:i w:val="false"/>
                <w:color w:val="000000"/>
                <w:sz w:val="20"/>
              </w:rPr>
              <w:t xml:space="preserve">
2) несоответствие услугополучателя условиям, установленными </w:t>
            </w:r>
            <w:r>
              <w:rPr>
                <w:rFonts w:ascii="Times New Roman"/>
                <w:b w:val="false"/>
                <w:i w:val="false"/>
                <w:color w:val="000000"/>
                <w:sz w:val="20"/>
              </w:rPr>
              <w:t>статьями 503</w:t>
            </w:r>
            <w:r>
              <w:rPr>
                <w:rFonts w:ascii="Times New Roman"/>
                <w:b w:val="false"/>
                <w:i w:val="false"/>
                <w:color w:val="000000"/>
                <w:sz w:val="20"/>
              </w:rPr>
              <w:t xml:space="preserve">, </w:t>
            </w:r>
            <w:r>
              <w:rPr>
                <w:rFonts w:ascii="Times New Roman"/>
                <w:b w:val="false"/>
                <w:i w:val="false"/>
                <w:color w:val="000000"/>
                <w:sz w:val="20"/>
              </w:rPr>
              <w:t>510</w:t>
            </w:r>
            <w:r>
              <w:rPr>
                <w:rFonts w:ascii="Times New Roman"/>
                <w:b w:val="false"/>
                <w:i w:val="false"/>
                <w:color w:val="000000"/>
                <w:sz w:val="20"/>
              </w:rPr>
              <w:t xml:space="preserve"> и </w:t>
            </w:r>
            <w:r>
              <w:rPr>
                <w:rFonts w:ascii="Times New Roman"/>
                <w:b w:val="false"/>
                <w:i w:val="false"/>
                <w:color w:val="000000"/>
                <w:sz w:val="20"/>
              </w:rPr>
              <w:t>517</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магазинов беспошлинной торговли"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магазинов беспошлинной торговли"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мест временного хранения;</w:t>
            </w:r>
          </w:p>
          <w:p>
            <w:pPr>
              <w:spacing w:after="20"/>
              <w:ind w:left="20"/>
              <w:jc w:val="both"/>
            </w:pPr>
            <w:r>
              <w:rPr>
                <w:rFonts w:ascii="Times New Roman"/>
                <w:b w:val="false"/>
                <w:i w:val="false"/>
                <w:color w:val="000000"/>
                <w:sz w:val="20"/>
              </w:rPr>
              <w:t>
4. Актуализация (корректировка) сведений о владельцах магазинов беспошлинной 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 egov. 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магазинов беспошлинной торговли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w:t>
            </w:r>
          </w:p>
          <w:p>
            <w:pPr>
              <w:spacing w:after="20"/>
              <w:ind w:left="20"/>
              <w:jc w:val="both"/>
            </w:pPr>
            <w:r>
              <w:rPr>
                <w:rFonts w:ascii="Times New Roman"/>
                <w:b w:val="false"/>
                <w:i w:val="false"/>
                <w:color w:val="000000"/>
                <w:sz w:val="20"/>
              </w:rPr>
              <w:t>
4) исключение из реестра владельцев магазинов беспошлинной торговли в течение 3 (трҰх) рабочих дней;</w:t>
            </w:r>
          </w:p>
          <w:p>
            <w:pPr>
              <w:spacing w:after="20"/>
              <w:ind w:left="20"/>
              <w:jc w:val="both"/>
            </w:pPr>
            <w:r>
              <w:rPr>
                <w:rFonts w:ascii="Times New Roman"/>
                <w:b w:val="false"/>
                <w:i w:val="false"/>
                <w:color w:val="000000"/>
                <w:sz w:val="20"/>
              </w:rPr>
              <w:t>
5) актуализация (корректировка) сведений о владельцах магазинов беспошлинной торговли – в течение 3 (трҰх)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магазинов беспошлинной торговли,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предоставляется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портала www. egov. 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в форме электронного документа, подписанное электронной цифровой подписью (далее – ЭЦП).</w:t>
            </w:r>
          </w:p>
          <w:p>
            <w:pPr>
              <w:spacing w:after="20"/>
              <w:ind w:left="20"/>
              <w:jc w:val="both"/>
            </w:pPr>
            <w:r>
              <w:rPr>
                <w:rFonts w:ascii="Times New Roman"/>
                <w:b w:val="false"/>
                <w:i w:val="false"/>
                <w:color w:val="000000"/>
                <w:sz w:val="20"/>
              </w:rPr>
              <w:t xml:space="preserve">
Должностное лицо услугодателя производит таможенный осмотр помещений и территорий услугополучателя согласно </w:t>
            </w:r>
            <w:r>
              <w:rPr>
                <w:rFonts w:ascii="Times New Roman"/>
                <w:b w:val="false"/>
                <w:i w:val="false"/>
                <w:color w:val="000000"/>
                <w:sz w:val="20"/>
              </w:rPr>
              <w:t>пункту 3</w:t>
            </w:r>
            <w:r>
              <w:rPr>
                <w:rFonts w:ascii="Times New Roman"/>
                <w:b w:val="false"/>
                <w:i w:val="false"/>
                <w:color w:val="000000"/>
                <w:sz w:val="20"/>
              </w:rPr>
              <w:t xml:space="preserve"> статьи 415 Кодекса Республики Казахстан "О таможенном регулировании в Республике Казахстан" (далее – Таможенный Кодекс) на соответствие требованиям, определенным подпунктом 1) пункта 1 </w:t>
            </w:r>
            <w:r>
              <w:rPr>
                <w:rFonts w:ascii="Times New Roman"/>
                <w:b w:val="false"/>
                <w:i w:val="false"/>
                <w:color w:val="000000"/>
                <w:sz w:val="20"/>
              </w:rPr>
              <w:t>статьи 524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При проведении осмотра услугополучатель предоставляет должностному лицу услугодателя копии следующих документов с предъявлением оригиналов:</w:t>
            </w:r>
          </w:p>
          <w:p>
            <w:pPr>
              <w:spacing w:after="20"/>
              <w:ind w:left="20"/>
              <w:jc w:val="both"/>
            </w:pPr>
            <w:r>
              <w:rPr>
                <w:rFonts w:ascii="Times New Roman"/>
                <w:b w:val="false"/>
                <w:i w:val="false"/>
                <w:color w:val="000000"/>
                <w:sz w:val="20"/>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p>
            <w:pPr>
              <w:spacing w:after="20"/>
              <w:ind w:left="20"/>
              <w:jc w:val="both"/>
            </w:pPr>
            <w:r>
              <w:rPr>
                <w:rFonts w:ascii="Times New Roman"/>
                <w:b w:val="false"/>
                <w:i w:val="false"/>
                <w:color w:val="000000"/>
                <w:sz w:val="20"/>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pPr>
              <w:spacing w:after="20"/>
              <w:ind w:left="20"/>
              <w:jc w:val="both"/>
            </w:pPr>
            <w:r>
              <w:rPr>
                <w:rFonts w:ascii="Times New Roman"/>
                <w:b w:val="false"/>
                <w:i w:val="false"/>
                <w:color w:val="000000"/>
                <w:sz w:val="20"/>
              </w:rPr>
              <w:t>
При этом копии представленных документов прилагаются к акту таможенного осмотра помещений и территорий, который остается у услугодателя.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всех документов, указанных в пункте 8 настоящего Перечня;</w:t>
            </w:r>
          </w:p>
          <w:p>
            <w:pPr>
              <w:spacing w:after="20"/>
              <w:ind w:left="20"/>
              <w:jc w:val="both"/>
            </w:pPr>
            <w:r>
              <w:rPr>
                <w:rFonts w:ascii="Times New Roman"/>
                <w:b w:val="false"/>
                <w:i w:val="false"/>
                <w:color w:val="000000"/>
                <w:sz w:val="20"/>
              </w:rPr>
              <w:t>
2) несоответствие услугополучателя следующим условиям:</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p>
            <w:pPr>
              <w:spacing w:after="20"/>
              <w:ind w:left="20"/>
              <w:jc w:val="both"/>
            </w:pPr>
            <w:r>
              <w:rPr>
                <w:rFonts w:ascii="Times New Roman"/>
                <w:b w:val="false"/>
                <w:i w:val="false"/>
                <w:color w:val="000000"/>
                <w:sz w:val="20"/>
              </w:rPr>
              <w:t>
торговый зал должен находиться за пределами места, определенного для производства таможенного декларирования товаров;</w:t>
            </w:r>
          </w:p>
          <w:p>
            <w:pPr>
              <w:spacing w:after="20"/>
              <w:ind w:left="20"/>
              <w:jc w:val="both"/>
            </w:pPr>
            <w:r>
              <w:rPr>
                <w:rFonts w:ascii="Times New Roman"/>
                <w:b w:val="false"/>
                <w:i w:val="false"/>
                <w:color w:val="000000"/>
                <w:sz w:val="20"/>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p>
            <w:pPr>
              <w:spacing w:after="20"/>
              <w:ind w:left="20"/>
              <w:jc w:val="both"/>
            </w:pPr>
            <w:r>
              <w:rPr>
                <w:rFonts w:ascii="Times New Roman"/>
                <w:b w:val="false"/>
                <w:i w:val="false"/>
                <w:color w:val="000000"/>
                <w:sz w:val="20"/>
              </w:rPr>
              <w:t>
наличие регистрационных документов или разрешений на розничную торговлю в случаях, предусмотренных законодательством Республики Казахстан;</w:t>
            </w:r>
          </w:p>
          <w:p>
            <w:pPr>
              <w:spacing w:after="20"/>
              <w:ind w:left="20"/>
              <w:jc w:val="both"/>
            </w:pPr>
            <w:r>
              <w:rPr>
                <w:rFonts w:ascii="Times New Roman"/>
                <w:b w:val="false"/>
                <w:i w:val="false"/>
                <w:color w:val="000000"/>
                <w:sz w:val="20"/>
              </w:rPr>
              <w:t>
отсутствие на день обращения к услугодателю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20"/>
              <w:ind w:left="20"/>
              <w:jc w:val="both"/>
            </w:pPr>
            <w:r>
              <w:rPr>
                <w:rFonts w:ascii="Times New Roman"/>
                <w:b w:val="false"/>
                <w:i w:val="false"/>
                <w:color w:val="000000"/>
                <w:sz w:val="20"/>
              </w:rPr>
              <w:t xml:space="preserve">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0"/>
              </w:rPr>
              <w:t>статьями 528</w:t>
            </w:r>
            <w:r>
              <w:rPr>
                <w:rFonts w:ascii="Times New Roman"/>
                <w:b w:val="false"/>
                <w:i w:val="false"/>
                <w:color w:val="000000"/>
                <w:sz w:val="20"/>
              </w:rPr>
              <w:t xml:space="preserve">, </w:t>
            </w:r>
            <w:r>
              <w:rPr>
                <w:rFonts w:ascii="Times New Roman"/>
                <w:b w:val="false"/>
                <w:i w:val="false"/>
                <w:color w:val="000000"/>
                <w:sz w:val="20"/>
              </w:rPr>
              <w:t>532</w:t>
            </w:r>
            <w:r>
              <w:rPr>
                <w:rFonts w:ascii="Times New Roman"/>
                <w:b w:val="false"/>
                <w:i w:val="false"/>
                <w:color w:val="000000"/>
                <w:sz w:val="20"/>
              </w:rPr>
              <w:t xml:space="preserve">, </w:t>
            </w:r>
            <w:r>
              <w:rPr>
                <w:rFonts w:ascii="Times New Roman"/>
                <w:b w:val="false"/>
                <w:i w:val="false"/>
                <w:color w:val="000000"/>
                <w:sz w:val="20"/>
              </w:rPr>
              <w:t>535</w:t>
            </w:r>
            <w:r>
              <w:rPr>
                <w:rFonts w:ascii="Times New Roman"/>
                <w:b w:val="false"/>
                <w:i w:val="false"/>
                <w:color w:val="000000"/>
                <w:sz w:val="20"/>
              </w:rPr>
              <w:t xml:space="preserve">, </w:t>
            </w:r>
            <w:r>
              <w:rPr>
                <w:rFonts w:ascii="Times New Roman"/>
                <w:b w:val="false"/>
                <w:i w:val="false"/>
                <w:color w:val="000000"/>
                <w:sz w:val="20"/>
              </w:rPr>
              <w:t>538</w:t>
            </w:r>
            <w:r>
              <w:rPr>
                <w:rFonts w:ascii="Times New Roman"/>
                <w:b w:val="false"/>
                <w:i w:val="false"/>
                <w:color w:val="000000"/>
                <w:sz w:val="20"/>
              </w:rPr>
              <w:t xml:space="preserve">, </w:t>
            </w:r>
            <w:r>
              <w:rPr>
                <w:rFonts w:ascii="Times New Roman"/>
                <w:b w:val="false"/>
                <w:i w:val="false"/>
                <w:color w:val="000000"/>
                <w:sz w:val="20"/>
              </w:rPr>
              <w:t>544</w:t>
            </w:r>
            <w:r>
              <w:rPr>
                <w:rFonts w:ascii="Times New Roman"/>
                <w:b w:val="false"/>
                <w:i w:val="false"/>
                <w:color w:val="000000"/>
                <w:sz w:val="20"/>
              </w:rPr>
              <w:t xml:space="preserve">, </w:t>
            </w:r>
            <w:r>
              <w:rPr>
                <w:rFonts w:ascii="Times New Roman"/>
                <w:b w:val="false"/>
                <w:i w:val="false"/>
                <w:color w:val="000000"/>
                <w:sz w:val="20"/>
              </w:rPr>
              <w:t>551</w:t>
            </w:r>
            <w:r>
              <w:rPr>
                <w:rFonts w:ascii="Times New Roman"/>
                <w:b w:val="false"/>
                <w:i w:val="false"/>
                <w:color w:val="000000"/>
                <w:sz w:val="20"/>
              </w:rPr>
              <w:t xml:space="preserve"> и </w:t>
            </w:r>
            <w:r>
              <w:rPr>
                <w:rFonts w:ascii="Times New Roman"/>
                <w:b w:val="false"/>
                <w:i w:val="false"/>
                <w:color w:val="000000"/>
                <w:sz w:val="20"/>
              </w:rPr>
              <w:t>555</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 xml:space="preserve">
для магазинов беспошлинной торговли, предусмотренных для реализации товаров лицам, указанным в </w:t>
            </w:r>
            <w:r>
              <w:rPr>
                <w:rFonts w:ascii="Times New Roman"/>
                <w:b w:val="false"/>
                <w:i w:val="false"/>
                <w:color w:val="000000"/>
                <w:sz w:val="20"/>
              </w:rPr>
              <w:t>подпункте 4)</w:t>
            </w:r>
            <w:r>
              <w:rPr>
                <w:rFonts w:ascii="Times New Roman"/>
                <w:b w:val="false"/>
                <w:i w:val="false"/>
                <w:color w:val="000000"/>
                <w:sz w:val="20"/>
              </w:rPr>
              <w:t xml:space="preserve"> пункта 2 статьи 324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сфере внешней политики согласно </w:t>
            </w:r>
            <w:r>
              <w:rPr>
                <w:rFonts w:ascii="Times New Roman"/>
                <w:b w:val="false"/>
                <w:i w:val="false"/>
                <w:color w:val="000000"/>
                <w:sz w:val="20"/>
              </w:rPr>
              <w:t>пункту 1</w:t>
            </w:r>
            <w:r>
              <w:rPr>
                <w:rFonts w:ascii="Times New Roman"/>
                <w:b w:val="false"/>
                <w:i w:val="false"/>
                <w:color w:val="000000"/>
                <w:sz w:val="20"/>
              </w:rPr>
              <w:t xml:space="preserve"> статьи 525 Таможенного Кодекса;</w:t>
            </w:r>
          </w:p>
          <w:p>
            <w:pPr>
              <w:spacing w:after="20"/>
              <w:ind w:left="20"/>
              <w:jc w:val="both"/>
            </w:pPr>
            <w:r>
              <w:rPr>
                <w:rFonts w:ascii="Times New Roman"/>
                <w:b w:val="false"/>
                <w:i w:val="false"/>
                <w:color w:val="000000"/>
                <w:sz w:val="20"/>
              </w:rPr>
              <w:t>
наличие договора (соглашения) о пользовании информационной системой электронных счетов-фактур;</w:t>
            </w:r>
          </w:p>
          <w:p>
            <w:pPr>
              <w:spacing w:after="20"/>
              <w:ind w:left="20"/>
              <w:jc w:val="both"/>
            </w:pPr>
            <w:r>
              <w:rPr>
                <w:rFonts w:ascii="Times New Roman"/>
                <w:b w:val="false"/>
                <w:i w:val="false"/>
                <w:color w:val="000000"/>
                <w:sz w:val="20"/>
              </w:rPr>
              <w:t xml:space="preserve">
отсутствие непогашенной судимости по </w:t>
            </w:r>
            <w:r>
              <w:rPr>
                <w:rFonts w:ascii="Times New Roman"/>
                <w:b w:val="false"/>
                <w:i w:val="false"/>
                <w:color w:val="000000"/>
                <w:sz w:val="20"/>
              </w:rPr>
              <w:t>статьям 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и </w:t>
            </w:r>
            <w:r>
              <w:rPr>
                <w:rFonts w:ascii="Times New Roman"/>
                <w:b w:val="false"/>
                <w:i w:val="false"/>
                <w:color w:val="000000"/>
                <w:sz w:val="20"/>
              </w:rPr>
              <w:t>312</w:t>
            </w:r>
            <w:r>
              <w:rPr>
                <w:rFonts w:ascii="Times New Roman"/>
                <w:b w:val="false"/>
                <w:i w:val="false"/>
                <w:color w:val="000000"/>
                <w:sz w:val="20"/>
              </w:rPr>
              <w:t xml:space="preserve"> Уголовного кодекса Республики Казахстан, а также по </w:t>
            </w:r>
            <w:r>
              <w:rPr>
                <w:rFonts w:ascii="Times New Roman"/>
                <w:b w:val="false"/>
                <w:i w:val="false"/>
                <w:color w:val="000000"/>
                <w:sz w:val="20"/>
              </w:rPr>
              <w:t>статьям 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и </w:t>
            </w:r>
            <w:r>
              <w:rPr>
                <w:rFonts w:ascii="Times New Roman"/>
                <w:b w:val="false"/>
                <w:i w:val="false"/>
                <w:color w:val="000000"/>
                <w:sz w:val="20"/>
              </w:rPr>
              <w:t>367</w:t>
            </w:r>
            <w:r>
              <w:rPr>
                <w:rFonts w:ascii="Times New Roman"/>
                <w:b w:val="false"/>
                <w:i w:val="false"/>
                <w:color w:val="000000"/>
                <w:sz w:val="20"/>
              </w:rPr>
              <w:t xml:space="preserve"> Уголовного кодекса Республики Казахстан у физических лиц, являющихся руководителями юридических лиц, претендующих на включение в реестр владельцев магазинов беспошлинной торговли;</w:t>
            </w:r>
          </w:p>
          <w:p>
            <w:pPr>
              <w:spacing w:after="20"/>
              <w:ind w:left="20"/>
              <w:jc w:val="both"/>
            </w:pPr>
            <w:r>
              <w:rPr>
                <w:rFonts w:ascii="Times New Roman"/>
                <w:b w:val="false"/>
                <w:i w:val="false"/>
                <w:color w:val="000000"/>
                <w:sz w:val="20"/>
              </w:rPr>
              <w:t>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не заключен на срок не менее шести месяцев;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www.keden.kgd.gov.kz.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складов хранения собственных 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"Включение в реестр владельцев складов хранения собственных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Приостановление деятельности;</w:t>
            </w:r>
          </w:p>
          <w:p>
            <w:pPr>
              <w:spacing w:after="20"/>
              <w:ind w:left="20"/>
              <w:jc w:val="both"/>
            </w:pPr>
            <w:r>
              <w:rPr>
                <w:rFonts w:ascii="Times New Roman"/>
                <w:b w:val="false"/>
                <w:i w:val="false"/>
                <w:color w:val="000000"/>
                <w:sz w:val="20"/>
              </w:rPr>
              <w:t>
2. Возобновление деятельности;</w:t>
            </w:r>
          </w:p>
          <w:p>
            <w:pPr>
              <w:spacing w:after="20"/>
              <w:ind w:left="20"/>
              <w:jc w:val="both"/>
            </w:pPr>
            <w:r>
              <w:rPr>
                <w:rFonts w:ascii="Times New Roman"/>
                <w:b w:val="false"/>
                <w:i w:val="false"/>
                <w:color w:val="000000"/>
                <w:sz w:val="20"/>
              </w:rPr>
              <w:t>
3. Исключение из реестра владельцев складов хранения собственных товаров;</w:t>
            </w:r>
          </w:p>
          <w:p>
            <w:pPr>
              <w:spacing w:after="20"/>
              <w:ind w:left="20"/>
              <w:jc w:val="both"/>
            </w:pPr>
            <w:r>
              <w:rPr>
                <w:rFonts w:ascii="Times New Roman"/>
                <w:b w:val="false"/>
                <w:i w:val="false"/>
                <w:color w:val="000000"/>
                <w:sz w:val="20"/>
              </w:rPr>
              <w:t xml:space="preserve">
4. Актуализация (корректировка) сведений о владельцах складов хранения собственных товаров.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2)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реестр владельцев складов хранения собственных товаров либо отказ в оказании государственной услуги в случаях и по основаниям, указанным в пункте 9 настоящего Перечня – в течение 10 (десяти) рабочих дней со дня регистрации заявления;</w:t>
            </w:r>
          </w:p>
          <w:p>
            <w:pPr>
              <w:spacing w:after="20"/>
              <w:ind w:left="20"/>
              <w:jc w:val="both"/>
            </w:pPr>
            <w:r>
              <w:rPr>
                <w:rFonts w:ascii="Times New Roman"/>
                <w:b w:val="false"/>
                <w:i w:val="false"/>
                <w:color w:val="000000"/>
                <w:sz w:val="20"/>
              </w:rPr>
              <w:t>
2) приостановление деятельности – в течение 3 (трех) рабочих дней;</w:t>
            </w:r>
          </w:p>
          <w:p>
            <w:pPr>
              <w:spacing w:after="20"/>
              <w:ind w:left="20"/>
              <w:jc w:val="both"/>
            </w:pPr>
            <w:r>
              <w:rPr>
                <w:rFonts w:ascii="Times New Roman"/>
                <w:b w:val="false"/>
                <w:i w:val="false"/>
                <w:color w:val="000000"/>
                <w:sz w:val="20"/>
              </w:rPr>
              <w:t>
3) возобновление деятельности – в течение 3 (трех) рабочих дней;</w:t>
            </w:r>
          </w:p>
          <w:p>
            <w:pPr>
              <w:spacing w:after="20"/>
              <w:ind w:left="20"/>
              <w:jc w:val="both"/>
            </w:pPr>
            <w:r>
              <w:rPr>
                <w:rFonts w:ascii="Times New Roman"/>
                <w:b w:val="false"/>
                <w:i w:val="false"/>
                <w:color w:val="000000"/>
                <w:sz w:val="20"/>
              </w:rPr>
              <w:t>
4) исключение из реестра владельцев складов хранения собственных товаров торговли в течение 3 (трех) рабочих дней;</w:t>
            </w:r>
          </w:p>
          <w:p>
            <w:pPr>
              <w:spacing w:after="20"/>
              <w:ind w:left="20"/>
              <w:jc w:val="both"/>
            </w:pPr>
            <w:r>
              <w:rPr>
                <w:rFonts w:ascii="Times New Roman"/>
                <w:b w:val="false"/>
                <w:i w:val="false"/>
                <w:color w:val="000000"/>
                <w:sz w:val="20"/>
              </w:rPr>
              <w:t xml:space="preserve">
5) актуализация (корректировка) сведений о владельцах складов хранения собственных товаров – в течение 3 (трҰх)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о включении в реестр владельцев складов хранения собственных товаров, с уведомлением;</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"О праздниках в Республике Казахстан" (далее – Закон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портала www.egov.kz;</w:t>
            </w:r>
          </w:p>
          <w:p>
            <w:pPr>
              <w:spacing w:after="20"/>
              <w:ind w:left="20"/>
              <w:jc w:val="both"/>
            </w:pPr>
            <w:r>
              <w:rPr>
                <w:rFonts w:ascii="Times New Roman"/>
                <w:b w:val="false"/>
                <w:i w:val="false"/>
                <w:color w:val="000000"/>
                <w:sz w:val="20"/>
              </w:rPr>
              <w:t>
2)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ИС "KEDEN":</w:t>
            </w:r>
          </w:p>
          <w:p>
            <w:pPr>
              <w:spacing w:after="20"/>
              <w:ind w:left="20"/>
              <w:jc w:val="both"/>
            </w:pPr>
            <w:r>
              <w:rPr>
                <w:rFonts w:ascii="Times New Roman"/>
                <w:b w:val="false"/>
                <w:i w:val="false"/>
                <w:color w:val="000000"/>
                <w:sz w:val="20"/>
              </w:rPr>
              <w:t>
заявление по форме, согласно приложению 2 к настоящим Правилам.</w:t>
            </w:r>
          </w:p>
          <w:p>
            <w:pPr>
              <w:spacing w:after="20"/>
              <w:ind w:left="20"/>
              <w:jc w:val="both"/>
            </w:pPr>
            <w:r>
              <w:rPr>
                <w:rFonts w:ascii="Times New Roman"/>
                <w:b w:val="false"/>
                <w:i w:val="false"/>
                <w:color w:val="000000"/>
                <w:sz w:val="20"/>
              </w:rPr>
              <w:t>
Должностное лицо услугодателя производит таможенный осмотр помещений и территорий заявителя на соответствие требованиям:</w:t>
            </w:r>
          </w:p>
          <w:p>
            <w:pPr>
              <w:spacing w:after="20"/>
              <w:ind w:left="20"/>
              <w:jc w:val="both"/>
            </w:pPr>
            <w:r>
              <w:rPr>
                <w:rFonts w:ascii="Times New Roman"/>
                <w:b w:val="false"/>
                <w:i w:val="false"/>
                <w:color w:val="000000"/>
                <w:sz w:val="20"/>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p>
            <w:pPr>
              <w:spacing w:after="20"/>
              <w:ind w:left="20"/>
              <w:jc w:val="both"/>
            </w:pPr>
            <w:r>
              <w:rPr>
                <w:rFonts w:ascii="Times New Roman"/>
                <w:b w:val="false"/>
                <w:i w:val="false"/>
                <w:color w:val="000000"/>
                <w:sz w:val="20"/>
              </w:rPr>
              <w:t>
2)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20"/>
              <w:ind w:left="20"/>
              <w:jc w:val="both"/>
            </w:pPr>
            <w:r>
              <w:rPr>
                <w:rFonts w:ascii="Times New Roman"/>
                <w:b w:val="false"/>
                <w:i w:val="false"/>
                <w:color w:val="000000"/>
                <w:sz w:val="20"/>
              </w:rPr>
              <w:t xml:space="preserve">
3) территория должна быть обозначена в соответствии со </w:t>
            </w:r>
            <w:r>
              <w:rPr>
                <w:rFonts w:ascii="Times New Roman"/>
                <w:b w:val="false"/>
                <w:i w:val="false"/>
                <w:color w:val="000000"/>
                <w:sz w:val="20"/>
              </w:rPr>
              <w:t>статьей 404</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w:t>
            </w:r>
          </w:p>
          <w:p>
            <w:pPr>
              <w:spacing w:after="20"/>
              <w:ind w:left="20"/>
              <w:jc w:val="both"/>
            </w:pPr>
            <w:r>
              <w:rPr>
                <w:rFonts w:ascii="Times New Roman"/>
                <w:b w:val="false"/>
                <w:i w:val="false"/>
                <w:color w:val="000000"/>
                <w:sz w:val="20"/>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20"/>
              <w:ind w:left="20"/>
              <w:jc w:val="both"/>
            </w:pPr>
            <w:r>
              <w:rPr>
                <w:rFonts w:ascii="Times New Roman"/>
                <w:b w:val="false"/>
                <w:i w:val="false"/>
                <w:color w:val="000000"/>
                <w:sz w:val="20"/>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20"/>
              <w:ind w:left="20"/>
              <w:jc w:val="both"/>
            </w:pPr>
            <w:r>
              <w:rPr>
                <w:rFonts w:ascii="Times New Roman"/>
                <w:b w:val="false"/>
                <w:i w:val="false"/>
                <w:color w:val="000000"/>
                <w:sz w:val="20"/>
              </w:rPr>
              <w:t xml:space="preserve">
При проведении осмотра услугополучатель предоставляет должностному лицу услугодателя копии документов, подтверждающих выполнение требований, определенных </w:t>
            </w:r>
            <w:r>
              <w:rPr>
                <w:rFonts w:ascii="Times New Roman"/>
                <w:b w:val="false"/>
                <w:i w:val="false"/>
                <w:color w:val="000000"/>
                <w:sz w:val="20"/>
              </w:rPr>
              <w:t>пунктом 3</w:t>
            </w:r>
            <w:r>
              <w:rPr>
                <w:rFonts w:ascii="Times New Roman"/>
                <w:b w:val="false"/>
                <w:i w:val="false"/>
                <w:color w:val="000000"/>
                <w:sz w:val="20"/>
              </w:rPr>
              <w:t xml:space="preserve"> статьи 165 Таможенного Кодекса. При этом копии представленных документов прилагаются к акту таможенного осмотра помещений и территорий, который остается у услугодателя.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непредставление документов, указанных в пункте 8 настоящего Перечня.</w:t>
            </w:r>
          </w:p>
          <w:p>
            <w:pPr>
              <w:spacing w:after="20"/>
              <w:ind w:left="20"/>
              <w:jc w:val="both"/>
            </w:pPr>
            <w:r>
              <w:rPr>
                <w:rFonts w:ascii="Times New Roman"/>
                <w:b w:val="false"/>
                <w:i w:val="false"/>
                <w:color w:val="000000"/>
                <w:sz w:val="20"/>
              </w:rPr>
              <w:t>
2) несоответствие услугополучателя следующим условиям:</w:t>
            </w:r>
          </w:p>
          <w:p>
            <w:pPr>
              <w:spacing w:after="20"/>
              <w:ind w:left="20"/>
              <w:jc w:val="both"/>
            </w:pPr>
            <w:r>
              <w:rPr>
                <w:rFonts w:ascii="Times New Roman"/>
                <w:b w:val="false"/>
                <w:i w:val="false"/>
                <w:color w:val="000000"/>
                <w:sz w:val="20"/>
              </w:rPr>
              <w:t>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p>
            <w:pPr>
              <w:spacing w:after="20"/>
              <w:ind w:left="20"/>
              <w:jc w:val="both"/>
            </w:pPr>
            <w:r>
              <w:rPr>
                <w:rFonts w:ascii="Times New Roman"/>
                <w:b w:val="false"/>
                <w:i w:val="false"/>
                <w:color w:val="000000"/>
                <w:sz w:val="20"/>
              </w:rPr>
              <w:t>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20"/>
              <w:ind w:left="20"/>
              <w:jc w:val="both"/>
            </w:pPr>
            <w:r>
              <w:rPr>
                <w:rFonts w:ascii="Times New Roman"/>
                <w:b w:val="false"/>
                <w:i w:val="false"/>
                <w:color w:val="000000"/>
                <w:sz w:val="20"/>
              </w:rPr>
              <w:t xml:space="preserve">
территория должна быть обозначена в соответствии со </w:t>
            </w:r>
            <w:r>
              <w:rPr>
                <w:rFonts w:ascii="Times New Roman"/>
                <w:b w:val="false"/>
                <w:i w:val="false"/>
                <w:color w:val="000000"/>
                <w:sz w:val="20"/>
              </w:rPr>
              <w:t>статьей 404</w:t>
            </w:r>
            <w:r>
              <w:rPr>
                <w:rFonts w:ascii="Times New Roman"/>
                <w:b w:val="false"/>
                <w:i w:val="false"/>
                <w:color w:val="000000"/>
                <w:sz w:val="20"/>
              </w:rPr>
              <w:t xml:space="preserve"> Таможенного Кодекса;</w:t>
            </w:r>
          </w:p>
          <w:p>
            <w:pPr>
              <w:spacing w:after="20"/>
              <w:ind w:left="20"/>
              <w:jc w:val="both"/>
            </w:pPr>
            <w:r>
              <w:rPr>
                <w:rFonts w:ascii="Times New Roman"/>
                <w:b w:val="false"/>
                <w:i w:val="false"/>
                <w:color w:val="000000"/>
                <w:sz w:val="20"/>
              </w:rPr>
              <w:t>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20"/>
              <w:ind w:left="20"/>
              <w:jc w:val="both"/>
            </w:pPr>
            <w:r>
              <w:rPr>
                <w:rFonts w:ascii="Times New Roman"/>
                <w:b w:val="false"/>
                <w:i w:val="false"/>
                <w:color w:val="000000"/>
                <w:sz w:val="20"/>
              </w:rPr>
              <w:t>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 keden.kgd.gov.kz. при условии наличия электронной цифровой подписью (далее –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таможенной декларации</w:t>
            </w:r>
            <w:r>
              <w:br/>
            </w:r>
            <w:r>
              <w:rPr>
                <w:rFonts w:ascii="Times New Roman"/>
                <w:b w:val="false"/>
                <w:i w:val="false"/>
                <w:color w:val="000000"/>
                <w:sz w:val="20"/>
              </w:rPr>
              <w:t>на транспортное средство"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таможенной декларации на транспортное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 (далее – ТДТС)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транспортных средств международной перевозки должен быть завершен услугодателем в течение 4 (четырех) часов рабочего времени с момента регистрации ТДТС.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ТДТС, либо мотивированный ответ об отказе в регистрации ТДТС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xml:space="preserve">
1) услугодателя www.kgd.gov.kz; </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ТДТС и документы, на основании которых заполнена ТДТС.</w:t>
            </w:r>
          </w:p>
          <w:p>
            <w:pPr>
              <w:spacing w:after="20"/>
              <w:ind w:left="20"/>
              <w:jc w:val="both"/>
            </w:pPr>
            <w:r>
              <w:rPr>
                <w:rFonts w:ascii="Times New Roman"/>
                <w:b w:val="false"/>
                <w:i w:val="false"/>
                <w:color w:val="000000"/>
                <w:sz w:val="20"/>
              </w:rPr>
              <w:t>
При оказании государственной услуги предоставляются документы, в которых содержатся сведения о транспортных средствах международной перевозки (далее – ТСМП), его маршруте, грузе, припасах, об экипаже и о пассажирах, цели ввоза (вывоза) ТСМП, а также о наименовании запасных частей и оборудования, которые перемещаются для ремонта или эксплуатации ТСМП.</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несоблюдение услугополучателем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182 Кодекса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пассажирской</w:t>
            </w:r>
            <w:r>
              <w:br/>
            </w:r>
            <w:r>
              <w:rPr>
                <w:rFonts w:ascii="Times New Roman"/>
                <w:b w:val="false"/>
                <w:i w:val="false"/>
                <w:color w:val="000000"/>
                <w:sz w:val="20"/>
              </w:rPr>
              <w:t>таможенной декларации"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пассажирской таможенной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 (далее – ПТД)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товаров для личного пользования должен быть завершен услугодателем в течение 4 (четырех) часов рабочего времени с момента регистрации пассажирской таможенной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ПТД, либо мотивированный ответ об отказе в регистрации ПТД в случаях 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РК,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оказания государственной услуги представляются заполненная ПТД и документы, на основании которых заполнена ПТД.</w:t>
            </w:r>
          </w:p>
          <w:p>
            <w:pPr>
              <w:spacing w:after="20"/>
              <w:ind w:left="20"/>
              <w:jc w:val="both"/>
            </w:pPr>
            <w:r>
              <w:rPr>
                <w:rFonts w:ascii="Times New Roman"/>
                <w:b w:val="false"/>
                <w:i w:val="false"/>
                <w:color w:val="000000"/>
                <w:sz w:val="20"/>
              </w:rPr>
              <w:t>
К документам, подтверждающим сведения, заявленные в ПТД, относятся:</w:t>
            </w:r>
          </w:p>
          <w:p>
            <w:pPr>
              <w:spacing w:after="20"/>
              <w:ind w:left="20"/>
              <w:jc w:val="both"/>
            </w:pPr>
            <w:r>
              <w:rPr>
                <w:rFonts w:ascii="Times New Roman"/>
                <w:b w:val="false"/>
                <w:i w:val="false"/>
                <w:color w:val="000000"/>
                <w:sz w:val="20"/>
              </w:rPr>
              <w:t>
1) документы, удостоверяющие личность (в том числе несовершеннолетнего лица);</w:t>
            </w:r>
          </w:p>
          <w:p>
            <w:pPr>
              <w:spacing w:after="20"/>
              <w:ind w:left="20"/>
              <w:jc w:val="both"/>
            </w:pPr>
            <w:r>
              <w:rPr>
                <w:rFonts w:ascii="Times New Roman"/>
                <w:b w:val="false"/>
                <w:i w:val="false"/>
                <w:color w:val="000000"/>
                <w:sz w:val="20"/>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p>
            <w:pPr>
              <w:spacing w:after="20"/>
              <w:ind w:left="20"/>
              <w:jc w:val="both"/>
            </w:pPr>
            <w:r>
              <w:rPr>
                <w:rFonts w:ascii="Times New Roman"/>
                <w:b w:val="false"/>
                <w:i w:val="false"/>
                <w:color w:val="000000"/>
                <w:sz w:val="20"/>
              </w:rPr>
              <w:t xml:space="preserve">
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Кодекса Республики Казахстан "О таможенном регулировании в Республике Казахстан" (далее – Таможенный кодекс), если соблюдение запретов и ограничений подтверждается представлением таких документов;</w:t>
            </w:r>
          </w:p>
          <w:p>
            <w:pPr>
              <w:spacing w:after="20"/>
              <w:ind w:left="20"/>
              <w:jc w:val="both"/>
            </w:pPr>
            <w:r>
              <w:rPr>
                <w:rFonts w:ascii="Times New Roman"/>
                <w:b w:val="false"/>
                <w:i w:val="false"/>
                <w:color w:val="000000"/>
                <w:sz w:val="20"/>
              </w:rPr>
              <w:t>
4) транспортные (перевозочные) документы;</w:t>
            </w:r>
          </w:p>
          <w:p>
            <w:pPr>
              <w:spacing w:after="20"/>
              <w:ind w:left="20"/>
              <w:jc w:val="both"/>
            </w:pPr>
            <w:r>
              <w:rPr>
                <w:rFonts w:ascii="Times New Roman"/>
                <w:b w:val="false"/>
                <w:i w:val="false"/>
                <w:color w:val="000000"/>
                <w:sz w:val="20"/>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кандаса в соответствии с законодательством Республики Казахстан;</w:t>
            </w:r>
          </w:p>
          <w:p>
            <w:pPr>
              <w:spacing w:after="20"/>
              <w:ind w:left="20"/>
              <w:jc w:val="both"/>
            </w:pPr>
            <w:r>
              <w:rPr>
                <w:rFonts w:ascii="Times New Roman"/>
                <w:b w:val="false"/>
                <w:i w:val="false"/>
                <w:color w:val="000000"/>
                <w:sz w:val="20"/>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p>
            <w:pPr>
              <w:spacing w:after="20"/>
              <w:ind w:left="20"/>
              <w:jc w:val="both"/>
            </w:pPr>
            <w:r>
              <w:rPr>
                <w:rFonts w:ascii="Times New Roman"/>
                <w:b w:val="false"/>
                <w:i w:val="false"/>
                <w:color w:val="000000"/>
                <w:sz w:val="20"/>
              </w:rPr>
              <w:t xml:space="preserve">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r>
              <w:rPr>
                <w:rFonts w:ascii="Times New Roman"/>
                <w:b w:val="false"/>
                <w:i w:val="false"/>
                <w:color w:val="000000"/>
                <w:sz w:val="20"/>
              </w:rPr>
              <w:t>подпунктом 11)</w:t>
            </w:r>
            <w:r>
              <w:rPr>
                <w:rFonts w:ascii="Times New Roman"/>
                <w:b w:val="false"/>
                <w:i w:val="false"/>
                <w:color w:val="000000"/>
                <w:sz w:val="20"/>
              </w:rPr>
              <w:t xml:space="preserve"> пункта 1 статьи 343 Таможенного кодекса;</w:t>
            </w:r>
          </w:p>
          <w:p>
            <w:pPr>
              <w:spacing w:after="20"/>
              <w:ind w:left="20"/>
              <w:jc w:val="both"/>
            </w:pPr>
            <w:r>
              <w:rPr>
                <w:rFonts w:ascii="Times New Roman"/>
                <w:b w:val="false"/>
                <w:i w:val="false"/>
                <w:color w:val="000000"/>
                <w:sz w:val="20"/>
              </w:rPr>
              <w:t>
8) документы, подтверждающие право владения, пользования и (или) распоряжения транспортным средством для личного пользования;</w:t>
            </w:r>
          </w:p>
          <w:p>
            <w:pPr>
              <w:spacing w:after="20"/>
              <w:ind w:left="20"/>
              <w:jc w:val="both"/>
            </w:pPr>
            <w:r>
              <w:rPr>
                <w:rFonts w:ascii="Times New Roman"/>
                <w:b w:val="false"/>
                <w:i w:val="false"/>
                <w:color w:val="000000"/>
                <w:sz w:val="20"/>
              </w:rPr>
              <w:t>
9) документы, подтверждающие происхождение наличных денежных средств и (или) денежных инструментов в случаях, определяемых Евразийской экономической комиссией;</w:t>
            </w:r>
          </w:p>
          <w:p>
            <w:pPr>
              <w:spacing w:after="20"/>
              <w:ind w:left="20"/>
              <w:jc w:val="both"/>
            </w:pPr>
            <w:r>
              <w:rPr>
                <w:rFonts w:ascii="Times New Roman"/>
                <w:b w:val="false"/>
                <w:i w:val="false"/>
                <w:color w:val="000000"/>
                <w:sz w:val="20"/>
              </w:rPr>
              <w:t xml:space="preserve">
10) документы, указанные в </w:t>
            </w:r>
            <w:r>
              <w:rPr>
                <w:rFonts w:ascii="Times New Roman"/>
                <w:b w:val="false"/>
                <w:i w:val="false"/>
                <w:color w:val="000000"/>
                <w:sz w:val="20"/>
              </w:rPr>
              <w:t>пунктах 19</w:t>
            </w:r>
            <w:r>
              <w:rPr>
                <w:rFonts w:ascii="Times New Roman"/>
                <w:b w:val="false"/>
                <w:i w:val="false"/>
                <w:color w:val="000000"/>
                <w:sz w:val="20"/>
              </w:rPr>
              <w:t xml:space="preserve"> и </w:t>
            </w:r>
            <w:r>
              <w:rPr>
                <w:rFonts w:ascii="Times New Roman"/>
                <w:b w:val="false"/>
                <w:i w:val="false"/>
                <w:color w:val="000000"/>
                <w:sz w:val="20"/>
              </w:rPr>
              <w:t>20</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xml:space="preserve">
11) доверенность или иной документ, подтверждающие полномочия лица, действующего от имени и по поручению декларанта, в случаях, определенных Евразийской экономической комиссией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xml:space="preserve">
1) несоблюдение услугополучателем требований,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343 Таможенного кодекса.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2026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транзитной декларации"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транзитной декларации"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городам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 (далее – ТД) и выдача результата оказания государственной услуги осуществляется:</w:t>
            </w:r>
          </w:p>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3) посредством объектов информатизации, информационной системы "KEDEN" www.keden.kgd.gov.kz (далее – ИС "KEDEN").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ТД в срок не более двух часов с момента ее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товаров под таможенную процедуру таможенного транзита.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апреля 2018 года № 171 "Об утверждении ставок таможенных сборов, взимаемых органами государственных доходов" утверждены ставки таможенных сборов, органами государственных доходов. </w:t>
            </w:r>
          </w:p>
          <w:p>
            <w:pPr>
              <w:spacing w:after="20"/>
              <w:ind w:left="20"/>
              <w:jc w:val="both"/>
            </w:pPr>
            <w:r>
              <w:rPr>
                <w:rFonts w:ascii="Times New Roman"/>
                <w:b w:val="false"/>
                <w:i w:val="false"/>
                <w:color w:val="000000"/>
                <w:sz w:val="20"/>
              </w:rPr>
              <w:t>
Таможенный сбор за таможенное декларирование товаров с использованием транзитной декларации – 6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8.30 до 18.00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РК)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за исключением услугодателя, для которого уполномоченным органом в сфере таможенного дела установлен круглосуточный режим работы.</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портала, ИС "KEDEN"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РК, прием заявления и выдача результата оказания государственнй услуги осуществляется следующим рабочим днем).</w:t>
            </w:r>
          </w:p>
          <w:p>
            <w:pPr>
              <w:spacing w:after="20"/>
              <w:ind w:left="20"/>
              <w:jc w:val="both"/>
            </w:pPr>
            <w:r>
              <w:rPr>
                <w:rFonts w:ascii="Times New Roman"/>
                <w:b w:val="false"/>
                <w:i w:val="false"/>
                <w:color w:val="000000"/>
                <w:sz w:val="20"/>
              </w:rPr>
              <w:t xml:space="preserve">
Адреса мест оказания государственной услуги размещены на интернет-ресурсе: </w:t>
            </w:r>
          </w:p>
          <w:p>
            <w:pPr>
              <w:spacing w:after="20"/>
              <w:ind w:left="20"/>
              <w:jc w:val="both"/>
            </w:pPr>
            <w:r>
              <w:rPr>
                <w:rFonts w:ascii="Times New Roman"/>
                <w:b w:val="false"/>
                <w:i w:val="false"/>
                <w:color w:val="000000"/>
                <w:sz w:val="20"/>
              </w:rPr>
              <w:t>
1) услугодателя www.kgd.gov.kz;</w:t>
            </w:r>
          </w:p>
          <w:p>
            <w:pPr>
              <w:spacing w:after="20"/>
              <w:ind w:left="20"/>
              <w:jc w:val="both"/>
            </w:pPr>
            <w:r>
              <w:rPr>
                <w:rFonts w:ascii="Times New Roman"/>
                <w:b w:val="false"/>
                <w:i w:val="false"/>
                <w:color w:val="000000"/>
                <w:sz w:val="20"/>
              </w:rPr>
              <w:t>
2) портала www.egov.kz.,</w:t>
            </w:r>
          </w:p>
          <w:p>
            <w:pPr>
              <w:spacing w:after="20"/>
              <w:ind w:left="20"/>
              <w:jc w:val="both"/>
            </w:pPr>
            <w:r>
              <w:rPr>
                <w:rFonts w:ascii="Times New Roman"/>
                <w:b w:val="false"/>
                <w:i w:val="false"/>
                <w:color w:val="000000"/>
                <w:sz w:val="20"/>
              </w:rPr>
              <w:t>
3) ИС "KEDEN"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заполненные листы ТД; </w:t>
            </w:r>
          </w:p>
          <w:p>
            <w:pPr>
              <w:spacing w:after="20"/>
              <w:ind w:left="20"/>
              <w:jc w:val="both"/>
            </w:pPr>
            <w:r>
              <w:rPr>
                <w:rFonts w:ascii="Times New Roman"/>
                <w:b w:val="false"/>
                <w:i w:val="false"/>
                <w:color w:val="000000"/>
                <w:sz w:val="20"/>
              </w:rPr>
              <w:t xml:space="preserve">
книжку МДП, заполненную в соответствии с положениями Таможенной конвенции о международной перевозке грузов с применением книжки МДП 1975 года с прилагаемыми к ней транспортными (перевозочными) и коммерческими документами; </w:t>
            </w:r>
          </w:p>
          <w:p>
            <w:pPr>
              <w:spacing w:after="20"/>
              <w:ind w:left="20"/>
              <w:jc w:val="both"/>
            </w:pPr>
            <w:r>
              <w:rPr>
                <w:rFonts w:ascii="Times New Roman"/>
                <w:b w:val="false"/>
                <w:i w:val="false"/>
                <w:color w:val="000000"/>
                <w:sz w:val="20"/>
              </w:rPr>
              <w:t xml:space="preserve">
карнет АТА, заполненный в соответствии с </w:t>
            </w:r>
            <w:r>
              <w:rPr>
                <w:rFonts w:ascii="Times New Roman"/>
                <w:b w:val="false"/>
                <w:i w:val="false"/>
                <w:color w:val="000000"/>
                <w:sz w:val="20"/>
              </w:rPr>
              <w:t>Таможенной конвенцией</w:t>
            </w:r>
            <w:r>
              <w:rPr>
                <w:rFonts w:ascii="Times New Roman"/>
                <w:b w:val="false"/>
                <w:i w:val="false"/>
                <w:color w:val="000000"/>
                <w:sz w:val="20"/>
              </w:rPr>
              <w:t xml:space="preserve"> о карнете АТА для временного ввоза 1961 года и Конвенции о временном ввозе 1990 года с прилагаемыми к нему транспортными (перевозочными) и коммерческими документами (при перевозке в пределах территории государства-члена Союза, если это предусмотрено законодательством такого государства); </w:t>
            </w:r>
          </w:p>
          <w:p>
            <w:pPr>
              <w:spacing w:after="20"/>
              <w:ind w:left="20"/>
              <w:jc w:val="both"/>
            </w:pPr>
            <w:r>
              <w:rPr>
                <w:rFonts w:ascii="Times New Roman"/>
                <w:b w:val="false"/>
                <w:i w:val="false"/>
                <w:color w:val="000000"/>
                <w:sz w:val="20"/>
              </w:rPr>
              <w:t xml:space="preserve">
транспортные (перевозочные), коммерческие и (или) иные документы; </w:t>
            </w:r>
          </w:p>
          <w:p>
            <w:pPr>
              <w:spacing w:after="20"/>
              <w:ind w:left="20"/>
              <w:jc w:val="both"/>
            </w:pPr>
            <w:r>
              <w:rPr>
                <w:rFonts w:ascii="Times New Roman"/>
                <w:b w:val="false"/>
                <w:i w:val="false"/>
                <w:color w:val="000000"/>
                <w:sz w:val="20"/>
              </w:rPr>
              <w:t xml:space="preserve">
пассажирская таможенная декларация используется при таможенном декларировании товаров для личного пользования, а в случаях, предусмотренных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 при помещении товаров для личного пользования под таможенную процедуру таможенного транзита.</w:t>
            </w:r>
          </w:p>
          <w:p>
            <w:pPr>
              <w:spacing w:after="20"/>
              <w:ind w:left="20"/>
              <w:jc w:val="both"/>
            </w:pPr>
            <w:r>
              <w:rPr>
                <w:rFonts w:ascii="Times New Roman"/>
                <w:b w:val="false"/>
                <w:i w:val="false"/>
                <w:color w:val="000000"/>
                <w:sz w:val="20"/>
              </w:rPr>
              <w:t>
При использовании в качестве ТД транспортных (перевозочных) и коммерческих документов, основу ТД составляет транспортный (перевозочный) документ, а остальные документы являются ее неотъемлемой частью.</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государственных доходов отправления отказывает в регистрации ТД в следующих случаях:</w:t>
            </w:r>
          </w:p>
          <w:p>
            <w:pPr>
              <w:spacing w:after="20"/>
              <w:ind w:left="20"/>
              <w:jc w:val="both"/>
            </w:pPr>
            <w:r>
              <w:rPr>
                <w:rFonts w:ascii="Times New Roman"/>
                <w:b w:val="false"/>
                <w:i w:val="false"/>
                <w:color w:val="000000"/>
                <w:sz w:val="20"/>
              </w:rPr>
              <w:t>
1) ТД подана органу государственных доходов, не правомочному регистрировать ТД;</w:t>
            </w:r>
          </w:p>
          <w:p>
            <w:pPr>
              <w:spacing w:after="20"/>
              <w:ind w:left="20"/>
              <w:jc w:val="both"/>
            </w:pPr>
            <w:r>
              <w:rPr>
                <w:rFonts w:ascii="Times New Roman"/>
                <w:b w:val="false"/>
                <w:i w:val="false"/>
                <w:color w:val="000000"/>
                <w:sz w:val="20"/>
              </w:rPr>
              <w:t xml:space="preserve">
2) ТД подана не уполномоченным лицом; </w:t>
            </w:r>
          </w:p>
          <w:p>
            <w:pPr>
              <w:spacing w:after="20"/>
              <w:ind w:left="20"/>
              <w:jc w:val="both"/>
            </w:pPr>
            <w:r>
              <w:rPr>
                <w:rFonts w:ascii="Times New Roman"/>
                <w:b w:val="false"/>
                <w:i w:val="false"/>
                <w:color w:val="000000"/>
                <w:sz w:val="20"/>
              </w:rPr>
              <w:t xml:space="preserve">
3) в ТД не указаны необходимые сведения, предусмотренные </w:t>
            </w:r>
            <w:r>
              <w:rPr>
                <w:rFonts w:ascii="Times New Roman"/>
                <w:b w:val="false"/>
                <w:i w:val="false"/>
                <w:color w:val="000000"/>
                <w:sz w:val="20"/>
              </w:rPr>
              <w:t>статьей 178</w:t>
            </w:r>
            <w:r>
              <w:rPr>
                <w:rFonts w:ascii="Times New Roman"/>
                <w:b w:val="false"/>
                <w:i w:val="false"/>
                <w:color w:val="000000"/>
                <w:sz w:val="20"/>
              </w:rPr>
              <w:t xml:space="preserve"> Кодекса Республики Казахстан "О таможенном регулировании в Республике Казахстан"; </w:t>
            </w:r>
          </w:p>
          <w:p>
            <w:pPr>
              <w:spacing w:after="20"/>
              <w:ind w:left="20"/>
              <w:jc w:val="both"/>
            </w:pPr>
            <w:r>
              <w:rPr>
                <w:rFonts w:ascii="Times New Roman"/>
                <w:b w:val="false"/>
                <w:i w:val="false"/>
                <w:color w:val="000000"/>
                <w:sz w:val="20"/>
              </w:rPr>
              <w:t>
4) транзитная декларация не подписана либо не удостоверена надлежащим образом или составлена не по установленной форме;</w:t>
            </w:r>
          </w:p>
          <w:p>
            <w:pPr>
              <w:spacing w:after="20"/>
              <w:ind w:left="20"/>
              <w:jc w:val="both"/>
            </w:pPr>
            <w:r>
              <w:rPr>
                <w:rFonts w:ascii="Times New Roman"/>
                <w:b w:val="false"/>
                <w:i w:val="false"/>
                <w:color w:val="000000"/>
                <w:sz w:val="20"/>
              </w:rPr>
              <w:t xml:space="preserve">
5) в отношении декларируемых товаров не совершены действия, которые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должны совершаться до подачи или одновременно с подачей таможенной декларации;</w:t>
            </w:r>
          </w:p>
          <w:p>
            <w:pPr>
              <w:spacing w:after="20"/>
              <w:ind w:left="20"/>
              <w:jc w:val="both"/>
            </w:pPr>
            <w:r>
              <w:rPr>
                <w:rFonts w:ascii="Times New Roman"/>
                <w:b w:val="false"/>
                <w:i w:val="false"/>
                <w:color w:val="000000"/>
                <w:sz w:val="20"/>
              </w:rPr>
              <w:t>
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7)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