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2e9d" w14:textId="1012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мер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 февраля 2026 года № 8. Зарегистрирован в Министерстве юстиции Республики Казахстан 3 февраля 2026 года № 37936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мер государственной поддержки частного предпринимательства.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за № 28338);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18 сентября 2023 года № 162 "О внесении изменений и дополнения в приказ Министра национальной экономики Республики Казахстан от 1 июня 2022 года № 41 "Об утверждении Правил проведения мониторинга проектов, реализуемых в рамках национального проекта по развитию предпринимательства на 2021 – 2025 годы" (зарегистрирован в Реестре государственной регистрации нормативных правовых актов за № 33445).</w:t>
      </w:r>
    </w:p>
    <w:bookmarkEnd w:id="4"/>
    <w:bookmarkStart w:name="z9" w:id="5"/>
    <w:p>
      <w:pPr>
        <w:spacing w:after="0"/>
        <w:ind w:left="0"/>
        <w:jc w:val="both"/>
      </w:pPr>
      <w:r>
        <w:rPr>
          <w:rFonts w:ascii="Times New Roman"/>
          <w:b w:val="false"/>
          <w:i w:val="false"/>
          <w:color w:val="000000"/>
          <w:sz w:val="28"/>
        </w:rPr>
        <w:t>
      3.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8</w:t>
            </w:r>
          </w:p>
        </w:tc>
      </w:tr>
    </w:tbl>
    <w:bookmarkStart w:name="z16" w:id="10"/>
    <w:p>
      <w:pPr>
        <w:spacing w:after="0"/>
        <w:ind w:left="0"/>
        <w:jc w:val="left"/>
      </w:pPr>
      <w:r>
        <w:rPr>
          <w:rFonts w:ascii="Times New Roman"/>
          <w:b/>
          <w:i w:val="false"/>
          <w:color w:val="000000"/>
        </w:rPr>
        <w:t xml:space="preserve"> Правила проведения мониторинга проектов, реализуемых в рамках мер государственной поддержки частного предпринимательства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мер государственной поддержки частного предпринимательства (далее – Правила мониторинга)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Постановление) и определяют порядок проведения мониторинга проектов, реализуемых в рамках Правил субсидирования (далее – Правила субсидирования), Правил предоставления гарантий в рамках гарантийных фондов (далее – Правила гарантирования), Правил предоставления государственных грантов для субъектов социального предпринимательства (далее – Правила предоставления государственных грантов), утвержденных Постановлением.</w:t>
      </w:r>
    </w:p>
    <w:bookmarkEnd w:id="12"/>
    <w:bookmarkStart w:name="z19" w:id="13"/>
    <w:p>
      <w:pPr>
        <w:spacing w:after="0"/>
        <w:ind w:left="0"/>
        <w:jc w:val="both"/>
      </w:pPr>
      <w:r>
        <w:rPr>
          <w:rFonts w:ascii="Times New Roman"/>
          <w:b w:val="false"/>
          <w:i w:val="false"/>
          <w:color w:val="000000"/>
          <w:sz w:val="28"/>
        </w:rPr>
        <w:t>
      Действие настоящих Правил мониторинга распространяются в том числе на проекты, одобренные в рамках ранее действовавших программ поддержки предпринимательства, указанных в Постановлении.</w:t>
      </w:r>
    </w:p>
    <w:bookmarkEnd w:id="13"/>
    <w:bookmarkStart w:name="z20" w:id="14"/>
    <w:p>
      <w:pPr>
        <w:spacing w:after="0"/>
        <w:ind w:left="0"/>
        <w:jc w:val="both"/>
      </w:pPr>
      <w:r>
        <w:rPr>
          <w:rFonts w:ascii="Times New Roman"/>
          <w:b w:val="false"/>
          <w:i w:val="false"/>
          <w:color w:val="000000"/>
          <w:sz w:val="28"/>
        </w:rPr>
        <w:t xml:space="preserve">
      2. Акционерное общество "Фонд развития предпринимательства "Даму" (далее – финансовое агентство) осуществляет мониторинг в части гарантирования по кредитам/финансовому лизингу/условным обязательствам/ форвардным договорам/облигациям/опционам, субсидирования части ставки вознаграждения по кредитам/лизингу/части ставки купонного вознаграждения по облигациям/частей наценки на товар и арендного платежа, составляющих доход исламских банков/займов, выданных через краудфандинговую платформу и предоставления государственных грантов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3. В настоящих Правилах мониторинга используются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xml:space="preserve">
      1) банк –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правомочно осуществлять банковскую деятельность. К банку также относится акционерное общество "Банк Развития Казахстана"; </w:t>
      </w:r>
    </w:p>
    <w:bookmarkEnd w:id="16"/>
    <w:bookmarkStart w:name="z23" w:id="17"/>
    <w:p>
      <w:pPr>
        <w:spacing w:after="0"/>
        <w:ind w:left="0"/>
        <w:jc w:val="both"/>
      </w:pPr>
      <w:r>
        <w:rPr>
          <w:rFonts w:ascii="Times New Roman"/>
          <w:b w:val="false"/>
          <w:i w:val="false"/>
          <w:color w:val="000000"/>
          <w:sz w:val="28"/>
        </w:rPr>
        <w:t>
      2) банковский кредит/заем (далее – кредит) – сумма денег, предоставляемая кредитором предпринимателю на основании договора о предоставлении банковского займа/опционного соглашения/форвардного договора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17"/>
    <w:bookmarkStart w:name="z24" w:id="18"/>
    <w:p>
      <w:pPr>
        <w:spacing w:after="0"/>
        <w:ind w:left="0"/>
        <w:jc w:val="both"/>
      </w:pPr>
      <w:r>
        <w:rPr>
          <w:rFonts w:ascii="Times New Roman"/>
          <w:b w:val="false"/>
          <w:i w:val="false"/>
          <w:color w:val="000000"/>
          <w:sz w:val="28"/>
        </w:rPr>
        <w:t>
      Для исламского банка под кредитом понимается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18"/>
    <w:bookmarkStart w:name="z25" w:id="19"/>
    <w:p>
      <w:pPr>
        <w:spacing w:after="0"/>
        <w:ind w:left="0"/>
        <w:jc w:val="both"/>
      </w:pPr>
      <w:r>
        <w:rPr>
          <w:rFonts w:ascii="Times New Roman"/>
          <w:b w:val="false"/>
          <w:i w:val="false"/>
          <w:color w:val="000000"/>
          <w:sz w:val="28"/>
        </w:rPr>
        <w:t>
      3) грант – государственные средства, выделяемые грантополучателю на безвозмездной основе в соответствии с договором о предоставлении грантов согласно условиям Правил предоставления государственных грантов;</w:t>
      </w:r>
    </w:p>
    <w:bookmarkEnd w:id="19"/>
    <w:bookmarkStart w:name="z26" w:id="20"/>
    <w:p>
      <w:pPr>
        <w:spacing w:after="0"/>
        <w:ind w:left="0"/>
        <w:jc w:val="both"/>
      </w:pPr>
      <w:r>
        <w:rPr>
          <w:rFonts w:ascii="Times New Roman"/>
          <w:b w:val="false"/>
          <w:i w:val="false"/>
          <w:color w:val="000000"/>
          <w:sz w:val="28"/>
        </w:rPr>
        <w:t>
      4) грантополучатель – субъект малого и среднего предпринимательства, в том числе субъекты социального предпринимательства, которому согласно решению конкурсной комиссии предоставляется грант согласно условиям Правил предоставления государственных грантов;</w:t>
      </w:r>
    </w:p>
    <w:bookmarkEnd w:id="20"/>
    <w:bookmarkStart w:name="z27" w:id="21"/>
    <w:p>
      <w:pPr>
        <w:spacing w:after="0"/>
        <w:ind w:left="0"/>
        <w:jc w:val="both"/>
      </w:pPr>
      <w:r>
        <w:rPr>
          <w:rFonts w:ascii="Times New Roman"/>
          <w:b w:val="false"/>
          <w:i w:val="false"/>
          <w:color w:val="000000"/>
          <w:sz w:val="28"/>
        </w:rPr>
        <w:t>
      5)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в электронном виде между региональным координатором, финансовым агентством и субъектом малого предпринимательства, по условиям которого предпринимателю предоставляется целевой грант на реализацию бизнес-идей;</w:t>
      </w:r>
    </w:p>
    <w:bookmarkEnd w:id="21"/>
    <w:bookmarkStart w:name="z28" w:id="22"/>
    <w:p>
      <w:pPr>
        <w:spacing w:after="0"/>
        <w:ind w:left="0"/>
        <w:jc w:val="both"/>
      </w:pPr>
      <w:r>
        <w:rPr>
          <w:rFonts w:ascii="Times New Roman"/>
          <w:b w:val="false"/>
          <w:i w:val="false"/>
          <w:color w:val="000000"/>
          <w:sz w:val="28"/>
        </w:rPr>
        <w:t>
      6) отчетный период – календарный отчетный период, который начинается 1 января и заканчивается 31 декабря;</w:t>
      </w:r>
    </w:p>
    <w:bookmarkEnd w:id="22"/>
    <w:bookmarkStart w:name="z29" w:id="23"/>
    <w:p>
      <w:pPr>
        <w:spacing w:after="0"/>
        <w:ind w:left="0"/>
        <w:jc w:val="both"/>
      </w:pPr>
      <w:r>
        <w:rPr>
          <w:rFonts w:ascii="Times New Roman"/>
          <w:b w:val="false"/>
          <w:i w:val="false"/>
          <w:color w:val="000000"/>
          <w:sz w:val="28"/>
        </w:rPr>
        <w:t>
      7)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3"/>
    <w:bookmarkStart w:name="z30" w:id="24"/>
    <w:p>
      <w:pPr>
        <w:spacing w:after="0"/>
        <w:ind w:left="0"/>
        <w:jc w:val="both"/>
      </w:pPr>
      <w:r>
        <w:rPr>
          <w:rFonts w:ascii="Times New Roman"/>
          <w:b w:val="false"/>
          <w:i w:val="false"/>
          <w:color w:val="000000"/>
          <w:sz w:val="28"/>
        </w:rPr>
        <w:t>
      8)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4"/>
    <w:bookmarkStart w:name="z31" w:id="25"/>
    <w:p>
      <w:pPr>
        <w:spacing w:after="0"/>
        <w:ind w:left="0"/>
        <w:jc w:val="both"/>
      </w:pPr>
      <w:r>
        <w:rPr>
          <w:rFonts w:ascii="Times New Roman"/>
          <w:b w:val="false"/>
          <w:i w:val="false"/>
          <w:color w:val="000000"/>
          <w:sz w:val="28"/>
        </w:rPr>
        <w:t>
      9)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25"/>
    <w:bookmarkStart w:name="z32" w:id="26"/>
    <w:p>
      <w:pPr>
        <w:spacing w:after="0"/>
        <w:ind w:left="0"/>
        <w:jc w:val="both"/>
      </w:pPr>
      <w:r>
        <w:rPr>
          <w:rFonts w:ascii="Times New Roman"/>
          <w:b w:val="false"/>
          <w:i w:val="false"/>
          <w:color w:val="000000"/>
          <w:sz w:val="28"/>
        </w:rPr>
        <w:t>
      10)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кредитора путем проверки фактической реализации проекта в соответствии с условиями Постановления, в том числе путем выезда на место реализации проекта и с использованием мобильного приложения финансового агентства;</w:t>
      </w:r>
    </w:p>
    <w:bookmarkEnd w:id="26"/>
    <w:bookmarkStart w:name="z33" w:id="27"/>
    <w:p>
      <w:pPr>
        <w:spacing w:after="0"/>
        <w:ind w:left="0"/>
        <w:jc w:val="both"/>
      </w:pPr>
      <w:r>
        <w:rPr>
          <w:rFonts w:ascii="Times New Roman"/>
          <w:b w:val="false"/>
          <w:i w:val="false"/>
          <w:color w:val="000000"/>
          <w:sz w:val="28"/>
        </w:rPr>
        <w:t xml:space="preserve">
      11) исламский банк – банк, второго уровня, осуществляющий банковскую деятельность, предусмотренную главой 4-1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на основании лицензии, в рамках реализации </w:t>
      </w:r>
      <w:r>
        <w:rPr>
          <w:rFonts w:ascii="Times New Roman"/>
          <w:b w:val="false"/>
          <w:i w:val="false"/>
          <w:color w:val="000000"/>
          <w:sz w:val="28"/>
        </w:rPr>
        <w:t>Постановления</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12) предприниматель – субъект малого, среднего и крупного предпринимательства,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а также субъект социального предпринимательства в лице индивидуального предпринимателя и (или) юридического лица (за исключением субъекта крупного предпринимательства), включенного в реестр субъектов социального предпринимательства;</w:t>
      </w:r>
    </w:p>
    <w:bookmarkEnd w:id="28"/>
    <w:bookmarkStart w:name="z35" w:id="29"/>
    <w:p>
      <w:pPr>
        <w:spacing w:after="0"/>
        <w:ind w:left="0"/>
        <w:jc w:val="both"/>
      </w:pPr>
      <w:r>
        <w:rPr>
          <w:rFonts w:ascii="Times New Roman"/>
          <w:b w:val="false"/>
          <w:i w:val="false"/>
          <w:color w:val="000000"/>
          <w:sz w:val="28"/>
        </w:rPr>
        <w:t>
      13)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договору займа/договору финансового лизинга/условному обязательству/форвардному договору/опционному соглашению/по уплате части суммы номинальной стоимости размещенных облигаций/соглашению о завершении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договора гарантии, в пределах суммы гарантии;</w:t>
      </w:r>
    </w:p>
    <w:bookmarkEnd w:id="29"/>
    <w:bookmarkStart w:name="z36" w:id="30"/>
    <w:p>
      <w:pPr>
        <w:spacing w:after="0"/>
        <w:ind w:left="0"/>
        <w:jc w:val="both"/>
      </w:pPr>
      <w:r>
        <w:rPr>
          <w:rFonts w:ascii="Times New Roman"/>
          <w:b w:val="false"/>
          <w:i w:val="false"/>
          <w:color w:val="000000"/>
          <w:sz w:val="28"/>
        </w:rPr>
        <w:t>
      14)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кредиту/финансовому лизингу/условному обязательству/размещенным облигациям предпринимателя на условиях, определяемых Постановлением и договором гарантии/гарантийным обязательством;</w:t>
      </w:r>
    </w:p>
    <w:bookmarkEnd w:id="30"/>
    <w:bookmarkStart w:name="z37" w:id="31"/>
    <w:p>
      <w:pPr>
        <w:spacing w:after="0"/>
        <w:ind w:left="0"/>
        <w:jc w:val="both"/>
      </w:pPr>
      <w:r>
        <w:rPr>
          <w:rFonts w:ascii="Times New Roman"/>
          <w:b w:val="false"/>
          <w:i w:val="false"/>
          <w:color w:val="000000"/>
          <w:sz w:val="28"/>
        </w:rPr>
        <w:t xml:space="preserve">
      15)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договору займа/договору финансового лизинга/условному обязательству/форвардному договору/облигациям/опционному соглашению и иных обязательств, по форме, утверждаемой уполномоченным органом финансового агентства. </w:t>
      </w:r>
    </w:p>
    <w:bookmarkEnd w:id="31"/>
    <w:bookmarkStart w:name="z38" w:id="32"/>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16) договор гарантии – трехстороннее письменное соглашение, заключенное между финансовым агентством, кредитором и предпринимателем о предоставлении гарантии по форме, утверждаемой уполномоченным органом по предпринимательству.</w:t>
      </w:r>
    </w:p>
    <w:bookmarkEnd w:id="33"/>
    <w:bookmarkStart w:name="z40" w:id="34"/>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К понятию договора гарантии также относится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Международного финансового центра "Астана" (далее – МФЦА) и включенных в список фондовой биржи МФЦА, по форме, утверждаемой уполномоченным органом по предпринимательству согласно Постановлению;</w:t>
      </w:r>
    </w:p>
    <w:bookmarkEnd w:id="35"/>
    <w:bookmarkStart w:name="z42" w:id="36"/>
    <w:p>
      <w:pPr>
        <w:spacing w:after="0"/>
        <w:ind w:left="0"/>
        <w:jc w:val="both"/>
      </w:pPr>
      <w:r>
        <w:rPr>
          <w:rFonts w:ascii="Times New Roman"/>
          <w:b w:val="false"/>
          <w:i w:val="false"/>
          <w:color w:val="000000"/>
          <w:sz w:val="28"/>
        </w:rPr>
        <w:t>
      17) конкурсная комиссия – коллегиально-совещательный орган по отбору заявок предпринимателей, претендующих на получение грантов, созываемый решением руководителя регионального координатора;</w:t>
      </w:r>
    </w:p>
    <w:bookmarkEnd w:id="36"/>
    <w:bookmarkStart w:name="z43" w:id="37"/>
    <w:p>
      <w:pPr>
        <w:spacing w:after="0"/>
        <w:ind w:left="0"/>
        <w:jc w:val="both"/>
      </w:pPr>
      <w:r>
        <w:rPr>
          <w:rFonts w:ascii="Times New Roman"/>
          <w:b w:val="false"/>
          <w:i w:val="false"/>
          <w:color w:val="000000"/>
          <w:sz w:val="28"/>
        </w:rPr>
        <w:t>
      18) краудфандинг – лицензированная инвестиционная и заемная краудфандинговая платформа в Республике Казахстан, зарегистрированная на территории МФЦА;</w:t>
      </w:r>
    </w:p>
    <w:bookmarkEnd w:id="37"/>
    <w:bookmarkStart w:name="z44" w:id="38"/>
    <w:p>
      <w:pPr>
        <w:spacing w:after="0"/>
        <w:ind w:left="0"/>
        <w:jc w:val="both"/>
      </w:pPr>
      <w:r>
        <w:rPr>
          <w:rFonts w:ascii="Times New Roman"/>
          <w:b w:val="false"/>
          <w:i w:val="false"/>
          <w:color w:val="000000"/>
          <w:sz w:val="28"/>
        </w:rPr>
        <w:t>
      19) кредитор – банк, исламский банк, лизинговая компания, исламская лизинговая компания, организация, осуществляющая микрофинансовую деятельность, краудфандинг, инвестор, представитель держателей облигаций,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мониторинга;</w:t>
      </w:r>
    </w:p>
    <w:bookmarkEnd w:id="38"/>
    <w:bookmarkStart w:name="z45" w:id="39"/>
    <w:p>
      <w:pPr>
        <w:spacing w:after="0"/>
        <w:ind w:left="0"/>
        <w:jc w:val="both"/>
      </w:pPr>
      <w:r>
        <w:rPr>
          <w:rFonts w:ascii="Times New Roman"/>
          <w:b w:val="false"/>
          <w:i w:val="false"/>
          <w:color w:val="000000"/>
          <w:sz w:val="28"/>
        </w:rPr>
        <w:t>
      20) целевое использование кредита/финансирования/гранта/финансового лизинга/условного обязательства/средств, от размещенных облигаций – использование предпринимателем/грантополучателем/эмитентом кредита/ финансирования/гранта/финансового лизинга/условного обязательства/ средств, от размещенных облигаций, полученного (-ых) по договору займа/договору о предоставлении гранта/договору финансового лизинга/условному обязательству/проспекту выпуска облигаций, на цели, установленные договором займа/договором о предоставлении гранта/договором финансового лизинга/условному обязательству/договором финансирования/проспектом выпуска облигаций и решением финансового агентства/конкурсной комиссии, соответствующие условиям Постановления.</w:t>
      </w:r>
    </w:p>
    <w:bookmarkEnd w:id="39"/>
    <w:bookmarkStart w:name="z46" w:id="40"/>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использование и визуальное подтверждение (в рамках деятельности не противоречащей условиям Постановления) предпринимателем/ грантополучателем/эмитентом в полном объеме актива/работ/услуг и (или) достижение других целей, в соответствии с условиями Постановления;</w:t>
      </w:r>
    </w:p>
    <w:bookmarkEnd w:id="40"/>
    <w:bookmarkStart w:name="z47" w:id="41"/>
    <w:p>
      <w:pPr>
        <w:spacing w:after="0"/>
        <w:ind w:left="0"/>
        <w:jc w:val="both"/>
      </w:pPr>
      <w:r>
        <w:rPr>
          <w:rFonts w:ascii="Times New Roman"/>
          <w:b w:val="false"/>
          <w:i w:val="false"/>
          <w:color w:val="000000"/>
          <w:sz w:val="28"/>
        </w:rPr>
        <w:t>
      21)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41"/>
    <w:bookmarkStart w:name="z48" w:id="42"/>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42"/>
    <w:bookmarkStart w:name="z49" w:id="43"/>
    <w:p>
      <w:pPr>
        <w:spacing w:after="0"/>
        <w:ind w:left="0"/>
        <w:jc w:val="both"/>
      </w:pPr>
      <w:r>
        <w:rPr>
          <w:rFonts w:ascii="Times New Roman"/>
          <w:b w:val="false"/>
          <w:i w:val="false"/>
          <w:color w:val="000000"/>
          <w:sz w:val="28"/>
        </w:rPr>
        <w:t>
      22) договор о предоставлении займа/микрокредита/опционное соглашение/форвардный договор/договор финансирования под уступку денежного требования (факторинг) (далее – договор займа) – письменное соглашение, заключенное между кредитором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43"/>
    <w:bookmarkStart w:name="z50" w:id="44"/>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44"/>
    <w:bookmarkStart w:name="z51" w:id="45"/>
    <w:p>
      <w:pPr>
        <w:spacing w:after="0"/>
        <w:ind w:left="0"/>
        <w:jc w:val="both"/>
      </w:pPr>
      <w:r>
        <w:rPr>
          <w:rFonts w:ascii="Times New Roman"/>
          <w:b w:val="false"/>
          <w:i w:val="false"/>
          <w:color w:val="000000"/>
          <w:sz w:val="28"/>
        </w:rPr>
        <w:t xml:space="preserve">
      23)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рамках реализации Постановления;</w:t>
      </w:r>
    </w:p>
    <w:bookmarkEnd w:id="45"/>
    <w:bookmarkStart w:name="z52" w:id="46"/>
    <w:p>
      <w:pPr>
        <w:spacing w:after="0"/>
        <w:ind w:left="0"/>
        <w:jc w:val="both"/>
      </w:pPr>
      <w:r>
        <w:rPr>
          <w:rFonts w:ascii="Times New Roman"/>
          <w:b w:val="false"/>
          <w:i w:val="false"/>
          <w:color w:val="000000"/>
          <w:sz w:val="28"/>
        </w:rPr>
        <w:t>
      24)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6"/>
    <w:bookmarkStart w:name="z53" w:id="47"/>
    <w:p>
      <w:pPr>
        <w:spacing w:after="0"/>
        <w:ind w:left="0"/>
        <w:jc w:val="both"/>
      </w:pPr>
      <w:r>
        <w:rPr>
          <w:rFonts w:ascii="Times New Roman"/>
          <w:b w:val="false"/>
          <w:i w:val="false"/>
          <w:color w:val="000000"/>
          <w:sz w:val="28"/>
        </w:rPr>
        <w:t>
      25) микрокредит (далее – 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(далее – МРП), установленного на соответствующий финансовый год законом о республиканском бюджете, на условиях платности, срочности и возвратности;</w:t>
      </w:r>
    </w:p>
    <w:bookmarkEnd w:id="47"/>
    <w:bookmarkStart w:name="z54" w:id="48"/>
    <w:p>
      <w:pPr>
        <w:spacing w:after="0"/>
        <w:ind w:left="0"/>
        <w:jc w:val="both"/>
      </w:pPr>
      <w:r>
        <w:rPr>
          <w:rFonts w:ascii="Times New Roman"/>
          <w:b w:val="false"/>
          <w:i w:val="false"/>
          <w:color w:val="000000"/>
          <w:sz w:val="28"/>
        </w:rPr>
        <w:t>
      26)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48"/>
    <w:bookmarkStart w:name="z55" w:id="49"/>
    <w:p>
      <w:pPr>
        <w:spacing w:after="0"/>
        <w:ind w:left="0"/>
        <w:jc w:val="both"/>
      </w:pPr>
      <w:r>
        <w:rPr>
          <w:rFonts w:ascii="Times New Roman"/>
          <w:b w:val="false"/>
          <w:i w:val="false"/>
          <w:color w:val="000000"/>
          <w:sz w:val="28"/>
        </w:rPr>
        <w:t>
      27) мобильное приложение – электронное приложение финансового агентства, позволяющее производить осмотр объектов/актива/места реализации проекта по заданному алгоритму;</w:t>
      </w:r>
    </w:p>
    <w:bookmarkEnd w:id="49"/>
    <w:bookmarkStart w:name="z56" w:id="50"/>
    <w:p>
      <w:pPr>
        <w:spacing w:after="0"/>
        <w:ind w:left="0"/>
        <w:jc w:val="both"/>
      </w:pPr>
      <w:r>
        <w:rPr>
          <w:rFonts w:ascii="Times New Roman"/>
          <w:b w:val="false"/>
          <w:i w:val="false"/>
          <w:color w:val="000000"/>
          <w:sz w:val="28"/>
        </w:rPr>
        <w:t>
      28) мониторинговый отчет – отчет о мониторинге, составленный финансовым агентством, подписанный кредитором/региональным координатором/грантополучателем/эмитентом по форме, установленной финансовым агентством;</w:t>
      </w:r>
    </w:p>
    <w:bookmarkEnd w:id="50"/>
    <w:bookmarkStart w:name="z57" w:id="51"/>
    <w:p>
      <w:pPr>
        <w:spacing w:after="0"/>
        <w:ind w:left="0"/>
        <w:jc w:val="both"/>
      </w:pPr>
      <w:r>
        <w:rPr>
          <w:rFonts w:ascii="Times New Roman"/>
          <w:b w:val="false"/>
          <w:i w:val="false"/>
          <w:color w:val="000000"/>
          <w:sz w:val="28"/>
        </w:rPr>
        <w:t>
      29)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51"/>
    <w:bookmarkStart w:name="z58" w:id="52"/>
    <w:p>
      <w:pPr>
        <w:spacing w:after="0"/>
        <w:ind w:left="0"/>
        <w:jc w:val="both"/>
      </w:pPr>
      <w:r>
        <w:rPr>
          <w:rFonts w:ascii="Times New Roman"/>
          <w:b w:val="false"/>
          <w:i w:val="false"/>
          <w:color w:val="000000"/>
          <w:sz w:val="28"/>
        </w:rPr>
        <w:t>
      30) опцион – право фонда прямых инвестиций (далее – ФПИ) продать долю участия/акции предпринимателя/заявителя, и обязательство предпринимателя/ 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52"/>
    <w:bookmarkStart w:name="z59" w:id="53"/>
    <w:p>
      <w:pPr>
        <w:spacing w:after="0"/>
        <w:ind w:left="0"/>
        <w:jc w:val="both"/>
      </w:pPr>
      <w:r>
        <w:rPr>
          <w:rFonts w:ascii="Times New Roman"/>
          <w:b w:val="false"/>
          <w:i w:val="false"/>
          <w:color w:val="000000"/>
          <w:sz w:val="28"/>
        </w:rPr>
        <w:t>
      31) опционное соглашение – соглашение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53"/>
    <w:bookmarkStart w:name="z60" w:id="54"/>
    <w:p>
      <w:pPr>
        <w:spacing w:after="0"/>
        <w:ind w:left="0"/>
        <w:jc w:val="both"/>
      </w:pPr>
      <w:r>
        <w:rPr>
          <w:rFonts w:ascii="Times New Roman"/>
          <w:b w:val="false"/>
          <w:i w:val="false"/>
          <w:color w:val="000000"/>
          <w:sz w:val="28"/>
        </w:rPr>
        <w:t xml:space="preserve">
      32)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54"/>
    <w:bookmarkStart w:name="z61" w:id="55"/>
    <w:p>
      <w:pPr>
        <w:spacing w:after="0"/>
        <w:ind w:left="0"/>
        <w:jc w:val="both"/>
      </w:pPr>
      <w:r>
        <w:rPr>
          <w:rFonts w:ascii="Times New Roman"/>
          <w:b w:val="false"/>
          <w:i w:val="false"/>
          <w:color w:val="000000"/>
          <w:sz w:val="28"/>
        </w:rPr>
        <w:t xml:space="preserve">
      33)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w:t>
      </w:r>
    </w:p>
    <w:bookmarkEnd w:id="55"/>
    <w:bookmarkStart w:name="z62" w:id="56"/>
    <w:p>
      <w:pPr>
        <w:spacing w:after="0"/>
        <w:ind w:left="0"/>
        <w:jc w:val="both"/>
      </w:pPr>
      <w:r>
        <w:rPr>
          <w:rFonts w:ascii="Times New Roman"/>
          <w:b w:val="false"/>
          <w:i w:val="false"/>
          <w:color w:val="000000"/>
          <w:sz w:val="28"/>
        </w:rPr>
        <w:t>
      34) субсидии – периодические выплаты на безвозмездной и безвозвратной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субсидирования/договоров банковского займа/договоров финансирования/договоров займа и/или графика платежей;</w:t>
      </w:r>
    </w:p>
    <w:bookmarkEnd w:id="56"/>
    <w:bookmarkStart w:name="z63" w:id="57"/>
    <w:p>
      <w:pPr>
        <w:spacing w:after="0"/>
        <w:ind w:left="0"/>
        <w:jc w:val="both"/>
      </w:pPr>
      <w:r>
        <w:rPr>
          <w:rFonts w:ascii="Times New Roman"/>
          <w:b w:val="false"/>
          <w:i w:val="false"/>
          <w:color w:val="000000"/>
          <w:sz w:val="28"/>
        </w:rPr>
        <w:t>
      35)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 МФО/держателю облигации в качестве вознаграждения или наценки на товар/части арендного платежа по кредитам/финансовому лизингу/ финансированию/выпущенным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57"/>
    <w:bookmarkStart w:name="z64" w:id="58"/>
    <w:p>
      <w:pPr>
        <w:spacing w:after="0"/>
        <w:ind w:left="0"/>
        <w:jc w:val="both"/>
      </w:pPr>
      <w:r>
        <w:rPr>
          <w:rFonts w:ascii="Times New Roman"/>
          <w:b w:val="false"/>
          <w:i w:val="false"/>
          <w:color w:val="000000"/>
          <w:sz w:val="28"/>
        </w:rPr>
        <w:t>
      36) договор субсидирования и (или) договор присоединения (далее – договор субсидирования) – трехстороннее письменное соглашение, определяемое согласно Правилам субсидирования;</w:t>
      </w:r>
    </w:p>
    <w:bookmarkEnd w:id="58"/>
    <w:bookmarkStart w:name="z65" w:id="59"/>
    <w:p>
      <w:pPr>
        <w:spacing w:after="0"/>
        <w:ind w:left="0"/>
        <w:jc w:val="both"/>
      </w:pPr>
      <w:r>
        <w:rPr>
          <w:rFonts w:ascii="Times New Roman"/>
          <w:b w:val="false"/>
          <w:i w:val="false"/>
          <w:color w:val="000000"/>
          <w:sz w:val="28"/>
        </w:rPr>
        <w:t>
      37)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59"/>
    <w:bookmarkStart w:name="z66" w:id="60"/>
    <w:p>
      <w:pPr>
        <w:spacing w:after="0"/>
        <w:ind w:left="0"/>
        <w:jc w:val="both"/>
      </w:pPr>
      <w:r>
        <w:rPr>
          <w:rFonts w:ascii="Times New Roman"/>
          <w:b w:val="false"/>
          <w:i w:val="false"/>
          <w:color w:val="000000"/>
          <w:sz w:val="28"/>
        </w:rPr>
        <w:t>
      38)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определҰнную дату в будущем, где покупателем выступает национальная компания, реализующая государственную политику в зерновой отрасли;</w:t>
      </w:r>
    </w:p>
    <w:bookmarkEnd w:id="60"/>
    <w:bookmarkStart w:name="z67" w:id="61"/>
    <w:p>
      <w:pPr>
        <w:spacing w:after="0"/>
        <w:ind w:left="0"/>
        <w:jc w:val="both"/>
      </w:pPr>
      <w:r>
        <w:rPr>
          <w:rFonts w:ascii="Times New Roman"/>
          <w:b w:val="false"/>
          <w:i w:val="false"/>
          <w:color w:val="000000"/>
          <w:sz w:val="28"/>
        </w:rPr>
        <w:t>
      39)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61"/>
    <w:bookmarkStart w:name="z68" w:id="62"/>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62"/>
    <w:bookmarkStart w:name="z69" w:id="63"/>
    <w:p>
      <w:pPr>
        <w:spacing w:after="0"/>
        <w:ind w:left="0"/>
        <w:jc w:val="both"/>
      </w:pPr>
      <w:r>
        <w:rPr>
          <w:rFonts w:ascii="Times New Roman"/>
          <w:b w:val="false"/>
          <w:i w:val="false"/>
          <w:color w:val="000000"/>
          <w:sz w:val="28"/>
        </w:rPr>
        <w:t>
      41) эмитент – предприниматель, осуществляющий выпуск облигаций;</w:t>
      </w:r>
    </w:p>
    <w:bookmarkEnd w:id="63"/>
    <w:bookmarkStart w:name="z70" w:id="64"/>
    <w:p>
      <w:pPr>
        <w:spacing w:after="0"/>
        <w:ind w:left="0"/>
        <w:jc w:val="both"/>
      </w:pPr>
      <w:r>
        <w:rPr>
          <w:rFonts w:ascii="Times New Roman"/>
          <w:b w:val="false"/>
          <w:i w:val="false"/>
          <w:color w:val="000000"/>
          <w:sz w:val="28"/>
        </w:rPr>
        <w:t>
      42)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миллиардов тенге.</w:t>
      </w:r>
    </w:p>
    <w:bookmarkEnd w:id="64"/>
    <w:bookmarkStart w:name="z71" w:id="65"/>
    <w:p>
      <w:pPr>
        <w:spacing w:after="0"/>
        <w:ind w:left="0"/>
        <w:jc w:val="left"/>
      </w:pPr>
      <w:r>
        <w:rPr>
          <w:rFonts w:ascii="Times New Roman"/>
          <w:b/>
          <w:i w:val="false"/>
          <w:color w:val="000000"/>
        </w:rPr>
        <w:t xml:space="preserve"> Глава 2. Осуществление мониторинга финансовым агентством</w:t>
      </w:r>
    </w:p>
    <w:bookmarkEnd w:id="65"/>
    <w:bookmarkStart w:name="z72" w:id="66"/>
    <w:p>
      <w:pPr>
        <w:spacing w:after="0"/>
        <w:ind w:left="0"/>
        <w:jc w:val="both"/>
      </w:pPr>
      <w:r>
        <w:rPr>
          <w:rFonts w:ascii="Times New Roman"/>
          <w:b w:val="false"/>
          <w:i w:val="false"/>
          <w:color w:val="000000"/>
          <w:sz w:val="28"/>
        </w:rPr>
        <w:t>
      4. Мониторинг проекта осуществляется согласно плану мониторинга на соответствующий финансовый год, утверждаемому финансовым агентством и договору о государственных закупках услуг и в случаях, определенных настоящими Правилами мониторинга, Постановлением, договорами/соглашениями, заключенными финансовым агентством с кредитором/предпринимателем/грантополучателем/эмитентом, нормативными правовыми актами Республики Казахстан, регламентирующими порядок проведения мониторинга финансовым агентством по проектам предпринимателей, а также по запросу регионального координатора, суда, правоохранительных и иных государственных органов.</w:t>
      </w:r>
    </w:p>
    <w:bookmarkEnd w:id="66"/>
    <w:bookmarkStart w:name="z73" w:id="67"/>
    <w:p>
      <w:pPr>
        <w:spacing w:after="0"/>
        <w:ind w:left="0"/>
        <w:jc w:val="both"/>
      </w:pPr>
      <w:r>
        <w:rPr>
          <w:rFonts w:ascii="Times New Roman"/>
          <w:b w:val="false"/>
          <w:i w:val="false"/>
          <w:color w:val="000000"/>
          <w:sz w:val="28"/>
        </w:rPr>
        <w:t>
      5. Финансовое агентство осуществляет подготовку и утверждение плана мониторинга на следующий календарный год по проектам не позднее, чем за 20 (двадцать) рабочих дней до начала нового периода мониторинга в следующем календарном году.</w:t>
      </w:r>
    </w:p>
    <w:bookmarkEnd w:id="67"/>
    <w:bookmarkStart w:name="z74" w:id="68"/>
    <w:p>
      <w:pPr>
        <w:spacing w:after="0"/>
        <w:ind w:left="0"/>
        <w:jc w:val="both"/>
      </w:pPr>
      <w:r>
        <w:rPr>
          <w:rFonts w:ascii="Times New Roman"/>
          <w:b w:val="false"/>
          <w:i w:val="false"/>
          <w:color w:val="000000"/>
          <w:sz w:val="28"/>
        </w:rPr>
        <w:t>
      6. Порядок и сроки проведения мониторинга проектов определяются согласно плану мониторинга и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68"/>
    <w:bookmarkStart w:name="z75" w:id="69"/>
    <w:p>
      <w:pPr>
        <w:spacing w:after="0"/>
        <w:ind w:left="0"/>
        <w:jc w:val="both"/>
      </w:pPr>
      <w:r>
        <w:rPr>
          <w:rFonts w:ascii="Times New Roman"/>
          <w:b w:val="false"/>
          <w:i w:val="false"/>
          <w:color w:val="000000"/>
          <w:sz w:val="28"/>
        </w:rPr>
        <w:t>
      7. Мониторинг проекта не проводится по проектам предпринимателей, по которым кредиты на дату направления уведомления финансового агентства о проведении мониторинга погашены либо субсидирование/гарантирование по ним прекращено на основании решения финансового агентства, а также по проектам, по которым предоставлены государственные гранты (далее – грантовое финансирование), по которым на дату проведения мониторинга осуществлен возврат средств, в том числе согласно решению конкурсной комиссии. Исключение составляют проекты, по которым финансовым агентством ранее был предоставлен дополнительный срок для подтверждения соответствия проекта (целевого использования) условиям настоящих Правил мониторинга, а также проекты, по которым финансовым агентством проводится мониторинг исполнения предпринимателем встречных обязательств (критериев эффективности).</w:t>
      </w:r>
    </w:p>
    <w:bookmarkEnd w:id="69"/>
    <w:bookmarkStart w:name="z76" w:id="70"/>
    <w:p>
      <w:pPr>
        <w:spacing w:after="0"/>
        <w:ind w:left="0"/>
        <w:jc w:val="both"/>
      </w:pPr>
      <w:r>
        <w:rPr>
          <w:rFonts w:ascii="Times New Roman"/>
          <w:b w:val="false"/>
          <w:i w:val="false"/>
          <w:color w:val="000000"/>
          <w:sz w:val="28"/>
        </w:rPr>
        <w:t>
      8. Мониторинг проекта проводится без выезда на место реализации проекта по проектам, направленным на цели пополнения оборотных средств.</w:t>
      </w:r>
    </w:p>
    <w:bookmarkEnd w:id="70"/>
    <w:bookmarkStart w:name="z77" w:id="71"/>
    <w:p>
      <w:pPr>
        <w:spacing w:after="0"/>
        <w:ind w:left="0"/>
        <w:jc w:val="both"/>
      </w:pPr>
      <w:r>
        <w:rPr>
          <w:rFonts w:ascii="Times New Roman"/>
          <w:b w:val="false"/>
          <w:i w:val="false"/>
          <w:color w:val="000000"/>
          <w:sz w:val="28"/>
        </w:rPr>
        <w:t>
      9.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с даты заключения договора субсидирования. В последующем сроки выезда на место реализации проекта определяются согласно дополнительному сроку, предоставленному финансовым агентством в соответствии с условиями Постановления.</w:t>
      </w:r>
    </w:p>
    <w:bookmarkEnd w:id="71"/>
    <w:bookmarkStart w:name="z78" w:id="72"/>
    <w:p>
      <w:pPr>
        <w:spacing w:after="0"/>
        <w:ind w:left="0"/>
        <w:jc w:val="both"/>
      </w:pPr>
      <w:r>
        <w:rPr>
          <w:rFonts w:ascii="Times New Roman"/>
          <w:b w:val="false"/>
          <w:i w:val="false"/>
          <w:color w:val="000000"/>
          <w:sz w:val="28"/>
        </w:rPr>
        <w:t>
      10. Мониторинг проекта осуществляется на основании документов, предоставляемых кредитором и предпринимателем/грантополучателем/ эмитентом по письменному уведомлению/запросу финансового агентства.</w:t>
      </w:r>
    </w:p>
    <w:bookmarkEnd w:id="72"/>
    <w:bookmarkStart w:name="z79" w:id="73"/>
    <w:p>
      <w:pPr>
        <w:spacing w:after="0"/>
        <w:ind w:left="0"/>
        <w:jc w:val="left"/>
      </w:pPr>
      <w:r>
        <w:rPr>
          <w:rFonts w:ascii="Times New Roman"/>
          <w:b/>
          <w:i w:val="false"/>
          <w:color w:val="000000"/>
        </w:rPr>
        <w:t xml:space="preserve"> Глава 3. Функции финансового агентства при проведении мониторинга проектов</w:t>
      </w:r>
    </w:p>
    <w:bookmarkEnd w:id="73"/>
    <w:bookmarkStart w:name="z80" w:id="74"/>
    <w:p>
      <w:pPr>
        <w:spacing w:after="0"/>
        <w:ind w:left="0"/>
        <w:jc w:val="both"/>
      </w:pPr>
      <w:r>
        <w:rPr>
          <w:rFonts w:ascii="Times New Roman"/>
          <w:b w:val="false"/>
          <w:i w:val="false"/>
          <w:color w:val="000000"/>
          <w:sz w:val="28"/>
        </w:rPr>
        <w:t>
      11. При проведении мониторинга субсидируемых проектов финансовое агентство осуществляет:</w:t>
      </w:r>
    </w:p>
    <w:bookmarkEnd w:id="74"/>
    <w:bookmarkStart w:name="z81" w:id="75"/>
    <w:p>
      <w:pPr>
        <w:spacing w:after="0"/>
        <w:ind w:left="0"/>
        <w:jc w:val="both"/>
      </w:pPr>
      <w:r>
        <w:rPr>
          <w:rFonts w:ascii="Times New Roman"/>
          <w:b w:val="false"/>
          <w:i w:val="false"/>
          <w:color w:val="000000"/>
          <w:sz w:val="28"/>
        </w:rPr>
        <w:t>
      1) мониторинг целевого использования кредита/лизинга/ финансирования/средств, от размещенных облигаций предпринимателем, с которым заключен договор субсидирования на основании данных и документов, представляемых кредитором;</w:t>
      </w:r>
    </w:p>
    <w:bookmarkEnd w:id="75"/>
    <w:bookmarkStart w:name="z82" w:id="76"/>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кредитором;</w:t>
      </w:r>
    </w:p>
    <w:bookmarkEnd w:id="76"/>
    <w:bookmarkStart w:name="z83" w:id="77"/>
    <w:p>
      <w:pPr>
        <w:spacing w:after="0"/>
        <w:ind w:left="0"/>
        <w:jc w:val="both"/>
      </w:pPr>
      <w:r>
        <w:rPr>
          <w:rFonts w:ascii="Times New Roman"/>
          <w:b w:val="false"/>
          <w:i w:val="false"/>
          <w:color w:val="000000"/>
          <w:sz w:val="28"/>
        </w:rPr>
        <w:t>
      3) мониторинг реализации проекта, в том числе использования предмета лизинга по договору финансового лизинга;</w:t>
      </w:r>
    </w:p>
    <w:bookmarkEnd w:id="77"/>
    <w:bookmarkStart w:name="z84" w:id="78"/>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Постановления и (или) решению финансового агентства/кредитора.</w:t>
      </w:r>
    </w:p>
    <w:bookmarkEnd w:id="78"/>
    <w:bookmarkStart w:name="z85" w:id="79"/>
    <w:p>
      <w:pPr>
        <w:spacing w:after="0"/>
        <w:ind w:left="0"/>
        <w:jc w:val="both"/>
      </w:pPr>
      <w:r>
        <w:rPr>
          <w:rFonts w:ascii="Times New Roman"/>
          <w:b w:val="false"/>
          <w:i w:val="false"/>
          <w:color w:val="000000"/>
          <w:sz w:val="28"/>
        </w:rPr>
        <w:t>
      Для проведения мониторинга соответствия предпринимателя условиям Постановления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предпринимателей, имеющих действующие договора субсидирования.</w:t>
      </w:r>
    </w:p>
    <w:bookmarkEnd w:id="79"/>
    <w:bookmarkStart w:name="z86" w:id="80"/>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приостановления/прекращения деятельности предпринимателя при наличии действующего договора субсидирования, финансовое агентство проводит работу по выяснению у кредитора/эмитента причин приостановления/ прекращения деятельности предпринимателя на основании которой финансовое агентство в течение 20 (двадцать) рабочих дней принимает решение о прекращении/предоставлении отсрочки по прекращению либо возобновлению субсидирования.</w:t>
      </w:r>
    </w:p>
    <w:bookmarkEnd w:id="80"/>
    <w:bookmarkStart w:name="z87" w:id="81"/>
    <w:p>
      <w:pPr>
        <w:spacing w:after="0"/>
        <w:ind w:left="0"/>
        <w:jc w:val="both"/>
      </w:pPr>
      <w:r>
        <w:rPr>
          <w:rFonts w:ascii="Times New Roman"/>
          <w:b w:val="false"/>
          <w:i w:val="false"/>
          <w:color w:val="000000"/>
          <w:sz w:val="28"/>
        </w:rPr>
        <w:t>
      В случае возобновления деятельности предпринимателя, приостановившего деятельность, субсидирование возобновляется с даты приостановления на основании письма финансового агентства при подтверждении предпринимателем целевого использования кредита/ лизинга/финансирования/средств, от размещенных облигаций и подтверждения реализации проекта.</w:t>
      </w:r>
    </w:p>
    <w:bookmarkEnd w:id="81"/>
    <w:bookmarkStart w:name="z88" w:id="82"/>
    <w:p>
      <w:pPr>
        <w:spacing w:after="0"/>
        <w:ind w:left="0"/>
        <w:jc w:val="both"/>
      </w:pPr>
      <w:r>
        <w:rPr>
          <w:rFonts w:ascii="Times New Roman"/>
          <w:b w:val="false"/>
          <w:i w:val="false"/>
          <w:color w:val="000000"/>
          <w:sz w:val="28"/>
        </w:rPr>
        <w:t>
      12. При проведении мониторинга проекта субсидирования части ставки купонного вознаграждения, финансовое агентство осуществляет:</w:t>
      </w:r>
    </w:p>
    <w:bookmarkEnd w:id="82"/>
    <w:bookmarkStart w:name="z89" w:id="83"/>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или исламских ценных бумаг эмитентом, с которым заключен договор субсидирования на основании данных и документов, представляемых эмитентом, представителем держателей облигаций или держателей исламских ценных бумаг;</w:t>
      </w:r>
    </w:p>
    <w:bookmarkEnd w:id="83"/>
    <w:bookmarkStart w:name="z90" w:id="84"/>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84"/>
    <w:bookmarkStart w:name="z91" w:id="85"/>
    <w:p>
      <w:pPr>
        <w:spacing w:after="0"/>
        <w:ind w:left="0"/>
        <w:jc w:val="both"/>
      </w:pPr>
      <w:r>
        <w:rPr>
          <w:rFonts w:ascii="Times New Roman"/>
          <w:b w:val="false"/>
          <w:i w:val="false"/>
          <w:color w:val="000000"/>
          <w:sz w:val="28"/>
        </w:rPr>
        <w:t xml:space="preserve">
      3) мониторинг соответствия проекта и/или эмитента условиям субсидирования части ставки купонного вознаграждения. </w:t>
      </w:r>
    </w:p>
    <w:bookmarkEnd w:id="85"/>
    <w:bookmarkStart w:name="z92" w:id="86"/>
    <w:p>
      <w:pPr>
        <w:spacing w:after="0"/>
        <w:ind w:left="0"/>
        <w:jc w:val="both"/>
      </w:pPr>
      <w:r>
        <w:rPr>
          <w:rFonts w:ascii="Times New Roman"/>
          <w:b w:val="false"/>
          <w:i w:val="false"/>
          <w:color w:val="000000"/>
          <w:sz w:val="28"/>
        </w:rPr>
        <w:t>
      Для проведения мониторинга соответствия эмитента условиям субсидирования части ставки купонного вознаграждения и (или) решению финансового агентства, финансовое агентство на полугодовой основе (не позднее 15-го января и 15-го июля текущего года), направляет запрос по статусу субъекта предпринимательства (приостановление/прекращение деятельности) в Комитет государственных доходов Министерства финансов Республики Казахстан с приложением перечня эмитентов, имеющих действующие договора субсидирования.</w:t>
      </w:r>
    </w:p>
    <w:bookmarkEnd w:id="86"/>
    <w:bookmarkStart w:name="z93" w:id="87"/>
    <w:p>
      <w:pPr>
        <w:spacing w:after="0"/>
        <w:ind w:left="0"/>
        <w:jc w:val="both"/>
      </w:pPr>
      <w:r>
        <w:rPr>
          <w:rFonts w:ascii="Times New Roman"/>
          <w:b w:val="false"/>
          <w:i w:val="false"/>
          <w:color w:val="000000"/>
          <w:sz w:val="28"/>
        </w:rPr>
        <w:t>
      После получения информации от Комитета государственных доходов Министерства финансов Республики Казахстан в случае выявления приостановления/прекращения деятельности эмитента при наличии действующего договора субсидирования, финансовое агентство проводит работу по выяснению у эмитента причин приостановления/прекращения деятельности, на основании которой финансовое агентство в течение 20 (двадцать) рабочих дней принимает решение о прекращении/предоставлении отсрочки по прекращению либо возобновлении субсидирования.</w:t>
      </w:r>
    </w:p>
    <w:bookmarkEnd w:id="87"/>
    <w:bookmarkStart w:name="z94" w:id="88"/>
    <w:p>
      <w:pPr>
        <w:spacing w:after="0"/>
        <w:ind w:left="0"/>
        <w:jc w:val="both"/>
      </w:pPr>
      <w:r>
        <w:rPr>
          <w:rFonts w:ascii="Times New Roman"/>
          <w:b w:val="false"/>
          <w:i w:val="false"/>
          <w:color w:val="000000"/>
          <w:sz w:val="28"/>
        </w:rPr>
        <w:t>
      В случае возобновления деятельности эмитента, приостановившего деятельность, субсидирование возобновляется с даты приостановления на основании письма финансового агентства при подтверждении предпринимателем целевого использования средств от размещенных облигаций или исламских ценных бумаг и подтверждения реализации проекта.</w:t>
      </w:r>
    </w:p>
    <w:bookmarkEnd w:id="88"/>
    <w:bookmarkStart w:name="z95" w:id="89"/>
    <w:p>
      <w:pPr>
        <w:spacing w:after="0"/>
        <w:ind w:left="0"/>
        <w:jc w:val="both"/>
      </w:pPr>
      <w:r>
        <w:rPr>
          <w:rFonts w:ascii="Times New Roman"/>
          <w:b w:val="false"/>
          <w:i w:val="false"/>
          <w:color w:val="000000"/>
          <w:sz w:val="28"/>
        </w:rPr>
        <w:t>
      13.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bookmarkEnd w:id="89"/>
    <w:bookmarkStart w:name="z96" w:id="90"/>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90"/>
    <w:bookmarkStart w:name="z97" w:id="91"/>
    <w:p>
      <w:pPr>
        <w:spacing w:after="0"/>
        <w:ind w:left="0"/>
        <w:jc w:val="both"/>
      </w:pPr>
      <w:r>
        <w:rPr>
          <w:rFonts w:ascii="Times New Roman"/>
          <w:b w:val="false"/>
          <w:i w:val="false"/>
          <w:color w:val="000000"/>
          <w:sz w:val="28"/>
        </w:rPr>
        <w:t>
      2) минимальные уровни выбросов парниковых газов;</w:t>
      </w:r>
    </w:p>
    <w:bookmarkEnd w:id="91"/>
    <w:bookmarkStart w:name="z98" w:id="92"/>
    <w:p>
      <w:pPr>
        <w:spacing w:after="0"/>
        <w:ind w:left="0"/>
        <w:jc w:val="both"/>
      </w:pPr>
      <w:r>
        <w:rPr>
          <w:rFonts w:ascii="Times New Roman"/>
          <w:b w:val="false"/>
          <w:i w:val="false"/>
          <w:color w:val="000000"/>
          <w:sz w:val="28"/>
        </w:rPr>
        <w:t>
      3) снижение доли/утилизации отходов;</w:t>
      </w:r>
    </w:p>
    <w:bookmarkEnd w:id="92"/>
    <w:bookmarkStart w:name="z99" w:id="93"/>
    <w:p>
      <w:pPr>
        <w:spacing w:after="0"/>
        <w:ind w:left="0"/>
        <w:jc w:val="both"/>
      </w:pPr>
      <w:r>
        <w:rPr>
          <w:rFonts w:ascii="Times New Roman"/>
          <w:b w:val="false"/>
          <w:i w:val="false"/>
          <w:color w:val="000000"/>
          <w:sz w:val="28"/>
        </w:rPr>
        <w:t>
      4) снижение водопотребления;</w:t>
      </w:r>
    </w:p>
    <w:bookmarkEnd w:id="93"/>
    <w:bookmarkStart w:name="z100" w:id="94"/>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94"/>
    <w:bookmarkStart w:name="z101" w:id="95"/>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95"/>
    <w:bookmarkStart w:name="z102" w:id="96"/>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96"/>
    <w:bookmarkStart w:name="z103" w:id="97"/>
    <w:p>
      <w:pPr>
        <w:spacing w:after="0"/>
        <w:ind w:left="0"/>
        <w:jc w:val="both"/>
      </w:pPr>
      <w:r>
        <w:rPr>
          <w:rFonts w:ascii="Times New Roman"/>
          <w:b w:val="false"/>
          <w:i w:val="false"/>
          <w:color w:val="000000"/>
          <w:sz w:val="28"/>
        </w:rPr>
        <w:t>
      14. При проведении мониторинга гарантируемых проектов финансовое агентство осуществляет:</w:t>
      </w:r>
    </w:p>
    <w:bookmarkEnd w:id="97"/>
    <w:bookmarkStart w:name="z104" w:id="98"/>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кредитором и предпринимателем;</w:t>
      </w:r>
    </w:p>
    <w:bookmarkEnd w:id="98"/>
    <w:bookmarkStart w:name="z105" w:id="99"/>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кредитором, и (или) информации, полученной финансовым агентством из иных достоверных источников, не противоречащих законодательству Республики Казахстан;</w:t>
      </w:r>
    </w:p>
    <w:bookmarkEnd w:id="99"/>
    <w:bookmarkStart w:name="z106" w:id="100"/>
    <w:p>
      <w:pPr>
        <w:spacing w:after="0"/>
        <w:ind w:left="0"/>
        <w:jc w:val="both"/>
      </w:pPr>
      <w:r>
        <w:rPr>
          <w:rFonts w:ascii="Times New Roman"/>
          <w:b w:val="false"/>
          <w:i w:val="false"/>
          <w:color w:val="000000"/>
          <w:sz w:val="28"/>
        </w:rPr>
        <w:t>
      3) мониторинг соответствия проекта и (или) предпринимателя условиям Постановления и (или) решению финансового агентства/кредитора;</w:t>
      </w:r>
    </w:p>
    <w:bookmarkEnd w:id="100"/>
    <w:bookmarkStart w:name="z107" w:id="101"/>
    <w:p>
      <w:pPr>
        <w:spacing w:after="0"/>
        <w:ind w:left="0"/>
        <w:jc w:val="both"/>
      </w:pPr>
      <w:r>
        <w:rPr>
          <w:rFonts w:ascii="Times New Roman"/>
          <w:b w:val="false"/>
          <w:i w:val="false"/>
          <w:color w:val="000000"/>
          <w:sz w:val="28"/>
        </w:rPr>
        <w:t>
      4) мониторинг реализации проекта (использования предмета лизинга по договору финансового лизинга).</w:t>
      </w:r>
    </w:p>
    <w:bookmarkEnd w:id="101"/>
    <w:bookmarkStart w:name="z108" w:id="102"/>
    <w:p>
      <w:pPr>
        <w:spacing w:after="0"/>
        <w:ind w:left="0"/>
        <w:jc w:val="both"/>
      </w:pPr>
      <w:r>
        <w:rPr>
          <w:rFonts w:ascii="Times New Roman"/>
          <w:b w:val="false"/>
          <w:i w:val="false"/>
          <w:color w:val="000000"/>
          <w:sz w:val="28"/>
        </w:rPr>
        <w:t>
      15. При проведении мониторинга проекта гарантирования по облигациям, финансовое агентство осуществляет:</w:t>
      </w:r>
    </w:p>
    <w:bookmarkEnd w:id="102"/>
    <w:bookmarkStart w:name="z109" w:id="103"/>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эмитентом;</w:t>
      </w:r>
    </w:p>
    <w:bookmarkEnd w:id="103"/>
    <w:bookmarkStart w:name="z110" w:id="104"/>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104"/>
    <w:bookmarkStart w:name="z111" w:id="105"/>
    <w:p>
      <w:pPr>
        <w:spacing w:after="0"/>
        <w:ind w:left="0"/>
        <w:jc w:val="both"/>
      </w:pPr>
      <w:r>
        <w:rPr>
          <w:rFonts w:ascii="Times New Roman"/>
          <w:b w:val="false"/>
          <w:i w:val="false"/>
          <w:color w:val="000000"/>
          <w:sz w:val="28"/>
        </w:rPr>
        <w:t>
      3) мониторинг реализации проекта;</w:t>
      </w:r>
    </w:p>
    <w:bookmarkEnd w:id="105"/>
    <w:bookmarkStart w:name="z112" w:id="106"/>
    <w:p>
      <w:pPr>
        <w:spacing w:after="0"/>
        <w:ind w:left="0"/>
        <w:jc w:val="both"/>
      </w:pPr>
      <w:r>
        <w:rPr>
          <w:rFonts w:ascii="Times New Roman"/>
          <w:b w:val="false"/>
          <w:i w:val="false"/>
          <w:color w:val="000000"/>
          <w:sz w:val="28"/>
        </w:rPr>
        <w:t>
      4) мониторинг соответствия проекта и/или эмитента условиям гарантирования по облигациям.</w:t>
      </w:r>
    </w:p>
    <w:bookmarkEnd w:id="106"/>
    <w:bookmarkStart w:name="z113" w:id="107"/>
    <w:p>
      <w:pPr>
        <w:spacing w:after="0"/>
        <w:ind w:left="0"/>
        <w:jc w:val="both"/>
      </w:pPr>
      <w:r>
        <w:rPr>
          <w:rFonts w:ascii="Times New Roman"/>
          <w:b w:val="false"/>
          <w:i w:val="false"/>
          <w:color w:val="000000"/>
          <w:sz w:val="28"/>
        </w:rPr>
        <w:t>
      16. При проведении мониторинга проектов грантового финансирования финансовое агентство осуществляет:</w:t>
      </w:r>
    </w:p>
    <w:bookmarkEnd w:id="107"/>
    <w:bookmarkStart w:name="z114" w:id="108"/>
    <w:p>
      <w:pPr>
        <w:spacing w:after="0"/>
        <w:ind w:left="0"/>
        <w:jc w:val="both"/>
      </w:pPr>
      <w:r>
        <w:rPr>
          <w:rFonts w:ascii="Times New Roman"/>
          <w:b w:val="false"/>
          <w:i w:val="false"/>
          <w:color w:val="000000"/>
          <w:sz w:val="28"/>
        </w:rPr>
        <w:t>
      1) мониторинг целевого использования гранта;</w:t>
      </w:r>
    </w:p>
    <w:bookmarkEnd w:id="108"/>
    <w:bookmarkStart w:name="z115" w:id="109"/>
    <w:p>
      <w:pPr>
        <w:spacing w:after="0"/>
        <w:ind w:left="0"/>
        <w:jc w:val="both"/>
      </w:pPr>
      <w:r>
        <w:rPr>
          <w:rFonts w:ascii="Times New Roman"/>
          <w:b w:val="false"/>
          <w:i w:val="false"/>
          <w:color w:val="000000"/>
          <w:sz w:val="28"/>
        </w:rPr>
        <w:t>
      2) мониторинг деятельности грантополучателя по выполнению бизнес-проектов в соответствии с планом по мониторингу, утверждаемым финансовым агентством;</w:t>
      </w:r>
    </w:p>
    <w:bookmarkEnd w:id="109"/>
    <w:bookmarkStart w:name="z116" w:id="110"/>
    <w:p>
      <w:pPr>
        <w:spacing w:after="0"/>
        <w:ind w:left="0"/>
        <w:jc w:val="both"/>
      </w:pPr>
      <w:r>
        <w:rPr>
          <w:rFonts w:ascii="Times New Roman"/>
          <w:b w:val="false"/>
          <w:i w:val="false"/>
          <w:color w:val="000000"/>
          <w:sz w:val="28"/>
        </w:rPr>
        <w:t>
      3) мониторинг выполнения грантополучателем условий по созданию новых рабочих мест;</w:t>
      </w:r>
    </w:p>
    <w:bookmarkEnd w:id="110"/>
    <w:bookmarkStart w:name="z117" w:id="111"/>
    <w:p>
      <w:pPr>
        <w:spacing w:after="0"/>
        <w:ind w:left="0"/>
        <w:jc w:val="both"/>
      </w:pPr>
      <w:r>
        <w:rPr>
          <w:rFonts w:ascii="Times New Roman"/>
          <w:b w:val="false"/>
          <w:i w:val="false"/>
          <w:color w:val="000000"/>
          <w:sz w:val="28"/>
        </w:rPr>
        <w:t>
      4) мониторинг выполнения грантополучателем условий договора о предоставлении гранта.</w:t>
      </w:r>
    </w:p>
    <w:bookmarkEnd w:id="111"/>
    <w:bookmarkStart w:name="z118" w:id="112"/>
    <w:p>
      <w:pPr>
        <w:spacing w:after="0"/>
        <w:ind w:left="0"/>
        <w:jc w:val="both"/>
      </w:pPr>
      <w:r>
        <w:rPr>
          <w:rFonts w:ascii="Times New Roman"/>
          <w:b w:val="false"/>
          <w:i w:val="false"/>
          <w:color w:val="000000"/>
          <w:sz w:val="28"/>
        </w:rPr>
        <w:t>
      17. Для осуществления функций мониторинга проекта финансовое агентство запрашивает у предпринимателя/грантополучателя/эмитента и (или) кредитора необходимые документы, подтверждающие целевое использование кредита/займа/финансового лизинга/гранта/финансирования/средств, от размещенных облигаций и соответствие проекта условиям настоящих Правил мониторинга, а также информацию, относящуюся к предмету мониторинга проекта, в том числе составляющую коммерческую, банковскую и налоговую тайну (при наличии согласия субъектов предпринимательства по представлению сведений о налогоплательщике).</w:t>
      </w:r>
    </w:p>
    <w:bookmarkEnd w:id="112"/>
    <w:bookmarkStart w:name="z119" w:id="113"/>
    <w:p>
      <w:pPr>
        <w:spacing w:after="0"/>
        <w:ind w:left="0"/>
        <w:jc w:val="left"/>
      </w:pPr>
      <w:r>
        <w:rPr>
          <w:rFonts w:ascii="Times New Roman"/>
          <w:b/>
          <w:i w:val="false"/>
          <w:color w:val="000000"/>
        </w:rPr>
        <w:t xml:space="preserve"> Глава 4. Порядок проведения мониторинга проектов, реализуемых в рамках мер государственной поддержки частного предпринимательства</w:t>
      </w:r>
    </w:p>
    <w:bookmarkEnd w:id="113"/>
    <w:bookmarkStart w:name="z120" w:id="114"/>
    <w:p>
      <w:pPr>
        <w:spacing w:after="0"/>
        <w:ind w:left="0"/>
        <w:jc w:val="left"/>
      </w:pPr>
      <w:r>
        <w:rPr>
          <w:rFonts w:ascii="Times New Roman"/>
          <w:b/>
          <w:i w:val="false"/>
          <w:color w:val="000000"/>
        </w:rPr>
        <w:t xml:space="preserve"> Параграф 1. Мониторинг субсидируемых проектов</w:t>
      </w:r>
    </w:p>
    <w:bookmarkEnd w:id="114"/>
    <w:bookmarkStart w:name="z121" w:id="115"/>
    <w:p>
      <w:pPr>
        <w:spacing w:after="0"/>
        <w:ind w:left="0"/>
        <w:jc w:val="both"/>
      </w:pPr>
      <w:r>
        <w:rPr>
          <w:rFonts w:ascii="Times New Roman"/>
          <w:b w:val="false"/>
          <w:i w:val="false"/>
          <w:color w:val="000000"/>
          <w:sz w:val="28"/>
        </w:rPr>
        <w:t xml:space="preserve">
      18. В рамках планового мониторинга проектов финансовое агентство в срок не позднее, чем за 20 (двадцать) рабочих дней до даты начала мониторинга направляет кредитору/эмитенту уведомление о проведении мониторинга в рамках Постановления c перечнем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и/или перечнем документов, необходимых для проведения мониторинга проектов при субсидировании ставки купонного вознаграждения по облигациям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мониторинга.</w:t>
      </w:r>
    </w:p>
    <w:bookmarkEnd w:id="115"/>
    <w:bookmarkStart w:name="z122" w:id="116"/>
    <w:p>
      <w:pPr>
        <w:spacing w:after="0"/>
        <w:ind w:left="0"/>
        <w:jc w:val="both"/>
      </w:pPr>
      <w:r>
        <w:rPr>
          <w:rFonts w:ascii="Times New Roman"/>
          <w:b w:val="false"/>
          <w:i w:val="false"/>
          <w:color w:val="000000"/>
          <w:sz w:val="28"/>
        </w:rPr>
        <w:t>
      19. Перечень субсидируемых проектов, подлежащих мониторингу, формируется финансовым агентством из общего пула действующих договоров субсидирования, заключенных за соответствующий период, подлежащих мониторингу, за исключением проектов предпринимателей, по которым кредиты на дату направления уведомления финансового агентства о проведении мониторинга погашены либо субсидирование по ним прекращено на основании решения финансового агентства.</w:t>
      </w:r>
    </w:p>
    <w:bookmarkEnd w:id="116"/>
    <w:bookmarkStart w:name="z123" w:id="117"/>
    <w:p>
      <w:pPr>
        <w:spacing w:after="0"/>
        <w:ind w:left="0"/>
        <w:jc w:val="both"/>
      </w:pPr>
      <w:r>
        <w:rPr>
          <w:rFonts w:ascii="Times New Roman"/>
          <w:b w:val="false"/>
          <w:i w:val="false"/>
          <w:color w:val="000000"/>
          <w:sz w:val="28"/>
        </w:rPr>
        <w:t>
      20. Финансовое агентство проводит внеплановый мониторинг по проектам, профинансированным по инструменту портфельного субсидирования при получении уведомления от кредитора об установлении следующих фактов, а также при самостоятельном выявлении финансовым агентством следующих фактов:</w:t>
      </w:r>
    </w:p>
    <w:bookmarkEnd w:id="117"/>
    <w:bookmarkStart w:name="z124" w:id="118"/>
    <w:p>
      <w:pPr>
        <w:spacing w:after="0"/>
        <w:ind w:left="0"/>
        <w:jc w:val="both"/>
      </w:pPr>
      <w:r>
        <w:rPr>
          <w:rFonts w:ascii="Times New Roman"/>
          <w:b w:val="false"/>
          <w:i w:val="false"/>
          <w:color w:val="000000"/>
          <w:sz w:val="28"/>
        </w:rPr>
        <w:t>
      1) нецелевого использования кредита/финансирования;</w:t>
      </w:r>
    </w:p>
    <w:bookmarkEnd w:id="118"/>
    <w:bookmarkStart w:name="z125" w:id="119"/>
    <w:p>
      <w:pPr>
        <w:spacing w:after="0"/>
        <w:ind w:left="0"/>
        <w:jc w:val="both"/>
      </w:pPr>
      <w:r>
        <w:rPr>
          <w:rFonts w:ascii="Times New Roman"/>
          <w:b w:val="false"/>
          <w:i w:val="false"/>
          <w:color w:val="000000"/>
          <w:sz w:val="28"/>
        </w:rPr>
        <w:t>
      2) несоответствия проекта и/или предпринимателя условиям Правил субсидирования.</w:t>
      </w:r>
    </w:p>
    <w:bookmarkEnd w:id="119"/>
    <w:bookmarkStart w:name="z126" w:id="120"/>
    <w:p>
      <w:pPr>
        <w:spacing w:after="0"/>
        <w:ind w:left="0"/>
        <w:jc w:val="both"/>
      </w:pPr>
      <w:r>
        <w:rPr>
          <w:rFonts w:ascii="Times New Roman"/>
          <w:b w:val="false"/>
          <w:i w:val="false"/>
          <w:color w:val="000000"/>
          <w:sz w:val="28"/>
        </w:rPr>
        <w:t xml:space="preserve">
      21. По проектам предпринимателей/эмитентов, которые приостановили/ прекратили деятельность субъекта предпринимательства, финансовое агентство приостанавливает субсидирование и в рамках мониторинга проводит работу по выяснению у кредитора/эмитента причин приостановления/прекращения деятельности предпринимателя для проведения мероприятий по приостановлению, прекращению или возобновлению субсидирования в течение 20 (двадцать) рабочих дней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w:t>
      </w:r>
    </w:p>
    <w:bookmarkEnd w:id="120"/>
    <w:bookmarkStart w:name="z127" w:id="121"/>
    <w:p>
      <w:pPr>
        <w:spacing w:after="0"/>
        <w:ind w:left="0"/>
        <w:jc w:val="both"/>
      </w:pPr>
      <w:r>
        <w:rPr>
          <w:rFonts w:ascii="Times New Roman"/>
          <w:b w:val="false"/>
          <w:i w:val="false"/>
          <w:color w:val="000000"/>
          <w:sz w:val="28"/>
        </w:rPr>
        <w:t>
      В случае возобновления деятельности предпринимателя, приостановившего деятельность, субсидирование возобновляется с даты приостановления на основании письма финансового агентства при подтверждении предпринимателем целевого использования кредита/лизинга/финансирования/средств, от размещенных облигаций и подтверждения реализации проекта.</w:t>
      </w:r>
    </w:p>
    <w:bookmarkEnd w:id="121"/>
    <w:bookmarkStart w:name="z128" w:id="122"/>
    <w:p>
      <w:pPr>
        <w:spacing w:after="0"/>
        <w:ind w:left="0"/>
        <w:jc w:val="both"/>
      </w:pPr>
      <w:r>
        <w:rPr>
          <w:rFonts w:ascii="Times New Roman"/>
          <w:b w:val="false"/>
          <w:i w:val="false"/>
          <w:color w:val="000000"/>
          <w:sz w:val="28"/>
        </w:rPr>
        <w:t>
      22. При установлении фактов нецелевого/частичного нецелевого использования кредитных средств/финансирования/финансового лизинга/средств от размещения облигаций и (или) несоответствия проекта предпринимателя/эмитента условиям Постановления, финансовое агентство обеспечивает возмещение оплаченной суммы субсидий по проекту предпринимателем/эмитентом в соответствии с договором субсидирования, а при частичном нецелевом использовании возврат субсидий осуществляется пропорционально сумме нецелевого использования кредитных средств/финансирования/финансового лизинга/средств от размещения облигаций.</w:t>
      </w:r>
    </w:p>
    <w:bookmarkEnd w:id="122"/>
    <w:bookmarkStart w:name="z129" w:id="123"/>
    <w:p>
      <w:pPr>
        <w:spacing w:after="0"/>
        <w:ind w:left="0"/>
        <w:jc w:val="both"/>
      </w:pPr>
      <w:r>
        <w:rPr>
          <w:rFonts w:ascii="Times New Roman"/>
          <w:b w:val="false"/>
          <w:i w:val="false"/>
          <w:color w:val="000000"/>
          <w:sz w:val="28"/>
        </w:rPr>
        <w:t>
      В случае прекращения субсидирования и возврата причитающихся сумм субсидий финансовое агентство на основании соответствующего решения устанавливает предпринимателю/эмитенту срок 10 (десять) рабочих дней с даты направления требования для возврата суммы субсидий.</w:t>
      </w:r>
    </w:p>
    <w:bookmarkEnd w:id="123"/>
    <w:bookmarkStart w:name="z130" w:id="124"/>
    <w:p>
      <w:pPr>
        <w:spacing w:after="0"/>
        <w:ind w:left="0"/>
        <w:jc w:val="both"/>
      </w:pPr>
      <w:r>
        <w:rPr>
          <w:rFonts w:ascii="Times New Roman"/>
          <w:b w:val="false"/>
          <w:i w:val="false"/>
          <w:color w:val="000000"/>
          <w:sz w:val="28"/>
        </w:rPr>
        <w:t>
      В случаях смерти/ликвидации предпринимателя, не поступления приобретаемого актива/работ/услуг по причине неисполнения/недобросовестного исполнения контрагентом по сделке своих обязательств, то есть по объективным причинам, не зависящим от предпринимателя, финансовое агентство (при наличии постановления следственного органа/прокуратуры о признании предпринимателя потерпевшим, приговора суда по уголовному делу, решения суда по гражданскому/административному делу, вступившему в законную силу на момент проведения мониторинга финансовым агентством) не применяет меры по возврату/возмещению предпринимателем суммы оплаченных субсидий на основании соответствующего решения финансового агентства.</w:t>
      </w:r>
    </w:p>
    <w:bookmarkEnd w:id="124"/>
    <w:bookmarkStart w:name="z131" w:id="125"/>
    <w:p>
      <w:pPr>
        <w:spacing w:after="0"/>
        <w:ind w:left="0"/>
        <w:jc w:val="left"/>
      </w:pPr>
      <w:r>
        <w:rPr>
          <w:rFonts w:ascii="Times New Roman"/>
          <w:b/>
          <w:i w:val="false"/>
          <w:color w:val="000000"/>
        </w:rPr>
        <w:t xml:space="preserve"> Параграф 2. Мониторинг гарантируемых проектов</w:t>
      </w:r>
    </w:p>
    <w:bookmarkEnd w:id="125"/>
    <w:bookmarkStart w:name="z132" w:id="126"/>
    <w:p>
      <w:pPr>
        <w:spacing w:after="0"/>
        <w:ind w:left="0"/>
        <w:jc w:val="both"/>
      </w:pPr>
      <w:r>
        <w:rPr>
          <w:rFonts w:ascii="Times New Roman"/>
          <w:b w:val="false"/>
          <w:i w:val="false"/>
          <w:color w:val="000000"/>
          <w:sz w:val="28"/>
        </w:rPr>
        <w:t xml:space="preserve">
      23. По проектам гарантирования, за исключением проектов гарантирования в рамках гарантийного фонда 2, проводится внеплановый мониторинг в случаях, когда предпринимателем/эмитентом не исполняются обязательства по погашению суммы основного долга по договору займа/финансированию/купонного вознаграждения по облигациям в течение 60 (шестьдесят) календарных дней и более (или в иной срок, установленный договором гарантии) или в иных случаях, определенных настоящими Правилами мониторинга/Постановлением. Для проведения внепланового мониторинга гарантируемых проектов кредитор/эмитент предоставляют перечень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или перечень документов, необходимых для проведения мониторинга проектов гарантирования по облигациям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мониторинга.</w:t>
      </w:r>
    </w:p>
    <w:bookmarkEnd w:id="126"/>
    <w:bookmarkStart w:name="z133" w:id="127"/>
    <w:p>
      <w:pPr>
        <w:spacing w:after="0"/>
        <w:ind w:left="0"/>
        <w:jc w:val="both"/>
      </w:pPr>
      <w:r>
        <w:rPr>
          <w:rFonts w:ascii="Times New Roman"/>
          <w:b w:val="false"/>
          <w:i w:val="false"/>
          <w:color w:val="000000"/>
          <w:sz w:val="28"/>
        </w:rPr>
        <w:t>
      24. Порядок проведения мероприятий по аннулированию гарантии или снижению суммы гарантии пропорционально сумме кредита, использованного по нецелевому назначению по проекту предпринимателя в результате проведенного мониторинга осуществляется согласно условиям Постановления.</w:t>
      </w:r>
    </w:p>
    <w:bookmarkEnd w:id="127"/>
    <w:bookmarkStart w:name="z134" w:id="128"/>
    <w:p>
      <w:pPr>
        <w:spacing w:after="0"/>
        <w:ind w:left="0"/>
        <w:jc w:val="both"/>
      </w:pPr>
      <w:r>
        <w:rPr>
          <w:rFonts w:ascii="Times New Roman"/>
          <w:b w:val="false"/>
          <w:i w:val="false"/>
          <w:color w:val="000000"/>
          <w:sz w:val="28"/>
        </w:rPr>
        <w:t xml:space="preserve">
      25. Банк/МФО/лизинговая компания осуществляют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предпринимателей в рамках программ поддержки предпринимательства, подготовленный банком/МФО/лизинговой компанией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мониторинга представляется финансовому агентству отдельно в разрезе инструментов финансирования не позднее 5 (пять) числа месяца, следующего за отчетным месяцем,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в адрес финансового агентства направляется сопроводительное письмо, а электронная форма отчета дополнительно направляется на электронный адрес ответственного исполнителя, определенного финансовым агентством).</w:t>
      </w:r>
    </w:p>
    <w:bookmarkEnd w:id="128"/>
    <w:bookmarkStart w:name="z135" w:id="129"/>
    <w:p>
      <w:pPr>
        <w:spacing w:after="0"/>
        <w:ind w:left="0"/>
        <w:jc w:val="both"/>
      </w:pPr>
      <w:r>
        <w:rPr>
          <w:rFonts w:ascii="Times New Roman"/>
          <w:b w:val="false"/>
          <w:i w:val="false"/>
          <w:color w:val="000000"/>
          <w:sz w:val="28"/>
        </w:rPr>
        <w:t xml:space="preserve">
      26. Финансовое агентство ежемесячно до 30 (тридцать) числа месяца, следующего за отчетным месяцем, представляет уполномоченному органу по предпринимательству отчет о гарантировании в рамках программ поддержки предпринимательства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мониторинга.</w:t>
      </w:r>
    </w:p>
    <w:bookmarkEnd w:id="129"/>
    <w:bookmarkStart w:name="z136" w:id="130"/>
    <w:p>
      <w:pPr>
        <w:spacing w:after="0"/>
        <w:ind w:left="0"/>
        <w:jc w:val="left"/>
      </w:pPr>
      <w:r>
        <w:rPr>
          <w:rFonts w:ascii="Times New Roman"/>
          <w:b/>
          <w:i w:val="false"/>
          <w:color w:val="000000"/>
        </w:rPr>
        <w:t xml:space="preserve"> Параграф 3. Мониторинг проектов, по которым предоставлены государственные гранты</w:t>
      </w:r>
    </w:p>
    <w:bookmarkEnd w:id="130"/>
    <w:bookmarkStart w:name="z137" w:id="131"/>
    <w:p>
      <w:pPr>
        <w:spacing w:after="0"/>
        <w:ind w:left="0"/>
        <w:jc w:val="both"/>
      </w:pPr>
      <w:r>
        <w:rPr>
          <w:rFonts w:ascii="Times New Roman"/>
          <w:b w:val="false"/>
          <w:i w:val="false"/>
          <w:color w:val="000000"/>
          <w:sz w:val="28"/>
        </w:rPr>
        <w:t>
      27. В рамках мониторинга проектов грантового финансирования финансовое агентство проводит мониторинг целевого использования средств, полученных грантополучателем, и представляет региональному координатору отчет о реализации грантополучателями бизнес-проектов.</w:t>
      </w:r>
    </w:p>
    <w:bookmarkEnd w:id="131"/>
    <w:bookmarkStart w:name="z138" w:id="132"/>
    <w:p>
      <w:pPr>
        <w:spacing w:after="0"/>
        <w:ind w:left="0"/>
        <w:jc w:val="both"/>
      </w:pPr>
      <w:r>
        <w:rPr>
          <w:rFonts w:ascii="Times New Roman"/>
          <w:b w:val="false"/>
          <w:i w:val="false"/>
          <w:color w:val="000000"/>
          <w:sz w:val="28"/>
        </w:rPr>
        <w:t xml:space="preserve">
      28. По проектам грантового финансирования финансовое агентство в срок не позднее 10 (десять) рабочих дней до даты проведения мониторинга направляет грантополучателю и региональному координатору уведомление о проведении мониторинга проекта грантополучателя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мониторинга.</w:t>
      </w:r>
    </w:p>
    <w:bookmarkEnd w:id="132"/>
    <w:bookmarkStart w:name="z139" w:id="133"/>
    <w:p>
      <w:pPr>
        <w:spacing w:after="0"/>
        <w:ind w:left="0"/>
        <w:jc w:val="both"/>
      </w:pPr>
      <w:r>
        <w:rPr>
          <w:rFonts w:ascii="Times New Roman"/>
          <w:b w:val="false"/>
          <w:i w:val="false"/>
          <w:color w:val="000000"/>
          <w:sz w:val="28"/>
        </w:rPr>
        <w:t>
      Список проектов, формируется из общего пула заключенных договоров о предоставлении гранта за соответствующий период, подлежащий мониторингу в соответствии с количеством проектов, указанных в договоре о государственных закупках услуг.</w:t>
      </w:r>
    </w:p>
    <w:bookmarkEnd w:id="133"/>
    <w:bookmarkStart w:name="z140" w:id="134"/>
    <w:p>
      <w:pPr>
        <w:spacing w:after="0"/>
        <w:ind w:left="0"/>
        <w:jc w:val="both"/>
      </w:pPr>
      <w:r>
        <w:rPr>
          <w:rFonts w:ascii="Times New Roman"/>
          <w:b w:val="false"/>
          <w:i w:val="false"/>
          <w:color w:val="000000"/>
          <w:sz w:val="28"/>
        </w:rPr>
        <w:t xml:space="preserve">
      29. В случае, если грантополучатель в сроки проведения мониторинга не предоставил/отказал в предоставлении сведений для проведения мониторинга проекта,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мониторинга в срок до даты начала мониторинга, который направляется региональному координатору.</w:t>
      </w:r>
    </w:p>
    <w:bookmarkEnd w:id="134"/>
    <w:bookmarkStart w:name="z141" w:id="135"/>
    <w:p>
      <w:pPr>
        <w:spacing w:after="0"/>
        <w:ind w:left="0"/>
        <w:jc w:val="left"/>
      </w:pPr>
      <w:r>
        <w:rPr>
          <w:rFonts w:ascii="Times New Roman"/>
          <w:b/>
          <w:i w:val="false"/>
          <w:color w:val="000000"/>
        </w:rPr>
        <w:t xml:space="preserve"> Параграф 4. Мониторинг соответствия проекта предпринимателя критериям эффективности</w:t>
      </w:r>
    </w:p>
    <w:bookmarkEnd w:id="135"/>
    <w:bookmarkStart w:name="z142" w:id="136"/>
    <w:p>
      <w:pPr>
        <w:spacing w:after="0"/>
        <w:ind w:left="0"/>
        <w:jc w:val="both"/>
      </w:pPr>
      <w:r>
        <w:rPr>
          <w:rFonts w:ascii="Times New Roman"/>
          <w:b w:val="false"/>
          <w:i w:val="false"/>
          <w:color w:val="000000"/>
          <w:sz w:val="28"/>
        </w:rPr>
        <w:t>
      30. Финансовое агентство проводит мониторинг на соответствие нового эффективного инвестиционного проекта и (или) проекта, направленного на модернизацию и расширение производства и франчайзинг, критериям эффективности в соответствии с требованиями Постановления.</w:t>
      </w:r>
    </w:p>
    <w:bookmarkEnd w:id="136"/>
    <w:bookmarkStart w:name="z143" w:id="137"/>
    <w:p>
      <w:pPr>
        <w:spacing w:after="0"/>
        <w:ind w:left="0"/>
        <w:jc w:val="both"/>
      </w:pPr>
      <w:r>
        <w:rPr>
          <w:rFonts w:ascii="Times New Roman"/>
          <w:b w:val="false"/>
          <w:i w:val="false"/>
          <w:color w:val="000000"/>
          <w:sz w:val="28"/>
        </w:rPr>
        <w:t xml:space="preserve">
      31. Мониторинг критериев эффективности, предусматривающий проверку достижения проектом в соответствии с требованиями Постановления показателей по сохранению/увеличению среднегодовой численности рабочих мест/увеличению объемов фонда оплаты труда/объему уплачиваемых налогов (корпоративный подоходный налог/индивидуальный подоходный налог) в бюджет за отчетный период/росту дохода (доход от реализации: стоимость реализованных товаров, работ, услуг от основной деятельности) проводится финансовым агентством на основании информации, полученной от Комитета государственных доходов Министерства финансов Республики Казахстан. Мониторинг критериев эффективности проводится также на основании информации по социальным платежам, и (или) налоговым декларациям, и (или) согласно выписке из лицевого счета о состоянии расчетов с бюджетом, предоставленной кредитором/предпринимателем/эмитентом. </w:t>
      </w:r>
    </w:p>
    <w:bookmarkEnd w:id="137"/>
    <w:bookmarkStart w:name="z144" w:id="138"/>
    <w:p>
      <w:pPr>
        <w:spacing w:after="0"/>
        <w:ind w:left="0"/>
        <w:jc w:val="both"/>
      </w:pPr>
      <w:r>
        <w:rPr>
          <w:rFonts w:ascii="Times New Roman"/>
          <w:b w:val="false"/>
          <w:i w:val="false"/>
          <w:color w:val="000000"/>
          <w:sz w:val="28"/>
        </w:rPr>
        <w:t>
      Мониторинг критериев эффективности не проводится по проектам, по которым кредиты на дату направления уведомления финансового агентства о проведении мониторинга погашены либо субсидирование/гарантирование по ним прекращено до наступления срока исполнения критериев эффективности.</w:t>
      </w:r>
    </w:p>
    <w:bookmarkEnd w:id="138"/>
    <w:bookmarkStart w:name="z145" w:id="139"/>
    <w:p>
      <w:pPr>
        <w:spacing w:after="0"/>
        <w:ind w:left="0"/>
        <w:jc w:val="both"/>
      </w:pPr>
      <w:r>
        <w:rPr>
          <w:rFonts w:ascii="Times New Roman"/>
          <w:b w:val="false"/>
          <w:i w:val="false"/>
          <w:color w:val="000000"/>
          <w:sz w:val="28"/>
        </w:rPr>
        <w:t>
      32. Определение объема производства (в денежном выражении) осуществляется финансовым агентством на основании информации, полученной от предпринимателя, отражающая объем производства промышленной продукции (товаров, услуг).</w:t>
      </w:r>
    </w:p>
    <w:bookmarkEnd w:id="139"/>
    <w:bookmarkStart w:name="z146" w:id="140"/>
    <w:p>
      <w:pPr>
        <w:spacing w:after="0"/>
        <w:ind w:left="0"/>
        <w:jc w:val="both"/>
      </w:pPr>
      <w:r>
        <w:rPr>
          <w:rFonts w:ascii="Times New Roman"/>
          <w:b w:val="false"/>
          <w:i w:val="false"/>
          <w:color w:val="000000"/>
          <w:sz w:val="28"/>
        </w:rPr>
        <w:t>
      33. Отчетной датой при расчете критериев эффективности является начало следующего финансового года вне зависимости от даты решения финансового агентства.</w:t>
      </w:r>
    </w:p>
    <w:bookmarkEnd w:id="140"/>
    <w:bookmarkStart w:name="z147" w:id="141"/>
    <w:p>
      <w:pPr>
        <w:spacing w:after="0"/>
        <w:ind w:left="0"/>
        <w:jc w:val="both"/>
      </w:pPr>
      <w:r>
        <w:rPr>
          <w:rFonts w:ascii="Times New Roman"/>
          <w:b w:val="false"/>
          <w:i w:val="false"/>
          <w:color w:val="000000"/>
          <w:sz w:val="28"/>
        </w:rPr>
        <w:t>
      34. Для определения изменения показателей среднегодовой численности рабочих мест, объема фонда оплаты труда, дохода от реализации (стоимость реализованных товаров, работ, услуг от основной деятельности), объема производства (в денежном выражении), финансовым агентством сравниваются показатели после истечения отчетного периода с аналогичными показателями на начало отчетной даты.</w:t>
      </w:r>
    </w:p>
    <w:bookmarkEnd w:id="141"/>
    <w:bookmarkStart w:name="z148" w:id="142"/>
    <w:p>
      <w:pPr>
        <w:spacing w:after="0"/>
        <w:ind w:left="0"/>
        <w:jc w:val="both"/>
      </w:pPr>
      <w:r>
        <w:rPr>
          <w:rFonts w:ascii="Times New Roman"/>
          <w:b w:val="false"/>
          <w:i w:val="false"/>
          <w:color w:val="000000"/>
          <w:sz w:val="28"/>
        </w:rPr>
        <w:t>
      35. Для определения изменения объема уплачиваемых налогов (корпоративный подоходный налог/индивидуальный подоходный налог) финансовое агентство рассчитывает среднее значение налоговых выплат отчетных периодов по сравнению с показателями на начало отчетной даты.</w:t>
      </w:r>
    </w:p>
    <w:bookmarkEnd w:id="142"/>
    <w:bookmarkStart w:name="z149" w:id="143"/>
    <w:p>
      <w:pPr>
        <w:spacing w:after="0"/>
        <w:ind w:left="0"/>
        <w:jc w:val="both"/>
      </w:pPr>
      <w:r>
        <w:rPr>
          <w:rFonts w:ascii="Times New Roman"/>
          <w:b w:val="false"/>
          <w:i w:val="false"/>
          <w:color w:val="000000"/>
          <w:sz w:val="28"/>
        </w:rPr>
        <w:t>
      36. По проектам предпринимателей, направленным на инвестиционные цели критерии эффективности, подтверждаются по истечению инвестиционной фазы проекта, то есть после окончания срока исполнения работ/услуг, оказываемых по заключенному с поставщиком контракту/договору. Для подтверждения критериев эффективности по таким проектам предоставляется дополнительный срок не более чем на 1 (один) финансовый год с момента окончания срока исполнения работ/услуг, оказываемых по заключенному с поставщиком контракту/договору на основании решения уполномоченного органа финансового агентства.</w:t>
      </w:r>
    </w:p>
    <w:bookmarkEnd w:id="143"/>
    <w:bookmarkStart w:name="z150" w:id="144"/>
    <w:p>
      <w:pPr>
        <w:spacing w:after="0"/>
        <w:ind w:left="0"/>
        <w:jc w:val="both"/>
      </w:pPr>
      <w:r>
        <w:rPr>
          <w:rFonts w:ascii="Times New Roman"/>
          <w:b w:val="false"/>
          <w:i w:val="false"/>
          <w:color w:val="000000"/>
          <w:sz w:val="28"/>
        </w:rPr>
        <w:t>
      37. По проектам начинающих предпринимателей, одобренным финансовым агентством в год регистрации субъекта частного предпринимательства, при определении изменений среднегодовой численности рабочих мест учитываются рабочие места, созданные предпринимателем при открытии бизнеса.</w:t>
      </w:r>
    </w:p>
    <w:bookmarkEnd w:id="144"/>
    <w:bookmarkStart w:name="z151" w:id="145"/>
    <w:p>
      <w:pPr>
        <w:spacing w:after="0"/>
        <w:ind w:left="0"/>
        <w:jc w:val="both"/>
      </w:pPr>
      <w:r>
        <w:rPr>
          <w:rFonts w:ascii="Times New Roman"/>
          <w:b w:val="false"/>
          <w:i w:val="false"/>
          <w:color w:val="000000"/>
          <w:sz w:val="28"/>
        </w:rPr>
        <w:t>
      38. По проектам предпринимателей, которые осуществляют свою деятельность на территории специальных экономических зон Республики Казахстан либо относящихся к субъектам естественных монополий, а также имеющие льготное налогообложение или освобожденные от уплаты налогов либо имеющие иные преференции и льготы, определенные согласно налоговому законодательству Республики Казахстан, критерии эффективности по всем показателям учитываются с учетом данной специфики. По проектам предпринимателей, относящимся к субъектам естественных монополий критерии эффективности, которые предусматривают сохранение/увеличение среднегодовой численности рабочих мест и увеличение объемов фонда оплаты труда могут не браться в расчет для определения достижения предпринимателем показателей эффективности проекта в случаях, когда такой прирост невозможен исходя из требований законодательства Республики Казахстан о естественных монополиях. Невозможность достижения данных показателей устанавливается на основании мотивированного заключения в составе мониторингового отчета финансового агентства. Аналогичный подход применяется и при расчете объема уплаченных налогов по предпринимателям исходя из специфики видов деятельности, по которым в соответствии с нормативами налогового законодательства Республики Казахстан предусмотрено льготное налогообложение.</w:t>
      </w:r>
    </w:p>
    <w:bookmarkEnd w:id="145"/>
    <w:bookmarkStart w:name="z152" w:id="146"/>
    <w:p>
      <w:pPr>
        <w:spacing w:after="0"/>
        <w:ind w:left="0"/>
        <w:jc w:val="left"/>
      </w:pPr>
      <w:r>
        <w:rPr>
          <w:rFonts w:ascii="Times New Roman"/>
          <w:b/>
          <w:i w:val="false"/>
          <w:color w:val="000000"/>
        </w:rPr>
        <w:t xml:space="preserve"> Глава 5. Оформление результатов мониторинга проектов</w:t>
      </w:r>
    </w:p>
    <w:bookmarkEnd w:id="146"/>
    <w:bookmarkStart w:name="z153" w:id="147"/>
    <w:p>
      <w:pPr>
        <w:spacing w:after="0"/>
        <w:ind w:left="0"/>
        <w:jc w:val="both"/>
      </w:pPr>
      <w:r>
        <w:rPr>
          <w:rFonts w:ascii="Times New Roman"/>
          <w:b w:val="false"/>
          <w:i w:val="false"/>
          <w:color w:val="000000"/>
          <w:sz w:val="28"/>
        </w:rPr>
        <w:t>
      39. По итогам мониторинга проектов финансовым агентством формируется мониторинговый отчет, который визируется уполномоченным (-ми) представителем (-ми) финансового агентства и кредитора/регионального координатора/грантополучателя (только при наличии замечаний/нарушений в мониторинговом отчете)/эмитента в срок не более 5 (пять) рабочих дней с даты его получения последними. По проекту, по которому выдано несколько кредитов (траншей)/грантов, составляется один мониторинговый отчет.</w:t>
      </w:r>
    </w:p>
    <w:bookmarkEnd w:id="147"/>
    <w:bookmarkStart w:name="z154" w:id="148"/>
    <w:p>
      <w:pPr>
        <w:spacing w:after="0"/>
        <w:ind w:left="0"/>
        <w:jc w:val="both"/>
      </w:pPr>
      <w:r>
        <w:rPr>
          <w:rFonts w:ascii="Times New Roman"/>
          <w:b w:val="false"/>
          <w:i w:val="false"/>
          <w:color w:val="000000"/>
          <w:sz w:val="28"/>
        </w:rPr>
        <w:t>
      40. В случае отказа кредитора/регионального координатора/ грантополучателя/эмитента от подписания мониторингового отчета, в связи с несогласием с выводами финансового агентства, а также в случае непредставления сведений, необходимых для проведения мониторинга, финансовое агентство составляет акт об отказе в подписании отчета о мониторинге по форме согласно приложению 9 к настоящим Правилам мониторинга.</w:t>
      </w:r>
    </w:p>
    <w:bookmarkEnd w:id="148"/>
    <w:bookmarkStart w:name="z155" w:id="149"/>
    <w:p>
      <w:pPr>
        <w:spacing w:after="0"/>
        <w:ind w:left="0"/>
        <w:jc w:val="both"/>
      </w:pPr>
      <w:r>
        <w:rPr>
          <w:rFonts w:ascii="Times New Roman"/>
          <w:b w:val="false"/>
          <w:i w:val="false"/>
          <w:color w:val="000000"/>
          <w:sz w:val="28"/>
        </w:rPr>
        <w:t>
      41. Финансовое агентство представляет дополнительные сроки для устранения замечаний по проектам предпринимателей/эмитентов/ грантополучателей, находящихся на стадии строительства, оформления правоустанавливающих документов, реализации проекта и (или) при наличии следующих основных объективных причин:</w:t>
      </w:r>
    </w:p>
    <w:bookmarkEnd w:id="149"/>
    <w:bookmarkStart w:name="z156" w:id="150"/>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50"/>
    <w:bookmarkStart w:name="z157" w:id="151"/>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151"/>
    <w:bookmarkStart w:name="z158" w:id="152"/>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52"/>
    <w:bookmarkStart w:name="z159" w:id="153"/>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53"/>
    <w:bookmarkStart w:name="z160" w:id="154"/>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заемщика/кредита/проекта условиям Постановления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154"/>
    <w:bookmarkStart w:name="z161" w:id="155"/>
    <w:p>
      <w:pPr>
        <w:spacing w:after="0"/>
        <w:ind w:left="0"/>
        <w:jc w:val="both"/>
      </w:pPr>
      <w:r>
        <w:rPr>
          <w:rFonts w:ascii="Times New Roman"/>
          <w:b w:val="false"/>
          <w:i w:val="false"/>
          <w:color w:val="000000"/>
          <w:sz w:val="28"/>
        </w:rPr>
        <w:t>
      6) не подтверждено создание рабочих мест согласно решению конкурсной комиссии (по проектам грантового финансирования);</w:t>
      </w:r>
    </w:p>
    <w:bookmarkEnd w:id="155"/>
    <w:bookmarkStart w:name="z162" w:id="156"/>
    <w:p>
      <w:pPr>
        <w:spacing w:after="0"/>
        <w:ind w:left="0"/>
        <w:jc w:val="both"/>
      </w:pPr>
      <w:r>
        <w:rPr>
          <w:rFonts w:ascii="Times New Roman"/>
          <w:b w:val="false"/>
          <w:i w:val="false"/>
          <w:color w:val="000000"/>
          <w:sz w:val="28"/>
        </w:rPr>
        <w:t>
      7) не осуществлена реализация (запуск) проекта.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bl>
    <w:bookmarkStart w:name="z164" w:id="157"/>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157"/>
    <w:bookmarkStart w:name="z165" w:id="158"/>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кредитора, либо другие документы, раскрывающие суть проекта.</w:t>
      </w:r>
    </w:p>
    <w:bookmarkEnd w:id="158"/>
    <w:bookmarkStart w:name="z166" w:id="159"/>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кредитором и предпринимателем. В справке необходимо указать наличие/отсутствие ареста счетов предпринимателя.</w:t>
      </w:r>
    </w:p>
    <w:bookmarkEnd w:id="159"/>
    <w:bookmarkStart w:name="z167" w:id="160"/>
    <w:p>
      <w:pPr>
        <w:spacing w:after="0"/>
        <w:ind w:left="0"/>
        <w:jc w:val="both"/>
      </w:pPr>
      <w:r>
        <w:rPr>
          <w:rFonts w:ascii="Times New Roman"/>
          <w:b w:val="false"/>
          <w:i w:val="false"/>
          <w:color w:val="000000"/>
          <w:sz w:val="28"/>
        </w:rPr>
        <w:t>
      3.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60"/>
    <w:bookmarkStart w:name="z168" w:id="161"/>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транша/займа/начала финансирования по дату фактического освоения средств),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161"/>
    <w:bookmarkStart w:name="z169" w:id="162"/>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 договоры/контракты, счета-фактуры, и (или) накладные, и (или) грузовые таможенные декларации, и (или) акты приема-передачи;</w:t>
      </w:r>
    </w:p>
    <w:bookmarkEnd w:id="162"/>
    <w:bookmarkStart w:name="z170" w:id="163"/>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163"/>
    <w:bookmarkStart w:name="z171" w:id="164"/>
    <w:p>
      <w:pPr>
        <w:spacing w:after="0"/>
        <w:ind w:left="0"/>
        <w:jc w:val="both"/>
      </w:pPr>
      <w:r>
        <w:rPr>
          <w:rFonts w:ascii="Times New Roman"/>
          <w:b w:val="false"/>
          <w:i w:val="false"/>
          <w:color w:val="000000"/>
          <w:sz w:val="28"/>
        </w:rPr>
        <w:t>
      4.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164"/>
    <w:bookmarkStart w:name="z172" w:id="165"/>
    <w:p>
      <w:pPr>
        <w:spacing w:after="0"/>
        <w:ind w:left="0"/>
        <w:jc w:val="both"/>
      </w:pPr>
      <w:r>
        <w:rPr>
          <w:rFonts w:ascii="Times New Roman"/>
          <w:b w:val="false"/>
          <w:i w:val="false"/>
          <w:color w:val="000000"/>
          <w:sz w:val="28"/>
        </w:rPr>
        <w:t>
      5. Документы кредитора, подтверждающие возврат предпринимателю комиссий, сборов и (или) иных платежей (при наличии), связанных с кредитом, либо заключением договора финансового лизинга.</w:t>
      </w:r>
    </w:p>
    <w:bookmarkEnd w:id="165"/>
    <w:bookmarkStart w:name="z173" w:id="166"/>
    <w:p>
      <w:pPr>
        <w:spacing w:after="0"/>
        <w:ind w:left="0"/>
        <w:jc w:val="both"/>
      </w:pPr>
      <w:r>
        <w:rPr>
          <w:rFonts w:ascii="Times New Roman"/>
          <w:b w:val="false"/>
          <w:i w:val="false"/>
          <w:color w:val="000000"/>
          <w:sz w:val="28"/>
        </w:rPr>
        <w:t>
      6.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66"/>
    <w:bookmarkStart w:name="z174" w:id="167"/>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bl>
    <w:bookmarkStart w:name="z176" w:id="168"/>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при субсидировании ставки купонного вознаграждения по облигациям</w:t>
      </w:r>
    </w:p>
    <w:bookmarkEnd w:id="168"/>
    <w:bookmarkStart w:name="z177" w:id="169"/>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69"/>
    <w:bookmarkStart w:name="z178" w:id="170"/>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170"/>
    <w:bookmarkStart w:name="z179" w:id="171"/>
    <w:p>
      <w:pPr>
        <w:spacing w:after="0"/>
        <w:ind w:left="0"/>
        <w:jc w:val="both"/>
      </w:pPr>
      <w:r>
        <w:rPr>
          <w:rFonts w:ascii="Times New Roman"/>
          <w:b w:val="false"/>
          <w:i w:val="false"/>
          <w:color w:val="000000"/>
          <w:sz w:val="28"/>
        </w:rPr>
        <w:t>
      3. Зарегистрированный уполномоченным органом по регулированию, контролю и надзору финансового рынка и финансовых организаций проспект выпуска облигаций (изменения к нему).</w:t>
      </w:r>
    </w:p>
    <w:bookmarkEnd w:id="171"/>
    <w:bookmarkStart w:name="z180" w:id="172"/>
    <w:p>
      <w:pPr>
        <w:spacing w:after="0"/>
        <w:ind w:left="0"/>
        <w:jc w:val="both"/>
      </w:pPr>
      <w:r>
        <w:rPr>
          <w:rFonts w:ascii="Times New Roman"/>
          <w:b w:val="false"/>
          <w:i w:val="false"/>
          <w:color w:val="000000"/>
          <w:sz w:val="28"/>
        </w:rPr>
        <w:t>
      4. Отчет о субсидировании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172"/>
    <w:bookmarkStart w:name="z181" w:id="173"/>
    <w:p>
      <w:pPr>
        <w:spacing w:after="0"/>
        <w:ind w:left="0"/>
        <w:jc w:val="both"/>
      </w:pPr>
      <w:r>
        <w:rPr>
          <w:rFonts w:ascii="Times New Roman"/>
          <w:b w:val="false"/>
          <w:i w:val="false"/>
          <w:color w:val="000000"/>
          <w:sz w:val="28"/>
        </w:rPr>
        <w:t>
      5.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73"/>
    <w:bookmarkStart w:name="z182" w:id="174"/>
    <w:p>
      <w:pPr>
        <w:spacing w:after="0"/>
        <w:ind w:left="0"/>
        <w:jc w:val="both"/>
      </w:pPr>
      <w:r>
        <w:rPr>
          <w:rFonts w:ascii="Times New Roman"/>
          <w:b w:val="false"/>
          <w:i w:val="false"/>
          <w:color w:val="000000"/>
          <w:sz w:val="28"/>
        </w:rPr>
        <w:t>
      1) факта оплаты за товар, работу, услугу или направление средств на цели, предусмотренные проспектом выпуска облигаций: платежные поручения, заявления на перевод в иностранной валюте, фискальные чеки, выписки с банковского счета (с даты начала выкупа облигаций по дату фактического освоения), квитанции к приходному кассовому ордеру и другие платежные документы, не противоречащие законодательным нормам Республики Казахстан;</w:t>
      </w:r>
    </w:p>
    <w:bookmarkEnd w:id="174"/>
    <w:bookmarkStart w:name="z183" w:id="175"/>
    <w:p>
      <w:pPr>
        <w:spacing w:after="0"/>
        <w:ind w:left="0"/>
        <w:jc w:val="both"/>
      </w:pPr>
      <w:r>
        <w:rPr>
          <w:rFonts w:ascii="Times New Roman"/>
          <w:b w:val="false"/>
          <w:i w:val="false"/>
          <w:color w:val="000000"/>
          <w:sz w:val="28"/>
        </w:rPr>
        <w:t>
      2) факта получения товаров, выполнения работ, оказания услуг и достижения других целей, предусмотренных проспектом выпуска облигаций: договоры/контракты, счета-фактуры, накладные, грузовые таможенные декларации, акты приема-передачи;</w:t>
      </w:r>
    </w:p>
    <w:bookmarkEnd w:id="175"/>
    <w:bookmarkStart w:name="z184" w:id="176"/>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176"/>
    <w:bookmarkStart w:name="z185" w:id="177"/>
    <w:p>
      <w:pPr>
        <w:spacing w:after="0"/>
        <w:ind w:left="0"/>
        <w:jc w:val="both"/>
      </w:pPr>
      <w:r>
        <w:rPr>
          <w:rFonts w:ascii="Times New Roman"/>
          <w:b w:val="false"/>
          <w:i w:val="false"/>
          <w:color w:val="000000"/>
          <w:sz w:val="28"/>
        </w:rPr>
        <w:t>
      6.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177"/>
    <w:bookmarkStart w:name="z186" w:id="178"/>
    <w:p>
      <w:pPr>
        <w:spacing w:after="0"/>
        <w:ind w:left="0"/>
        <w:jc w:val="both"/>
      </w:pPr>
      <w:r>
        <w:rPr>
          <w:rFonts w:ascii="Times New Roman"/>
          <w:b w:val="false"/>
          <w:i w:val="false"/>
          <w:color w:val="000000"/>
          <w:sz w:val="28"/>
        </w:rPr>
        <w:t>
      7.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78"/>
    <w:bookmarkStart w:name="z187" w:id="179"/>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bl>
    <w:bookmarkStart w:name="z189" w:id="180"/>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80"/>
    <w:bookmarkStart w:name="z190" w:id="181"/>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кредитора, либо другие документы, раскрывающие суть проекта.</w:t>
      </w:r>
    </w:p>
    <w:bookmarkEnd w:id="181"/>
    <w:bookmarkStart w:name="z191" w:id="182"/>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кредитором и предпринимателем. В справке необходимо указать наличие/отсутствие ареста счетов предпринимателя.</w:t>
      </w:r>
    </w:p>
    <w:bookmarkEnd w:id="182"/>
    <w:bookmarkStart w:name="z192" w:id="183"/>
    <w:p>
      <w:pPr>
        <w:spacing w:after="0"/>
        <w:ind w:left="0"/>
        <w:jc w:val="both"/>
      </w:pPr>
      <w:r>
        <w:rPr>
          <w:rFonts w:ascii="Times New Roman"/>
          <w:b w:val="false"/>
          <w:i w:val="false"/>
          <w:color w:val="000000"/>
          <w:sz w:val="28"/>
        </w:rPr>
        <w:t>
      3. Документы, подтверждающие наличие обеспечения по кредиту/кредитной линии (договоры залога и дополнительные соглашения к ним).</w:t>
      </w:r>
    </w:p>
    <w:bookmarkEnd w:id="183"/>
    <w:bookmarkStart w:name="z193" w:id="184"/>
    <w:p>
      <w:pPr>
        <w:spacing w:after="0"/>
        <w:ind w:left="0"/>
        <w:jc w:val="both"/>
      </w:pPr>
      <w:r>
        <w:rPr>
          <w:rFonts w:ascii="Times New Roman"/>
          <w:b w:val="false"/>
          <w:i w:val="false"/>
          <w:color w:val="000000"/>
          <w:sz w:val="28"/>
        </w:rPr>
        <w:t>
      4. Документы, подтверждающие исполнение кредитором и (или) предпринимателем особых условий действительности гарантии и прочих условий гарантирования.</w:t>
      </w:r>
    </w:p>
    <w:bookmarkEnd w:id="184"/>
    <w:bookmarkStart w:name="z194" w:id="185"/>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 справки осуществляется при проведении мониторинга по проекту с наличием просроченной задолженности свыше 60 (шестьдесят) календарных дней (если иной срок не установлен договором гарантии) по кредиту предпринимателя.</w:t>
      </w:r>
    </w:p>
    <w:bookmarkEnd w:id="185"/>
    <w:bookmarkStart w:name="z195" w:id="186"/>
    <w:p>
      <w:pPr>
        <w:spacing w:after="0"/>
        <w:ind w:left="0"/>
        <w:jc w:val="both"/>
      </w:pPr>
      <w:r>
        <w:rPr>
          <w:rFonts w:ascii="Times New Roman"/>
          <w:b w:val="false"/>
          <w:i w:val="false"/>
          <w:color w:val="000000"/>
          <w:sz w:val="28"/>
        </w:rPr>
        <w:t>
      6. Документы, подтверждающие оформление кредита/кредитной линии (договор займа (по всем выданным траншам), а также дополнительные соглашения к нему (при наличии), заключенный с предпринимателем).</w:t>
      </w:r>
    </w:p>
    <w:bookmarkEnd w:id="186"/>
    <w:bookmarkStart w:name="z196" w:id="187"/>
    <w:p>
      <w:pPr>
        <w:spacing w:after="0"/>
        <w:ind w:left="0"/>
        <w:jc w:val="both"/>
      </w:pPr>
      <w:r>
        <w:rPr>
          <w:rFonts w:ascii="Times New Roman"/>
          <w:b w:val="false"/>
          <w:i w:val="false"/>
          <w:color w:val="000000"/>
          <w:sz w:val="28"/>
        </w:rPr>
        <w:t>
      7. Документы, подтверждающие перечисление денег конечному заемщику по кредиту/кредитной линии (выписка с банковского счета предпринимателя (с даты получения проверяемого транша/займа, до даты фактического освоения), платежное поручение оператора и (или) платежный ордер).</w:t>
      </w:r>
    </w:p>
    <w:bookmarkEnd w:id="187"/>
    <w:bookmarkStart w:name="z197" w:id="188"/>
    <w:p>
      <w:pPr>
        <w:spacing w:after="0"/>
        <w:ind w:left="0"/>
        <w:jc w:val="both"/>
      </w:pPr>
      <w:r>
        <w:rPr>
          <w:rFonts w:ascii="Times New Roman"/>
          <w:b w:val="false"/>
          <w:i w:val="false"/>
          <w:color w:val="000000"/>
          <w:sz w:val="28"/>
        </w:rPr>
        <w:t>
      8.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88"/>
    <w:bookmarkStart w:name="z198" w:id="189"/>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договором займа/договором финансирования/договором финансового лизинга: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189"/>
    <w:bookmarkStart w:name="z199" w:id="190"/>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займа/договором финансирования/договором финансового лизинга/форвардным договором/договором финансирования под уступку денежного требования (факторинг): договоры/контракты, счета-фактуры, и (или) накладные, и (или) грузовые таможенные декларации, и (или) акты приема-передачи;</w:t>
      </w:r>
    </w:p>
    <w:bookmarkEnd w:id="190"/>
    <w:bookmarkStart w:name="z200" w:id="191"/>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191"/>
    <w:bookmarkStart w:name="z201" w:id="192"/>
    <w:p>
      <w:pPr>
        <w:spacing w:after="0"/>
        <w:ind w:left="0"/>
        <w:jc w:val="both"/>
      </w:pPr>
      <w:r>
        <w:rPr>
          <w:rFonts w:ascii="Times New Roman"/>
          <w:b w:val="false"/>
          <w:i w:val="false"/>
          <w:color w:val="000000"/>
          <w:sz w:val="28"/>
        </w:rPr>
        <w:t xml:space="preserve">
      9. Документы, подтверждающие собственное участие предпринимателя по проектам с суммой кредита свыше 500 (пятьсот) миллионов тенге включительно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 (при наличии данного условия в Правилах предоставления гарантий в рамках гарантийных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w:t>
      </w:r>
    </w:p>
    <w:bookmarkEnd w:id="192"/>
    <w:bookmarkStart w:name="z202" w:id="193"/>
    <w:p>
      <w:pPr>
        <w:spacing w:after="0"/>
        <w:ind w:left="0"/>
        <w:jc w:val="both"/>
      </w:pPr>
      <w:r>
        <w:rPr>
          <w:rFonts w:ascii="Times New Roman"/>
          <w:b w:val="false"/>
          <w:i w:val="false"/>
          <w:color w:val="000000"/>
          <w:sz w:val="28"/>
        </w:rPr>
        <w:t>
      10.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193"/>
    <w:bookmarkStart w:name="z203" w:id="194"/>
    <w:p>
      <w:pPr>
        <w:spacing w:after="0"/>
        <w:ind w:left="0"/>
        <w:jc w:val="both"/>
      </w:pPr>
      <w:r>
        <w:rPr>
          <w:rFonts w:ascii="Times New Roman"/>
          <w:b w:val="false"/>
          <w:i w:val="false"/>
          <w:color w:val="000000"/>
          <w:sz w:val="28"/>
        </w:rPr>
        <w:t>
      11. Документы кредитора, подтверждающие возврат предпринимателю комиссий, сборов и (или) иных платежей (при наличии), связанных с кредитом, либо заключением договора финансового лизинга.</w:t>
      </w:r>
    </w:p>
    <w:bookmarkEnd w:id="194"/>
    <w:bookmarkStart w:name="z204" w:id="195"/>
    <w:p>
      <w:pPr>
        <w:spacing w:after="0"/>
        <w:ind w:left="0"/>
        <w:jc w:val="both"/>
      </w:pPr>
      <w:r>
        <w:rPr>
          <w:rFonts w:ascii="Times New Roman"/>
          <w:b w:val="false"/>
          <w:i w:val="false"/>
          <w:color w:val="000000"/>
          <w:sz w:val="28"/>
        </w:rPr>
        <w:t>
      12.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95"/>
    <w:bookmarkStart w:name="z205" w:id="196"/>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bl>
    <w:bookmarkStart w:name="z207" w:id="197"/>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гарантирования по облигациям</w:t>
      </w:r>
    </w:p>
    <w:bookmarkEnd w:id="197"/>
    <w:bookmarkStart w:name="z208" w:id="198"/>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98"/>
    <w:bookmarkStart w:name="z209" w:id="199"/>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199"/>
    <w:bookmarkStart w:name="z210" w:id="200"/>
    <w:p>
      <w:pPr>
        <w:spacing w:after="0"/>
        <w:ind w:left="0"/>
        <w:jc w:val="both"/>
      </w:pPr>
      <w:r>
        <w:rPr>
          <w:rFonts w:ascii="Times New Roman"/>
          <w:b w:val="false"/>
          <w:i w:val="false"/>
          <w:color w:val="000000"/>
          <w:sz w:val="28"/>
        </w:rPr>
        <w:t>
      3. Документы, подтверждающие исполнение эмитентом особых условий действительности гарантии и прочих условий гарантирования в соответствии с договором гарантии.</w:t>
      </w:r>
    </w:p>
    <w:bookmarkEnd w:id="200"/>
    <w:bookmarkStart w:name="z211" w:id="201"/>
    <w:p>
      <w:pPr>
        <w:spacing w:after="0"/>
        <w:ind w:left="0"/>
        <w:jc w:val="both"/>
      </w:pPr>
      <w:r>
        <w:rPr>
          <w:rFonts w:ascii="Times New Roman"/>
          <w:b w:val="false"/>
          <w:i w:val="false"/>
          <w:color w:val="000000"/>
          <w:sz w:val="28"/>
        </w:rPr>
        <w:t>
      4. Зарегистрированный уполномоченным органом по регулированию, контролю и надзору финансового рынка и финансовых организаций проспект выпуска облигаций (изменения к нему).</w:t>
      </w:r>
    </w:p>
    <w:bookmarkEnd w:id="201"/>
    <w:bookmarkStart w:name="z212" w:id="202"/>
    <w:p>
      <w:pPr>
        <w:spacing w:after="0"/>
        <w:ind w:left="0"/>
        <w:jc w:val="both"/>
      </w:pPr>
      <w:r>
        <w:rPr>
          <w:rFonts w:ascii="Times New Roman"/>
          <w:b w:val="false"/>
          <w:i w:val="false"/>
          <w:color w:val="000000"/>
          <w:sz w:val="28"/>
        </w:rPr>
        <w:t xml:space="preserve">
      5. Справка о зарегистрированных правах (обременениях) на недвижимое имущество и его технических характеристиках на залоговое имущество. </w:t>
      </w:r>
    </w:p>
    <w:bookmarkEnd w:id="202"/>
    <w:bookmarkStart w:name="z213" w:id="203"/>
    <w:p>
      <w:pPr>
        <w:spacing w:after="0"/>
        <w:ind w:left="0"/>
        <w:jc w:val="both"/>
      </w:pPr>
      <w:r>
        <w:rPr>
          <w:rFonts w:ascii="Times New Roman"/>
          <w:b w:val="false"/>
          <w:i w:val="false"/>
          <w:color w:val="000000"/>
          <w:sz w:val="28"/>
        </w:rPr>
        <w:t>
      6. Отчет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203"/>
    <w:bookmarkStart w:name="z214" w:id="204"/>
    <w:p>
      <w:pPr>
        <w:spacing w:after="0"/>
        <w:ind w:left="0"/>
        <w:jc w:val="both"/>
      </w:pPr>
      <w:r>
        <w:rPr>
          <w:rFonts w:ascii="Times New Roman"/>
          <w:b w:val="false"/>
          <w:i w:val="false"/>
          <w:color w:val="000000"/>
          <w:sz w:val="28"/>
        </w:rPr>
        <w:t>
      7.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04"/>
    <w:bookmarkStart w:name="z215" w:id="205"/>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проспектом выпуска облигаций: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05"/>
    <w:bookmarkStart w:name="z216" w:id="206"/>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проспектом выпуска облигаций: договоры/контракты, счета-фактуры, и (или) накладные, и (или) грузовые таможенные декларации, и (или) акты приема-передачи;</w:t>
      </w:r>
    </w:p>
    <w:bookmarkEnd w:id="206"/>
    <w:bookmarkStart w:name="z217" w:id="207"/>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эмитента о начале производства СМР, акты ввода/приемки в эксплуатацию с регистрацией уполномоченного органа Республики Казахстан.</w:t>
      </w:r>
    </w:p>
    <w:bookmarkEnd w:id="207"/>
    <w:bookmarkStart w:name="z218" w:id="208"/>
    <w:p>
      <w:pPr>
        <w:spacing w:after="0"/>
        <w:ind w:left="0"/>
        <w:jc w:val="both"/>
      </w:pPr>
      <w:r>
        <w:rPr>
          <w:rFonts w:ascii="Times New Roman"/>
          <w:b w:val="false"/>
          <w:i w:val="false"/>
          <w:color w:val="000000"/>
          <w:sz w:val="28"/>
        </w:rPr>
        <w:t>
      8.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208"/>
    <w:bookmarkStart w:name="z219" w:id="209"/>
    <w:p>
      <w:pPr>
        <w:spacing w:after="0"/>
        <w:ind w:left="0"/>
        <w:jc w:val="both"/>
      </w:pPr>
      <w:r>
        <w:rPr>
          <w:rFonts w:ascii="Times New Roman"/>
          <w:b w:val="false"/>
          <w:i w:val="false"/>
          <w:color w:val="000000"/>
          <w:sz w:val="28"/>
        </w:rPr>
        <w:t>
      9.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209"/>
    <w:bookmarkStart w:name="z220" w:id="210"/>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211"/>
    <w:p>
      <w:pPr>
        <w:spacing w:after="0"/>
        <w:ind w:left="0"/>
        <w:jc w:val="left"/>
      </w:pPr>
      <w:r>
        <w:rPr>
          <w:rFonts w:ascii="Times New Roman"/>
          <w:b/>
          <w:i w:val="false"/>
          <w:color w:val="000000"/>
        </w:rPr>
        <w:t xml:space="preserve"> Отчет о текущем мониторинге хода реализации проекта (-ов) предпринимателей</w:t>
      </w:r>
      <w:r>
        <w:br/>
      </w:r>
      <w:r>
        <w:rPr>
          <w:rFonts w:ascii="Times New Roman"/>
          <w:b/>
          <w:i w:val="false"/>
          <w:color w:val="000000"/>
        </w:rPr>
        <w:t>в рамках программ поддержки предпринимательства,</w:t>
      </w:r>
      <w:r>
        <w:br/>
      </w:r>
      <w:r>
        <w:rPr>
          <w:rFonts w:ascii="Times New Roman"/>
          <w:b/>
          <w:i w:val="false"/>
          <w:color w:val="000000"/>
        </w:rPr>
        <w:t>за период с ____________ по _______________ года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банка/микрофинансовой организации (МФО)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(направление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займа/соглашения об открытии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банка/МФО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линия (возобновляемая (ВКЛ)/ не возобновляемая (НКЛ)/смешанная (СКЛ)/ банковский заем (БЗ)/ микрокредит/финансовый лизинг/финансирование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16"/>
      <w:r>
        <w:rPr>
          <w:rFonts w:ascii="Times New Roman"/>
          <w:b w:val="false"/>
          <w:i w:val="false"/>
          <w:color w:val="000000"/>
          <w:sz w:val="28"/>
        </w:rPr>
        <w:t>
      Должностное лицо _______________________________________________</w:t>
      </w:r>
    </w:p>
    <w:bookmarkEnd w:id="216"/>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Ответственный работник 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1" w:id="217"/>
    <w:p>
      <w:pPr>
        <w:spacing w:after="0"/>
        <w:ind w:left="0"/>
        <w:jc w:val="both"/>
      </w:pPr>
      <w:r>
        <w:rPr>
          <w:rFonts w:ascii="Times New Roman"/>
          <w:b w:val="false"/>
          <w:i w:val="false"/>
          <w:color w:val="000000"/>
          <w:sz w:val="28"/>
        </w:rPr>
        <w:t>
      Представляется: уполномоченному органу по предпринимательству.</w:t>
      </w:r>
    </w:p>
    <w:bookmarkEnd w:id="217"/>
    <w:bookmarkStart w:name="z232" w:id="2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www.economy.gov.kz</w:t>
      </w:r>
    </w:p>
    <w:bookmarkEnd w:id="218"/>
    <w:bookmarkStart w:name="z233" w:id="219"/>
    <w:p>
      <w:pPr>
        <w:spacing w:after="0"/>
        <w:ind w:left="0"/>
        <w:jc w:val="both"/>
      </w:pPr>
      <w:r>
        <w:rPr>
          <w:rFonts w:ascii="Times New Roman"/>
          <w:b w:val="false"/>
          <w:i w:val="false"/>
          <w:color w:val="000000"/>
          <w:sz w:val="28"/>
        </w:rPr>
        <w:t>
      Наименование административной формы: Отчет о гарантировании в рамках программ поддержки предпринимательства</w:t>
      </w:r>
    </w:p>
    <w:bookmarkEnd w:id="219"/>
    <w:bookmarkStart w:name="z234" w:id="2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ОГ-1.</w:t>
      </w:r>
    </w:p>
    <w:bookmarkEnd w:id="220"/>
    <w:bookmarkStart w:name="z235" w:id="221"/>
    <w:p>
      <w:pPr>
        <w:spacing w:after="0"/>
        <w:ind w:left="0"/>
        <w:jc w:val="both"/>
      </w:pPr>
      <w:r>
        <w:rPr>
          <w:rFonts w:ascii="Times New Roman"/>
          <w:b w:val="false"/>
          <w:i w:val="false"/>
          <w:color w:val="000000"/>
          <w:sz w:val="28"/>
        </w:rPr>
        <w:t>
      Периодичность: ежемесячная.</w:t>
      </w:r>
    </w:p>
    <w:bookmarkEnd w:id="221"/>
    <w:bookmarkStart w:name="z236" w:id="222"/>
    <w:p>
      <w:pPr>
        <w:spacing w:after="0"/>
        <w:ind w:left="0"/>
        <w:jc w:val="both"/>
      </w:pPr>
      <w:r>
        <w:rPr>
          <w:rFonts w:ascii="Times New Roman"/>
          <w:b w:val="false"/>
          <w:i w:val="false"/>
          <w:color w:val="000000"/>
          <w:sz w:val="28"/>
        </w:rPr>
        <w:t>
      Отчетный период: за период с ____ по ___ 20____ года.</w:t>
      </w:r>
    </w:p>
    <w:bookmarkEnd w:id="222"/>
    <w:bookmarkStart w:name="z237" w:id="2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Акционерное общество "Фонд развития предпринимательства "Даму" (далее – финансовое агентство).</w:t>
      </w:r>
    </w:p>
    <w:bookmarkEnd w:id="223"/>
    <w:bookmarkStart w:name="z238" w:id="2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30 (тридцать) числа месяца, следующего за отчетным месяцем.</w:t>
      </w:r>
    </w:p>
    <w:bookmarkEnd w:id="2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3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37200" cy="546100"/>
                          </a:xfrm>
                          <a:prstGeom prst="rect">
                            <a:avLst/>
                          </a:prstGeom>
                        </pic:spPr>
                      </pic:pic>
                    </a:graphicData>
                  </a:graphic>
                </wp:inline>
              </w:drawing>
            </w:r>
          </w:p>
          <w:p>
            <w:pPr>
              <w:spacing w:after="20"/>
              <w:ind w:left="20"/>
              <w:jc w:val="both"/>
            </w:pPr>
          </w:p>
          <w:p>
            <w:pPr>
              <w:spacing w:after="20"/>
              <w:ind w:left="20"/>
              <w:jc w:val="both"/>
            </w:pPr>
          </w:p>
        </w:tc>
      </w:tr>
    </w:tbl>
    <w:bookmarkStart w:name="z239" w:id="225"/>
    <w:p>
      <w:pPr>
        <w:spacing w:after="0"/>
        <w:ind w:left="0"/>
        <w:jc w:val="both"/>
      </w:pPr>
      <w:r>
        <w:rPr>
          <w:rFonts w:ascii="Times New Roman"/>
          <w:b w:val="false"/>
          <w:i w:val="false"/>
          <w:color w:val="000000"/>
          <w:sz w:val="28"/>
        </w:rPr>
        <w:t>
      Метод сбора: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электронная форма отчета дополнительно направляется на электронный адрес ответственного исполнителя).</w:t>
      </w:r>
    </w:p>
    <w:bookmarkEnd w:id="225"/>
    <w:bookmarkStart w:name="z240" w:id="226"/>
    <w:p>
      <w:pPr>
        <w:spacing w:after="0"/>
        <w:ind w:left="0"/>
        <w:jc w:val="left"/>
      </w:pPr>
      <w:r>
        <w:rPr>
          <w:rFonts w:ascii="Times New Roman"/>
          <w:b/>
          <w:i w:val="false"/>
          <w:color w:val="000000"/>
        </w:rPr>
        <w:t xml:space="preserve"> Отчет о гарантировании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займа,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7"/>
      <w:r>
        <w:rPr>
          <w:rFonts w:ascii="Times New Roman"/>
          <w:b w:val="false"/>
          <w:i w:val="false"/>
          <w:color w:val="000000"/>
          <w:sz w:val="28"/>
        </w:rPr>
        <w:t>
      Наименование ___________________ Адрес __________________________</w:t>
      </w:r>
    </w:p>
    <w:bookmarkEnd w:id="227"/>
    <w:p>
      <w:pPr>
        <w:spacing w:after="0"/>
        <w:ind w:left="0"/>
        <w:jc w:val="both"/>
      </w:pPr>
      <w:r>
        <w:rPr>
          <w:rFonts w:ascii="Times New Roman"/>
          <w:b w:val="false"/>
          <w:i w:val="false"/>
          <w:color w:val="000000"/>
          <w:sz w:val="28"/>
        </w:rPr>
        <w:t>Телефон ______________ Адрес электронной почты ___________________</w:t>
      </w:r>
    </w:p>
    <w:p>
      <w:pPr>
        <w:spacing w:after="0"/>
        <w:ind w:left="0"/>
        <w:jc w:val="both"/>
      </w:pPr>
      <w:r>
        <w:rPr>
          <w:rFonts w:ascii="Times New Roman"/>
          <w:b w:val="false"/>
          <w:i w:val="false"/>
          <w:color w:val="000000"/>
          <w:sz w:val="28"/>
        </w:rPr>
        <w:t>Исполнитель______________________________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гарантировании</w:t>
            </w:r>
            <w:r>
              <w:br/>
            </w:r>
            <w:r>
              <w:rPr>
                <w:rFonts w:ascii="Times New Roman"/>
                <w:b w:val="false"/>
                <w:i w:val="false"/>
                <w:color w:val="000000"/>
                <w:sz w:val="20"/>
              </w:rPr>
              <w:t>в рамках программ поддержки</w:t>
            </w:r>
            <w:r>
              <w:br/>
            </w:r>
            <w:r>
              <w:rPr>
                <w:rFonts w:ascii="Times New Roman"/>
                <w:b w:val="false"/>
                <w:i w:val="false"/>
                <w:color w:val="000000"/>
                <w:sz w:val="20"/>
              </w:rPr>
              <w:t>предпринимательства"</w:t>
            </w:r>
          </w:p>
        </w:tc>
      </w:tr>
    </w:tbl>
    <w:bookmarkStart w:name="z243"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гарантировании в рамках программ поддержки предпринимательства"</w:t>
      </w:r>
    </w:p>
    <w:bookmarkEnd w:id="228"/>
    <w:bookmarkStart w:name="z244" w:id="229"/>
    <w:p>
      <w:pPr>
        <w:spacing w:after="0"/>
        <w:ind w:left="0"/>
        <w:jc w:val="both"/>
      </w:pPr>
      <w:r>
        <w:rPr>
          <w:rFonts w:ascii="Times New Roman"/>
          <w:b w:val="false"/>
          <w:i w:val="false"/>
          <w:color w:val="000000"/>
          <w:sz w:val="28"/>
        </w:rPr>
        <w:t>
      (Индекс – ОГ-1, периодичность: ежемесячно)</w:t>
      </w:r>
    </w:p>
    <w:bookmarkEnd w:id="229"/>
    <w:bookmarkStart w:name="z245" w:id="230"/>
    <w:p>
      <w:pPr>
        <w:spacing w:after="0"/>
        <w:ind w:left="0"/>
        <w:jc w:val="both"/>
      </w:pPr>
      <w:r>
        <w:rPr>
          <w:rFonts w:ascii="Times New Roman"/>
          <w:b w:val="false"/>
          <w:i w:val="false"/>
          <w:color w:val="000000"/>
          <w:sz w:val="28"/>
        </w:rPr>
        <w:t>
      1. Термины и определения, используемые в административной форме:</w:t>
      </w:r>
    </w:p>
    <w:bookmarkEnd w:id="230"/>
    <w:bookmarkStart w:name="z246" w:id="231"/>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31"/>
    <w:bookmarkStart w:name="z247" w:id="232"/>
    <w:p>
      <w:pPr>
        <w:spacing w:after="0"/>
        <w:ind w:left="0"/>
        <w:jc w:val="both"/>
      </w:pPr>
      <w:r>
        <w:rPr>
          <w:rFonts w:ascii="Times New Roman"/>
          <w:b w:val="false"/>
          <w:i w:val="false"/>
          <w:color w:val="000000"/>
          <w:sz w:val="28"/>
        </w:rPr>
        <w:t>
      2)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договору займа/договору финансового лизинга/условному обязательству/форвардному договору/опционному соглашению/по уплате части суммы номинальной стоимости размещенных облигаций/соглашению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232"/>
    <w:bookmarkStart w:name="z248" w:id="233"/>
    <w:p>
      <w:pPr>
        <w:spacing w:after="0"/>
        <w:ind w:left="0"/>
        <w:jc w:val="both"/>
      </w:pPr>
      <w:r>
        <w:rPr>
          <w:rFonts w:ascii="Times New Roman"/>
          <w:b w:val="false"/>
          <w:i w:val="false"/>
          <w:color w:val="000000"/>
          <w:sz w:val="28"/>
        </w:rPr>
        <w:t xml:space="preserve">
      3)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кредиту/финансовому лизингу/условному обязательству/размещенным облигациям предпринимателя на условиях, определяемых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и договором гарантии/гарантийным обязательством;</w:t>
      </w:r>
    </w:p>
    <w:bookmarkEnd w:id="233"/>
    <w:bookmarkStart w:name="z249" w:id="234"/>
    <w:p>
      <w:pPr>
        <w:spacing w:after="0"/>
        <w:ind w:left="0"/>
        <w:jc w:val="both"/>
      </w:pPr>
      <w:r>
        <w:rPr>
          <w:rFonts w:ascii="Times New Roman"/>
          <w:b w:val="false"/>
          <w:i w:val="false"/>
          <w:color w:val="000000"/>
          <w:sz w:val="28"/>
        </w:rPr>
        <w:t>
      4) договор займа – письменное соглашение, заключенное между кредитором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234"/>
    <w:bookmarkStart w:name="z250" w:id="235"/>
    <w:p>
      <w:pPr>
        <w:spacing w:after="0"/>
        <w:ind w:left="0"/>
        <w:jc w:val="both"/>
      </w:pPr>
      <w:r>
        <w:rPr>
          <w:rFonts w:ascii="Times New Roman"/>
          <w:b w:val="false"/>
          <w:i w:val="false"/>
          <w:color w:val="000000"/>
          <w:sz w:val="28"/>
        </w:rPr>
        <w:t>
      2. Пояснение по заполнению формы</w:t>
      </w:r>
    </w:p>
    <w:bookmarkEnd w:id="235"/>
    <w:bookmarkStart w:name="z251" w:id="236"/>
    <w:p>
      <w:pPr>
        <w:spacing w:after="0"/>
        <w:ind w:left="0"/>
        <w:jc w:val="both"/>
      </w:pPr>
      <w:r>
        <w:rPr>
          <w:rFonts w:ascii="Times New Roman"/>
          <w:b w:val="false"/>
          <w:i w:val="false"/>
          <w:color w:val="000000"/>
          <w:sz w:val="28"/>
        </w:rPr>
        <w:t>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гарантировании в рамках программ поддержки предпринимательства" (далее – Форма).</w:t>
      </w:r>
    </w:p>
    <w:bookmarkEnd w:id="236"/>
    <w:bookmarkStart w:name="z252" w:id="237"/>
    <w:p>
      <w:pPr>
        <w:spacing w:after="0"/>
        <w:ind w:left="0"/>
        <w:jc w:val="both"/>
      </w:pPr>
      <w:r>
        <w:rPr>
          <w:rFonts w:ascii="Times New Roman"/>
          <w:b w:val="false"/>
          <w:i w:val="false"/>
          <w:color w:val="000000"/>
          <w:sz w:val="28"/>
        </w:rPr>
        <w:t>
      Форма составляется финансовым агентством ежемесячно. Данные в Форме заполняются в тенге, если не указано иное.</w:t>
      </w:r>
    </w:p>
    <w:bookmarkEnd w:id="237"/>
    <w:bookmarkStart w:name="z253" w:id="238"/>
    <w:p>
      <w:pPr>
        <w:spacing w:after="0"/>
        <w:ind w:left="0"/>
        <w:jc w:val="both"/>
      </w:pPr>
      <w:r>
        <w:rPr>
          <w:rFonts w:ascii="Times New Roman"/>
          <w:b w:val="false"/>
          <w:i w:val="false"/>
          <w:color w:val="000000"/>
          <w:sz w:val="28"/>
        </w:rPr>
        <w:t>
      Форму подписывает первый руководитель или лицо, уполномоченное на подписание отчета и исполнитель.</w:t>
      </w:r>
    </w:p>
    <w:bookmarkEnd w:id="238"/>
    <w:bookmarkStart w:name="z254" w:id="239"/>
    <w:p>
      <w:pPr>
        <w:spacing w:after="0"/>
        <w:ind w:left="0"/>
        <w:jc w:val="both"/>
      </w:pPr>
      <w:r>
        <w:rPr>
          <w:rFonts w:ascii="Times New Roman"/>
          <w:b w:val="false"/>
          <w:i w:val="false"/>
          <w:color w:val="000000"/>
          <w:sz w:val="28"/>
        </w:rPr>
        <w:t>
      В Форме включаются следующие данные:</w:t>
      </w:r>
    </w:p>
    <w:bookmarkEnd w:id="239"/>
    <w:bookmarkStart w:name="z255" w:id="240"/>
    <w:p>
      <w:pPr>
        <w:spacing w:after="0"/>
        <w:ind w:left="0"/>
        <w:jc w:val="both"/>
      </w:pPr>
      <w:r>
        <w:rPr>
          <w:rFonts w:ascii="Times New Roman"/>
          <w:b w:val="false"/>
          <w:i w:val="false"/>
          <w:color w:val="000000"/>
          <w:sz w:val="28"/>
        </w:rPr>
        <w:t>
      в графе 1 "№ п/п" указывается порядковый номер по порядку. Последующая информация, не прерывает нумерацию по порядку;</w:t>
      </w:r>
    </w:p>
    <w:bookmarkEnd w:id="240"/>
    <w:bookmarkStart w:name="z256" w:id="241"/>
    <w:p>
      <w:pPr>
        <w:spacing w:after="0"/>
        <w:ind w:left="0"/>
        <w:jc w:val="both"/>
      </w:pPr>
      <w:r>
        <w:rPr>
          <w:rFonts w:ascii="Times New Roman"/>
          <w:b w:val="false"/>
          <w:i w:val="false"/>
          <w:color w:val="000000"/>
          <w:sz w:val="28"/>
        </w:rPr>
        <w:t>
      в графе 2 "Наименование области" указывается область или город республиканского значения или столица, согласно национальному Классификатору административно-территориальных объектов (КАТО), соответствующая месту регистрации/финансирования предпринимателя;</w:t>
      </w:r>
    </w:p>
    <w:bookmarkEnd w:id="241"/>
    <w:bookmarkStart w:name="z257" w:id="242"/>
    <w:p>
      <w:pPr>
        <w:spacing w:after="0"/>
        <w:ind w:left="0"/>
        <w:jc w:val="both"/>
      </w:pPr>
      <w:r>
        <w:rPr>
          <w:rFonts w:ascii="Times New Roman"/>
          <w:b w:val="false"/>
          <w:i w:val="false"/>
          <w:color w:val="000000"/>
          <w:sz w:val="28"/>
        </w:rPr>
        <w:t>
      в графе 3 "Сумма кредита по договору займа" указывается общая сумма кредита в тенге, выданная по области в рамках соглашения об открытии кредитной линии/договора займа;</w:t>
      </w:r>
    </w:p>
    <w:bookmarkEnd w:id="242"/>
    <w:bookmarkStart w:name="z258" w:id="243"/>
    <w:p>
      <w:pPr>
        <w:spacing w:after="0"/>
        <w:ind w:left="0"/>
        <w:jc w:val="both"/>
      </w:pPr>
      <w:r>
        <w:rPr>
          <w:rFonts w:ascii="Times New Roman"/>
          <w:b w:val="false"/>
          <w:i w:val="false"/>
          <w:color w:val="000000"/>
          <w:sz w:val="28"/>
        </w:rPr>
        <w:t xml:space="preserve">
      в графе 4 "Сумма гарантии финансового агентства" указывается общая сумма гарантии в тенге предоставленная в рамках соглашения об открытии кредитной линии/договора займа; </w:t>
      </w:r>
    </w:p>
    <w:bookmarkEnd w:id="243"/>
    <w:bookmarkStart w:name="z259" w:id="244"/>
    <w:p>
      <w:pPr>
        <w:spacing w:after="0"/>
        <w:ind w:left="0"/>
        <w:jc w:val="both"/>
      </w:pPr>
      <w:r>
        <w:rPr>
          <w:rFonts w:ascii="Times New Roman"/>
          <w:b w:val="false"/>
          <w:i w:val="false"/>
          <w:color w:val="000000"/>
          <w:sz w:val="28"/>
        </w:rPr>
        <w:t>
      в графе 5 "Сумма исполненных обязательств финансовым агентством по гарантиям" указывается общая сумма исполненных требований в тенге финансовым агентством по области.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bl>
    <w:bookmarkStart w:name="z261" w:id="245"/>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245"/>
    <w:bookmarkStart w:name="z262" w:id="246"/>
    <w:p>
      <w:pPr>
        <w:spacing w:after="0"/>
        <w:ind w:left="0"/>
        <w:jc w:val="both"/>
      </w:pPr>
      <w:r>
        <w:rPr>
          <w:rFonts w:ascii="Times New Roman"/>
          <w:b w:val="false"/>
          <w:i w:val="false"/>
          <w:color w:val="000000"/>
          <w:sz w:val="28"/>
        </w:rPr>
        <w:t>
      1. Бизнес-план, технико-экономическое заключение.</w:t>
      </w:r>
    </w:p>
    <w:bookmarkEnd w:id="246"/>
    <w:bookmarkStart w:name="z263" w:id="247"/>
    <w:p>
      <w:pPr>
        <w:spacing w:after="0"/>
        <w:ind w:left="0"/>
        <w:jc w:val="both"/>
      </w:pPr>
      <w:r>
        <w:rPr>
          <w:rFonts w:ascii="Times New Roman"/>
          <w:b w:val="false"/>
          <w:i w:val="false"/>
          <w:color w:val="000000"/>
          <w:sz w:val="28"/>
        </w:rPr>
        <w:t>
      2. Документы, подтверждающие целевое использование (как на инвестиционные цели, так и на пополнение оборотных средств) суммы гранта:</w:t>
      </w:r>
    </w:p>
    <w:bookmarkEnd w:id="247"/>
    <w:bookmarkStart w:name="z264" w:id="248"/>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договором о предоставлении гранта: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48"/>
    <w:bookmarkStart w:name="z265" w:id="249"/>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о предоставлении гаранта: договоры/контракты, счета-фактуры, и (или) накладные, и (или) грузовые таможенные декларации, и (или) акты приема-передачи;</w:t>
      </w:r>
    </w:p>
    <w:bookmarkEnd w:id="249"/>
    <w:bookmarkStart w:name="z266" w:id="250"/>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грантополучателя о начале производства СМР, акты ввода/приемки в эксплуатацию с регистрацией уполномоченного органа Республики Казахстан.</w:t>
      </w:r>
    </w:p>
    <w:bookmarkEnd w:id="250"/>
    <w:bookmarkStart w:name="z267" w:id="251"/>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а также визуальное подтверждение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w:t>
      </w:r>
    </w:p>
    <w:bookmarkEnd w:id="251"/>
    <w:bookmarkStart w:name="z268" w:id="252"/>
    <w:p>
      <w:pPr>
        <w:spacing w:after="0"/>
        <w:ind w:left="0"/>
        <w:jc w:val="both"/>
      </w:pPr>
      <w:r>
        <w:rPr>
          <w:rFonts w:ascii="Times New Roman"/>
          <w:b w:val="false"/>
          <w:i w:val="false"/>
          <w:color w:val="000000"/>
          <w:sz w:val="28"/>
        </w:rPr>
        <w:t>
      4. Копии налоговых деклараций грантополучателя, по форме, не противоречащей нормам законодательства Республики Казахстан, подтверждающие создание новых рабочих мест.</w:t>
      </w:r>
    </w:p>
    <w:bookmarkEnd w:id="252"/>
    <w:bookmarkStart w:name="z269" w:id="253"/>
    <w:p>
      <w:pPr>
        <w:spacing w:after="0"/>
        <w:ind w:left="0"/>
        <w:jc w:val="both"/>
      </w:pPr>
      <w:r>
        <w:rPr>
          <w:rFonts w:ascii="Times New Roman"/>
          <w:b w:val="false"/>
          <w:i w:val="false"/>
          <w:color w:val="000000"/>
          <w:sz w:val="28"/>
        </w:rPr>
        <w:t>
      5.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253"/>
    <w:bookmarkStart w:name="z270" w:id="254"/>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55"/>
    <w:p>
      <w:pPr>
        <w:spacing w:after="0"/>
        <w:ind w:left="0"/>
        <w:jc w:val="both"/>
      </w:pPr>
      <w:r>
        <w:rPr>
          <w:rFonts w:ascii="Times New Roman"/>
          <w:b w:val="false"/>
          <w:i w:val="false"/>
          <w:color w:val="000000"/>
          <w:sz w:val="28"/>
        </w:rPr>
        <w:t>
      "___" ___________ 20___ года</w:t>
      </w:r>
    </w:p>
    <w:bookmarkEnd w:id="255"/>
    <w:bookmarkStart w:name="z274" w:id="256"/>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предоставлением/отказом</w:t>
      </w:r>
      <w:r>
        <w:br/>
      </w:r>
      <w:r>
        <w:rPr>
          <w:rFonts w:ascii="Times New Roman"/>
          <w:b/>
          <w:i w:val="false"/>
          <w:color w:val="000000"/>
        </w:rPr>
        <w:t>в предоставлении грантополучателем сведений для проведения мониторинга проекта</w:t>
      </w:r>
    </w:p>
    <w:bookmarkEnd w:id="256"/>
    <w:p>
      <w:pPr>
        <w:spacing w:after="0"/>
        <w:ind w:left="0"/>
        <w:jc w:val="both"/>
      </w:pPr>
      <w:bookmarkStart w:name="z275" w:id="257"/>
      <w:r>
        <w:rPr>
          <w:rFonts w:ascii="Times New Roman"/>
          <w:b w:val="false"/>
          <w:i w:val="false"/>
          <w:color w:val="000000"/>
          <w:sz w:val="28"/>
        </w:rPr>
        <w:t>
      Мы, нижеподписавшиеся, ___________________________________________</w:t>
      </w:r>
    </w:p>
    <w:bookmarkEnd w:id="257"/>
    <w:p>
      <w:pPr>
        <w:spacing w:after="0"/>
        <w:ind w:left="0"/>
        <w:jc w:val="both"/>
      </w:pPr>
      <w:r>
        <w:rPr>
          <w:rFonts w:ascii="Times New Roman"/>
          <w:b w:val="false"/>
          <w:i w:val="false"/>
          <w:color w:val="000000"/>
          <w:sz w:val="28"/>
        </w:rPr>
        <w:t>Фамилия, имя, отчество (при его наличии) директора/заместителя директора,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специалиста(-ов)</w:t>
      </w:r>
    </w:p>
    <w:p>
      <w:pPr>
        <w:spacing w:after="0"/>
        <w:ind w:left="0"/>
        <w:jc w:val="both"/>
      </w:pPr>
      <w:r>
        <w:rPr>
          <w:rFonts w:ascii="Times New Roman"/>
          <w:b w:val="false"/>
          <w:i w:val="false"/>
          <w:color w:val="000000"/>
          <w:sz w:val="28"/>
        </w:rPr>
        <w:t>составили настоящий Акт о том, что ___.___.___ года</w:t>
      </w:r>
    </w:p>
    <w:p>
      <w:pPr>
        <w:spacing w:after="0"/>
        <w:ind w:left="0"/>
        <w:jc w:val="both"/>
      </w:pPr>
      <w:r>
        <w:rPr>
          <w:rFonts w:ascii="Times New Roman"/>
          <w:b w:val="false"/>
          <w:i w:val="false"/>
          <w:color w:val="000000"/>
          <w:sz w:val="28"/>
        </w:rPr>
        <w:t>(наименование банка/лизинговой компании/микрофинансовой организации/</w:t>
      </w:r>
    </w:p>
    <w:p>
      <w:pPr>
        <w:spacing w:after="0"/>
        <w:ind w:left="0"/>
        <w:jc w:val="both"/>
      </w:pPr>
      <w:r>
        <w:rPr>
          <w:rFonts w:ascii="Times New Roman"/>
          <w:b w:val="false"/>
          <w:i w:val="false"/>
          <w:color w:val="000000"/>
          <w:sz w:val="28"/>
        </w:rPr>
        <w:t>грантополучателя/ эмитента) не предоставил/отказал в предоставлении сведений,</w:t>
      </w:r>
    </w:p>
    <w:p>
      <w:pPr>
        <w:spacing w:after="0"/>
        <w:ind w:left="0"/>
        <w:jc w:val="both"/>
      </w:pPr>
      <w:r>
        <w:rPr>
          <w:rFonts w:ascii="Times New Roman"/>
          <w:b w:val="false"/>
          <w:i w:val="false"/>
          <w:color w:val="000000"/>
          <w:sz w:val="28"/>
        </w:rPr>
        <w:t>необходимых для проведения мониторинга проекта.</w:t>
      </w:r>
    </w:p>
    <w:p>
      <w:pPr>
        <w:spacing w:after="0"/>
        <w:ind w:left="0"/>
        <w:jc w:val="both"/>
      </w:pPr>
      <w:r>
        <w:rPr>
          <w:rFonts w:ascii="Times New Roman"/>
          <w:b w:val="false"/>
          <w:i w:val="false"/>
          <w:color w:val="000000"/>
          <w:sz w:val="28"/>
        </w:rPr>
        <w:t>Директор/заместитель директора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мониторинга</w:t>
            </w:r>
            <w:r>
              <w:br/>
            </w:r>
            <w:r>
              <w:rPr>
                <w:rFonts w:ascii="Times New Roman"/>
                <w:b w:val="false"/>
                <w:i w:val="false"/>
                <w:color w:val="000000"/>
                <w:sz w:val="20"/>
              </w:rPr>
              <w:t>проектов, реализуемых в рамках</w:t>
            </w:r>
            <w:r>
              <w:br/>
            </w:r>
            <w:r>
              <w:rPr>
                <w:rFonts w:ascii="Times New Roman"/>
                <w:b w:val="false"/>
                <w:i w:val="false"/>
                <w:color w:val="000000"/>
                <w:sz w:val="20"/>
              </w:rPr>
              <w:t>мер 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58"/>
    <w:p>
      <w:pPr>
        <w:spacing w:after="0"/>
        <w:ind w:left="0"/>
        <w:jc w:val="both"/>
      </w:pPr>
      <w:r>
        <w:rPr>
          <w:rFonts w:ascii="Times New Roman"/>
          <w:b w:val="false"/>
          <w:i w:val="false"/>
          <w:color w:val="000000"/>
          <w:sz w:val="28"/>
        </w:rPr>
        <w:t>
      "___" ___________ 20___ года</w:t>
      </w:r>
    </w:p>
    <w:bookmarkEnd w:id="258"/>
    <w:bookmarkStart w:name="z279" w:id="259"/>
    <w:p>
      <w:pPr>
        <w:spacing w:after="0"/>
        <w:ind w:left="0"/>
        <w:jc w:val="left"/>
      </w:pPr>
      <w:r>
        <w:rPr>
          <w:rFonts w:ascii="Times New Roman"/>
          <w:b/>
          <w:i w:val="false"/>
          <w:color w:val="000000"/>
        </w:rPr>
        <w:t xml:space="preserve"> Акт об отказе в подписании отчета о мониторинге</w:t>
      </w:r>
    </w:p>
    <w:bookmarkEnd w:id="259"/>
    <w:p>
      <w:pPr>
        <w:spacing w:after="0"/>
        <w:ind w:left="0"/>
        <w:jc w:val="both"/>
      </w:pPr>
      <w:bookmarkStart w:name="z280" w:id="260"/>
      <w:r>
        <w:rPr>
          <w:rFonts w:ascii="Times New Roman"/>
          <w:b w:val="false"/>
          <w:i w:val="false"/>
          <w:color w:val="000000"/>
          <w:sz w:val="28"/>
        </w:rPr>
        <w:t>
      Мы, нижеподписавшиеся, ___________________________________________</w:t>
      </w:r>
    </w:p>
    <w:bookmarkEnd w:id="260"/>
    <w:p>
      <w:pPr>
        <w:spacing w:after="0"/>
        <w:ind w:left="0"/>
        <w:jc w:val="both"/>
      </w:pPr>
      <w:r>
        <w:rPr>
          <w:rFonts w:ascii="Times New Roman"/>
          <w:b w:val="false"/>
          <w:i w:val="false"/>
          <w:color w:val="000000"/>
          <w:sz w:val="28"/>
        </w:rPr>
        <w:t>Фамилия, имя, отчество (при его наличии) директора/заместителя директора</w:t>
      </w:r>
    </w:p>
    <w:p>
      <w:pPr>
        <w:spacing w:after="0"/>
        <w:ind w:left="0"/>
        <w:jc w:val="both"/>
      </w:pPr>
      <w:r>
        <w:rPr>
          <w:rFonts w:ascii="Times New Roman"/>
          <w:b w:val="false"/>
          <w:i w:val="false"/>
          <w:color w:val="000000"/>
          <w:sz w:val="28"/>
        </w:rPr>
        <w:t>финансового агентства,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специалиста (-ов) финансового агентства</w:t>
      </w:r>
    </w:p>
    <w:p>
      <w:pPr>
        <w:spacing w:after="0"/>
        <w:ind w:left="0"/>
        <w:jc w:val="both"/>
      </w:pPr>
      <w:r>
        <w:rPr>
          <w:rFonts w:ascii="Times New Roman"/>
          <w:b w:val="false"/>
          <w:i w:val="false"/>
          <w:color w:val="000000"/>
          <w:sz w:val="28"/>
        </w:rPr>
        <w:t>составили настоящий Акт о том, что ___.___.___года Региональным филиалом</w:t>
      </w:r>
    </w:p>
    <w:p>
      <w:pPr>
        <w:spacing w:after="0"/>
        <w:ind w:left="0"/>
        <w:jc w:val="both"/>
      </w:pPr>
      <w:r>
        <w:rPr>
          <w:rFonts w:ascii="Times New Roman"/>
          <w:b w:val="false"/>
          <w:i w:val="false"/>
          <w:color w:val="000000"/>
          <w:sz w:val="28"/>
        </w:rPr>
        <w:t>акционерного общества "Фонда развития предпринимательства "Даму" в</w:t>
      </w:r>
    </w:p>
    <w:p>
      <w:pPr>
        <w:spacing w:after="0"/>
        <w:ind w:left="0"/>
        <w:jc w:val="both"/>
      </w:pPr>
      <w:r>
        <w:rPr>
          <w:rFonts w:ascii="Times New Roman"/>
          <w:b w:val="false"/>
          <w:i w:val="false"/>
          <w:color w:val="000000"/>
          <w:sz w:val="28"/>
        </w:rPr>
        <w:t>(наименование банка/лизинговой компании/микрофинансовой организации (далее –</w:t>
      </w:r>
    </w:p>
    <w:p>
      <w:pPr>
        <w:spacing w:after="0"/>
        <w:ind w:left="0"/>
        <w:jc w:val="both"/>
      </w:pPr>
      <w:r>
        <w:rPr>
          <w:rFonts w:ascii="Times New Roman"/>
          <w:b w:val="false"/>
          <w:i w:val="false"/>
          <w:color w:val="000000"/>
          <w:sz w:val="28"/>
        </w:rPr>
        <w:t>МФО)/грантополучателя/эмитента) был направлен (способ отправки (нарочным,</w:t>
      </w:r>
    </w:p>
    <w:p>
      <w:pPr>
        <w:spacing w:after="0"/>
        <w:ind w:left="0"/>
        <w:jc w:val="both"/>
      </w:pPr>
      <w:r>
        <w:rPr>
          <w:rFonts w:ascii="Times New Roman"/>
          <w:b w:val="false"/>
          <w:i w:val="false"/>
          <w:color w:val="000000"/>
          <w:sz w:val="28"/>
        </w:rPr>
        <w:t>заказным письмом) (наименование документа (отчет о Документальном мониторинге</w:t>
      </w:r>
    </w:p>
    <w:p>
      <w:pPr>
        <w:spacing w:after="0"/>
        <w:ind w:left="0"/>
        <w:jc w:val="both"/>
      </w:pPr>
      <w:r>
        <w:rPr>
          <w:rFonts w:ascii="Times New Roman"/>
          <w:b w:val="false"/>
          <w:i w:val="false"/>
          <w:color w:val="000000"/>
          <w:sz w:val="28"/>
        </w:rPr>
        <w:t>проектов/Мониторинговый отчет по проекту), полученный (наименование</w:t>
      </w:r>
    </w:p>
    <w:p>
      <w:pPr>
        <w:spacing w:after="0"/>
        <w:ind w:left="0"/>
        <w:jc w:val="both"/>
      </w:pPr>
      <w:r>
        <w:rPr>
          <w:rFonts w:ascii="Times New Roman"/>
          <w:b w:val="false"/>
          <w:i w:val="false"/>
          <w:color w:val="000000"/>
          <w:sz w:val="28"/>
        </w:rPr>
        <w:t>подразделения банка/лизинговой компании/МФО/ грантополучателя/эмитента)</w:t>
      </w:r>
    </w:p>
    <w:p>
      <w:pPr>
        <w:spacing w:after="0"/>
        <w:ind w:left="0"/>
        <w:jc w:val="both"/>
      </w:pPr>
      <w:r>
        <w:rPr>
          <w:rFonts w:ascii="Times New Roman"/>
          <w:b w:val="false"/>
          <w:i w:val="false"/>
          <w:color w:val="000000"/>
          <w:sz w:val="28"/>
        </w:rPr>
        <w:t>___.___.___года, что подтверждается (квитанция о вручении, отметка канцелярии</w:t>
      </w:r>
    </w:p>
    <w:p>
      <w:pPr>
        <w:spacing w:after="0"/>
        <w:ind w:left="0"/>
        <w:jc w:val="both"/>
      </w:pPr>
      <w:r>
        <w:rPr>
          <w:rFonts w:ascii="Times New Roman"/>
          <w:b w:val="false"/>
          <w:i w:val="false"/>
          <w:color w:val="000000"/>
          <w:sz w:val="28"/>
        </w:rPr>
        <w:t>о получении), для подписания в срок до ___.___.___ года. По состоянию на</w:t>
      </w:r>
    </w:p>
    <w:p>
      <w:pPr>
        <w:spacing w:after="0"/>
        <w:ind w:left="0"/>
        <w:jc w:val="both"/>
      </w:pPr>
      <w:r>
        <w:rPr>
          <w:rFonts w:ascii="Times New Roman"/>
          <w:b w:val="false"/>
          <w:i w:val="false"/>
          <w:color w:val="000000"/>
          <w:sz w:val="28"/>
        </w:rPr>
        <w:t>___.___.___ года данный отчет о мониторинге не подписан уполномоченным</w:t>
      </w:r>
    </w:p>
    <w:p>
      <w:pPr>
        <w:spacing w:after="0"/>
        <w:ind w:left="0"/>
        <w:jc w:val="both"/>
      </w:pPr>
      <w:r>
        <w:rPr>
          <w:rFonts w:ascii="Times New Roman"/>
          <w:b w:val="false"/>
          <w:i w:val="false"/>
          <w:color w:val="000000"/>
          <w:sz w:val="28"/>
        </w:rPr>
        <w:t>представителем (наименование банка/ лизинговой компании/МФО)</w:t>
      </w:r>
    </w:p>
    <w:p>
      <w:pPr>
        <w:spacing w:after="0"/>
        <w:ind w:left="0"/>
        <w:jc w:val="both"/>
      </w:pPr>
      <w:r>
        <w:rPr>
          <w:rFonts w:ascii="Times New Roman"/>
          <w:b w:val="false"/>
          <w:i w:val="false"/>
          <w:color w:val="000000"/>
          <w:sz w:val="28"/>
        </w:rPr>
        <w:t>/эмитентом/грантополучателем (нужное отразить).</w:t>
      </w:r>
    </w:p>
    <w:p>
      <w:pPr>
        <w:spacing w:after="0"/>
        <w:ind w:left="0"/>
        <w:jc w:val="both"/>
      </w:pPr>
      <w:r>
        <w:rPr>
          <w:rFonts w:ascii="Times New Roman"/>
          <w:b w:val="false"/>
          <w:i w:val="false"/>
          <w:color w:val="000000"/>
          <w:sz w:val="28"/>
        </w:rPr>
        <w:t>Директор/заместитель директора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both"/>
      </w:pPr>
      <w:r>
        <w:rPr>
          <w:rFonts w:ascii="Times New Roman"/>
          <w:b w:val="false"/>
          <w:i w:val="false"/>
          <w:color w:val="000000"/>
          <w:sz w:val="28"/>
        </w:rPr>
        <w:t>Специалист регионального филиала финансового агентства</w:t>
      </w:r>
    </w:p>
    <w:p>
      <w:pPr>
        <w:spacing w:after="0"/>
        <w:ind w:left="0"/>
        <w:jc w:val="both"/>
      </w:pPr>
      <w:r>
        <w:rPr>
          <w:rFonts w:ascii="Times New Roman"/>
          <w:b w:val="false"/>
          <w:i w:val="false"/>
          <w:color w:val="000000"/>
          <w:sz w:val="28"/>
        </w:rPr>
        <w:t>_____________________________ 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