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810f" w14:textId="3128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29 января 2026 года № 1-НҚ. Зарегистрировано в Министерстве юстиции Республики Казахстан 31 января 2026 года № 37922</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утвержденном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(далее – Стандарт)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8 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а также на основании приемлемых положений Международного стандарта по проведению контроля качества ISSAI 140 "Управление качеством в высших органах аудита" Международной организации высших органов аудита (INTOSAI).";</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"10. Структурным подразделением, ответственным за проведение контроля качества (структурное подразделение, определенное регламентом Ревизионной комиссии), осуществляется анализ завершенных аудиторских мероприятий на предмет соблюдения требований, предусмотренных в Общих и процедурных стандартах государственного аудита и финансового контроля, а также </w:t>
      </w:r>
      <w:r>
        <w:rPr>
          <w:rFonts w:ascii="Times New Roman"/>
          <w:b w:val="false"/>
          <w:i w:val="false"/>
          <w:color w:val="000000"/>
          <w:sz w:val="28"/>
        </w:rPr>
        <w:t>Правилах ГАФК</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Структурным подразделением, ответственным за проведение контроля качества (структурное подразделение, определенное регламентом Ревизионной комиссии), по итогам полугодия, не позднее 20 числа второго месяца, следующего за отчетным периодом, представляет первому руководителю органа внешнего ГАФК обобщенную информацию о результатах анализа завершенных аудиторских мероприятий с выводами и рекомендациями.";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"18. Детализация внутреннего порядка проведения контроля качества устанавливается в Методологическом руководстве по применению настоящего Стандарта.";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оценки деятельности органов государственного аудита и финансового контроля, утвержденном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"12. Критериями направления "Соблюдение стандартов государственного аудита и финансового контроля" являются:</w:t>
      </w:r>
      <w:r>
        <w:br/>
      </w:r>
      <w:r>
        <w:rPr>
          <w:rFonts w:ascii="Times New Roman"/>
          <w:b w:val="false"/>
          <w:i w:val="false"/>
          <w:color w:val="000000"/>
          <w:sz w:val="28"/>
        </w:rPr>
        <w:t xml:space="preserve">
      </w:t>
      </w:r>
      <w:r>
        <w:rPr>
          <w:rFonts w:ascii="Times New Roman"/>
          <w:b w:val="false"/>
          <w:i w:val="false"/>
          <w:color w:val="000000"/>
          <w:sz w:val="28"/>
        </w:rPr>
        <w:t>1) результаты проведенной Высшей аудиторской палатой проверки по оценке в плановом порядке и (или) аудиторского мероприятия.</w:t>
      </w:r>
      <w:r>
        <w:br/>
      </w:r>
      <w:r>
        <w:rPr>
          <w:rFonts w:ascii="Times New Roman"/>
          <w:b w:val="false"/>
          <w:i w:val="false"/>
          <w:color w:val="000000"/>
          <w:sz w:val="28"/>
        </w:rPr>
        <w:t xml:space="preserve">
      </w:t>
      </w:r>
      <w:r>
        <w:rPr>
          <w:rFonts w:ascii="Times New Roman"/>
          <w:b w:val="false"/>
          <w:i w:val="false"/>
          <w:color w:val="000000"/>
          <w:sz w:val="28"/>
        </w:rPr>
        <w:t xml:space="preserve">Соблюдение требований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(далее – Общие стандарты), процедурных стандартов государственного аудита и финансового контроля (далее – процедурные стандарты), утвержденных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8 Закона, а также актов, принимаемых в соответствии с Общими и процедурными стандартами, оценивается в плановом порядке и (или) в рамках аудиторского мероприятия;</w:t>
      </w:r>
      <w:r>
        <w:br/>
      </w:r>
      <w:r>
        <w:rPr>
          <w:rFonts w:ascii="Times New Roman"/>
          <w:b w:val="false"/>
          <w:i w:val="false"/>
          <w:color w:val="000000"/>
          <w:sz w:val="28"/>
        </w:rPr>
        <w:t xml:space="preserve">
      </w:t>
      </w:r>
      <w:r>
        <w:rPr>
          <w:rFonts w:ascii="Times New Roman"/>
          <w:b w:val="false"/>
          <w:i w:val="false"/>
          <w:color w:val="000000"/>
          <w:sz w:val="28"/>
        </w:rPr>
        <w:t xml:space="preserve">2) наличие документов, признанных не 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статьей 8</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 xml:space="preserve">3) ненаправление представления об отзыве сертификата государственного аудитора в Высшую аудиторскую палату в течение срока, установленного </w:t>
      </w:r>
      <w:r>
        <w:rPr>
          <w:rFonts w:ascii="Times New Roman"/>
          <w:b w:val="false"/>
          <w:i w:val="false"/>
          <w:color w:val="000000"/>
          <w:sz w:val="28"/>
        </w:rPr>
        <w:t>пунктом 67</w:t>
      </w:r>
      <w:r>
        <w:rPr>
          <w:rFonts w:ascii="Times New Roman"/>
          <w:b w:val="false"/>
          <w:i w:val="false"/>
          <w:color w:val="000000"/>
          <w:sz w:val="28"/>
        </w:rPr>
        <w:t xml:space="preserve"> Правил сертификации лиц, претендующих на присвоение квалификации государственного аудитора, утвержденных нормативным постановлением Счетного комитета по контролю за исполнением республиканского бюджета от 15 декабря 2015 года № 22-НҚ (зарегистрирован в Реестре государственной регистрации нормативных правовых актов № 12720) (далее – Правила № 22-НҚ);</w:t>
      </w:r>
      <w:r>
        <w:br/>
      </w:r>
      <w:r>
        <w:rPr>
          <w:rFonts w:ascii="Times New Roman"/>
          <w:b w:val="false"/>
          <w:i w:val="false"/>
          <w:color w:val="000000"/>
          <w:sz w:val="28"/>
        </w:rPr>
        <w:t xml:space="preserve">
      </w:t>
      </w:r>
      <w:r>
        <w:rPr>
          <w:rFonts w:ascii="Times New Roman"/>
          <w:b w:val="false"/>
          <w:i w:val="false"/>
          <w:color w:val="000000"/>
          <w:sz w:val="28"/>
        </w:rPr>
        <w:t xml:space="preserve">4) отзыв сертификата государственного аудитора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39 Закона.";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"18. Критериями направления "Проведение государственного аудита и финансового контроля" являются:</w:t>
      </w:r>
      <w:r>
        <w:br/>
      </w:r>
      <w:r>
        <w:rPr>
          <w:rFonts w:ascii="Times New Roman"/>
          <w:b w:val="false"/>
          <w:i w:val="false"/>
          <w:color w:val="000000"/>
          <w:sz w:val="28"/>
        </w:rPr>
        <w:t xml:space="preserve">
      </w:t>
      </w:r>
      <w:r>
        <w:rPr>
          <w:rFonts w:ascii="Times New Roman"/>
          <w:b w:val="false"/>
          <w:i w:val="false"/>
          <w:color w:val="000000"/>
          <w:sz w:val="28"/>
        </w:rPr>
        <w:t>1)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r>
        <w:br/>
      </w:r>
      <w:r>
        <w:rPr>
          <w:rFonts w:ascii="Times New Roman"/>
          <w:b w:val="false"/>
          <w:i w:val="false"/>
          <w:color w:val="000000"/>
          <w:sz w:val="28"/>
        </w:rPr>
        <w:t xml:space="preserve">
      </w:t>
      </w:r>
      <w:r>
        <w:rPr>
          <w:rFonts w:ascii="Times New Roman"/>
          <w:b w:val="false"/>
          <w:i w:val="false"/>
          <w:color w:val="000000"/>
          <w:sz w:val="28"/>
        </w:rPr>
        <w:t>2) факты по привлечению к административной и уголовной ответственности по итогам государственного аудита;</w:t>
      </w:r>
      <w:r>
        <w:br/>
      </w:r>
      <w:r>
        <w:rPr>
          <w:rFonts w:ascii="Times New Roman"/>
          <w:b w:val="false"/>
          <w:i w:val="false"/>
          <w:color w:val="000000"/>
          <w:sz w:val="28"/>
        </w:rPr>
        <w:t xml:space="preserve">
      </w:t>
      </w:r>
      <w:r>
        <w:rPr>
          <w:rFonts w:ascii="Times New Roman"/>
          <w:b w:val="false"/>
          <w:i w:val="false"/>
          <w:color w:val="000000"/>
          <w:sz w:val="28"/>
        </w:rPr>
        <w:t>3)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r>
        <w:br/>
      </w:r>
      <w:r>
        <w:rPr>
          <w:rFonts w:ascii="Times New Roman"/>
          <w:b w:val="false"/>
          <w:i w:val="false"/>
          <w:color w:val="000000"/>
          <w:sz w:val="28"/>
        </w:rPr>
        <w:t xml:space="preserve">
      </w:t>
      </w:r>
      <w:r>
        <w:rPr>
          <w:rFonts w:ascii="Times New Roman"/>
          <w:b w:val="false"/>
          <w:i w:val="false"/>
          <w:color w:val="000000"/>
          <w:sz w:val="28"/>
        </w:rPr>
        <w:t>4) возмещение (восстановление) средств по итогам государственного аудита и финансового контроля (за исключением доходной части);</w:t>
      </w:r>
      <w:r>
        <w:br/>
      </w:r>
      <w:r>
        <w:rPr>
          <w:rFonts w:ascii="Times New Roman"/>
          <w:b w:val="false"/>
          <w:i w:val="false"/>
          <w:color w:val="000000"/>
          <w:sz w:val="28"/>
        </w:rPr>
        <w:t xml:space="preserve">
      </w:t>
      </w:r>
      <w:r>
        <w:rPr>
          <w:rFonts w:ascii="Times New Roman"/>
          <w:b w:val="false"/>
          <w:i w:val="false"/>
          <w:color w:val="000000"/>
          <w:sz w:val="28"/>
        </w:rPr>
        <w:t>5)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r>
        <w:br/>
      </w:r>
      <w:r>
        <w:rPr>
          <w:rFonts w:ascii="Times New Roman"/>
          <w:b w:val="false"/>
          <w:i w:val="false"/>
          <w:color w:val="000000"/>
          <w:sz w:val="28"/>
        </w:rPr>
        <w:t xml:space="preserve">
      </w:t>
      </w:r>
      <w:r>
        <w:rPr>
          <w:rFonts w:ascii="Times New Roman"/>
          <w:b w:val="false"/>
          <w:i w:val="false"/>
          <w:color w:val="000000"/>
          <w:sz w:val="28"/>
        </w:rPr>
        <w:t>6) признание в судебном порядке незаконными пунктов (подпунктов, частей) предписания ревизионной комиссии;</w:t>
      </w:r>
      <w:r>
        <w:br/>
      </w:r>
      <w:r>
        <w:rPr>
          <w:rFonts w:ascii="Times New Roman"/>
          <w:b w:val="false"/>
          <w:i w:val="false"/>
          <w:color w:val="000000"/>
          <w:sz w:val="28"/>
        </w:rPr>
        <w:t xml:space="preserve">
      </w:t>
      </w:r>
      <w:r>
        <w:rPr>
          <w:rFonts w:ascii="Times New Roman"/>
          <w:b w:val="false"/>
          <w:i w:val="false"/>
          <w:color w:val="000000"/>
          <w:sz w:val="28"/>
        </w:rPr>
        <w:t>7)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r>
        <w:br/>
      </w:r>
      <w:r>
        <w:rPr>
          <w:rFonts w:ascii="Times New Roman"/>
          <w:b w:val="false"/>
          <w:i w:val="false"/>
          <w:color w:val="000000"/>
          <w:sz w:val="28"/>
        </w:rPr>
        <w:t xml:space="preserve">
      </w:t>
      </w:r>
      <w:r>
        <w:rPr>
          <w:rFonts w:ascii="Times New Roman"/>
          <w:b w:val="false"/>
          <w:i w:val="false"/>
          <w:color w:val="000000"/>
          <w:sz w:val="28"/>
        </w:rPr>
        <w:t>8)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r>
        <w:br/>
      </w:r>
      <w:r>
        <w:rPr>
          <w:rFonts w:ascii="Times New Roman"/>
          <w:b w:val="false"/>
          <w:i w:val="false"/>
          <w:color w:val="000000"/>
          <w:sz w:val="28"/>
        </w:rPr>
        <w:t xml:space="preserve">
      </w:t>
      </w:r>
      <w:r>
        <w:rPr>
          <w:rFonts w:ascii="Times New Roman"/>
          <w:b w:val="false"/>
          <w:i w:val="false"/>
          <w:color w:val="000000"/>
          <w:sz w:val="28"/>
        </w:rPr>
        <w:t>9) выявление нарушений в ходе государственного аудита консолидированной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19. Критериями направления "Соблюдение стандартов государственного аудита и финансового контроля" являются:</w:t>
      </w:r>
      <w:r>
        <w:br/>
      </w:r>
      <w:r>
        <w:rPr>
          <w:rFonts w:ascii="Times New Roman"/>
          <w:b w:val="false"/>
          <w:i w:val="false"/>
          <w:color w:val="000000"/>
          <w:sz w:val="28"/>
        </w:rPr>
        <w:t xml:space="preserve">
      </w:t>
      </w:r>
      <w:r>
        <w:rPr>
          <w:rFonts w:ascii="Times New Roman"/>
          <w:b w:val="false"/>
          <w:i w:val="false"/>
          <w:color w:val="000000"/>
          <w:sz w:val="28"/>
        </w:rPr>
        <w:t>1) результаты проведенной Высшей аудиторской палатой проверки по оценке в плановом порядке и (или) аудиторского мероприятия.</w:t>
      </w:r>
      <w:r>
        <w:br/>
      </w:r>
      <w:r>
        <w:rPr>
          <w:rFonts w:ascii="Times New Roman"/>
          <w:b w:val="false"/>
          <w:i w:val="false"/>
          <w:color w:val="000000"/>
          <w:sz w:val="28"/>
        </w:rPr>
        <w:t xml:space="preserve">
      </w:t>
      </w:r>
      <w:r>
        <w:rPr>
          <w:rFonts w:ascii="Times New Roman"/>
          <w:b w:val="false"/>
          <w:i w:val="false"/>
          <w:color w:val="000000"/>
          <w:sz w:val="28"/>
        </w:rPr>
        <w:t xml:space="preserve">Соблюдение требований Общих стандартов, процедурных стандартов, утвержденных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8 Закона, а также актов, принимаемых в соответствии с Общими и процедурными стандартами, оценивается в плановом порядке и (или) в рамках аудиторского мероприятия;</w:t>
      </w:r>
      <w:r>
        <w:br/>
      </w:r>
      <w:r>
        <w:rPr>
          <w:rFonts w:ascii="Times New Roman"/>
          <w:b w:val="false"/>
          <w:i w:val="false"/>
          <w:color w:val="000000"/>
          <w:sz w:val="28"/>
        </w:rPr>
        <w:t xml:space="preserve">
      </w:t>
      </w:r>
      <w:r>
        <w:rPr>
          <w:rFonts w:ascii="Times New Roman"/>
          <w:b w:val="false"/>
          <w:i w:val="false"/>
          <w:color w:val="000000"/>
          <w:sz w:val="28"/>
        </w:rPr>
        <w:t xml:space="preserve">2) наличие документов, признанных несоответствующими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статьей 8</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 xml:space="preserve">3) ненаправление представления об отзыве сертификата государственного аудитора в Высшую аудиторскую палату в течение срока, установленного </w:t>
      </w:r>
      <w:r>
        <w:rPr>
          <w:rFonts w:ascii="Times New Roman"/>
          <w:b w:val="false"/>
          <w:i w:val="false"/>
          <w:color w:val="000000"/>
          <w:sz w:val="28"/>
        </w:rPr>
        <w:t>пунктом 67</w:t>
      </w:r>
      <w:r>
        <w:rPr>
          <w:rFonts w:ascii="Times New Roman"/>
          <w:b w:val="false"/>
          <w:i w:val="false"/>
          <w:color w:val="000000"/>
          <w:sz w:val="28"/>
        </w:rPr>
        <w:t xml:space="preserve"> Правил № 22-НҚ;</w:t>
      </w:r>
      <w:r>
        <w:br/>
      </w:r>
      <w:r>
        <w:rPr>
          <w:rFonts w:ascii="Times New Roman"/>
          <w:b w:val="false"/>
          <w:i w:val="false"/>
          <w:color w:val="000000"/>
          <w:sz w:val="28"/>
        </w:rPr>
        <w:t xml:space="preserve">
      </w:t>
      </w:r>
      <w:r>
        <w:rPr>
          <w:rFonts w:ascii="Times New Roman"/>
          <w:b w:val="false"/>
          <w:i w:val="false"/>
          <w:color w:val="000000"/>
          <w:sz w:val="28"/>
        </w:rPr>
        <w:t xml:space="preserve">4) отзыв сертификата государственного аудитора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39 Закона.";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"22. Критериями направления "Иные направления" являются:</w:t>
      </w:r>
      <w:r>
        <w:br/>
      </w:r>
      <w:r>
        <w:rPr>
          <w:rFonts w:ascii="Times New Roman"/>
          <w:b w:val="false"/>
          <w:i w:val="false"/>
          <w:color w:val="000000"/>
          <w:sz w:val="28"/>
        </w:rPr>
        <w:t xml:space="preserve">
      </w:t>
      </w:r>
      <w:r>
        <w:rPr>
          <w:rFonts w:ascii="Times New Roman"/>
          <w:b w:val="false"/>
          <w:i w:val="false"/>
          <w:color w:val="000000"/>
          <w:sz w:val="28"/>
        </w:rPr>
        <w:t>1) соответствие требованиям представляемой ревизионными комиссиями информации о своей работе Высшей аудиторской палате;</w:t>
      </w:r>
      <w:r>
        <w:br/>
      </w:r>
      <w:r>
        <w:rPr>
          <w:rFonts w:ascii="Times New Roman"/>
          <w:b w:val="false"/>
          <w:i w:val="false"/>
          <w:color w:val="000000"/>
          <w:sz w:val="28"/>
        </w:rPr>
        <w:t xml:space="preserve">
      </w:t>
      </w:r>
      <w:r>
        <w:rPr>
          <w:rFonts w:ascii="Times New Roman"/>
          <w:b w:val="false"/>
          <w:i w:val="false"/>
          <w:color w:val="000000"/>
          <w:sz w:val="28"/>
        </w:rPr>
        <w:t>2)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w:t>
      </w:r>
      <w:r>
        <w:br/>
      </w:r>
      <w:r>
        <w:rPr>
          <w:rFonts w:ascii="Times New Roman"/>
          <w:b w:val="false"/>
          <w:i w:val="false"/>
          <w:color w:val="000000"/>
          <w:sz w:val="28"/>
        </w:rPr>
        <w:t xml:space="preserve">
      </w:t>
      </w:r>
      <w:r>
        <w:rPr>
          <w:rFonts w:ascii="Times New Roman"/>
          <w:b w:val="false"/>
          <w:i w:val="false"/>
          <w:color w:val="000000"/>
          <w:sz w:val="28"/>
        </w:rPr>
        <w:t>3) неисполнение или несвоевременное исполнение поручений Главы государства и Администрации Президента, а также поручения Высшей аудиторской палаты, связанные с ними;</w:t>
      </w:r>
      <w:r>
        <w:br/>
      </w:r>
      <w:r>
        <w:rPr>
          <w:rFonts w:ascii="Times New Roman"/>
          <w:b w:val="false"/>
          <w:i w:val="false"/>
          <w:color w:val="000000"/>
          <w:sz w:val="28"/>
        </w:rPr>
        <w:t xml:space="preserve">
      </w:t>
      </w:r>
      <w:r>
        <w:rPr>
          <w:rFonts w:ascii="Times New Roman"/>
          <w:b w:val="false"/>
          <w:i w:val="false"/>
          <w:color w:val="000000"/>
          <w:sz w:val="28"/>
        </w:rPr>
        <w:t>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 за исключением заседаний по итогам аудиторских мероприятий;</w:t>
      </w:r>
      <w:r>
        <w:br/>
      </w:r>
      <w:r>
        <w:rPr>
          <w:rFonts w:ascii="Times New Roman"/>
          <w:b w:val="false"/>
          <w:i w:val="false"/>
          <w:color w:val="000000"/>
          <w:sz w:val="28"/>
        </w:rPr>
        <w:t xml:space="preserve">
      </w:t>
      </w:r>
      <w:r>
        <w:rPr>
          <w:rFonts w:ascii="Times New Roman"/>
          <w:b w:val="false"/>
          <w:i w:val="false"/>
          <w:color w:val="000000"/>
          <w:sz w:val="28"/>
        </w:rPr>
        <w:t>5) участие государственных аудиторов ревизионной комиссии в аудиторских мероприятиях или мероприятиях по оценке деятельности органов государственного аудита в плановом порядке, проводимых Высшей аудиторской палатой;</w:t>
      </w:r>
      <w:r>
        <w:br/>
      </w:r>
      <w:r>
        <w:rPr>
          <w:rFonts w:ascii="Times New Roman"/>
          <w:b w:val="false"/>
          <w:i w:val="false"/>
          <w:color w:val="000000"/>
          <w:sz w:val="28"/>
        </w:rPr>
        <w:t xml:space="preserve">
      </w:t>
      </w:r>
      <w:r>
        <w:rPr>
          <w:rFonts w:ascii="Times New Roman"/>
          <w:b w:val="false"/>
          <w:i w:val="false"/>
          <w:color w:val="000000"/>
          <w:sz w:val="28"/>
        </w:rPr>
        <w:t>6) проведение экспертно-аналитического мероприятия Ревизионной комиссией;</w:t>
      </w:r>
      <w:r>
        <w:br/>
      </w:r>
      <w:r>
        <w:rPr>
          <w:rFonts w:ascii="Times New Roman"/>
          <w:b w:val="false"/>
          <w:i w:val="false"/>
          <w:color w:val="000000"/>
          <w:sz w:val="28"/>
        </w:rPr>
        <w:t xml:space="preserve">
      </w:t>
      </w:r>
      <w:r>
        <w:rPr>
          <w:rFonts w:ascii="Times New Roman"/>
          <w:b w:val="false"/>
          <w:i w:val="false"/>
          <w:color w:val="000000"/>
          <w:sz w:val="28"/>
        </w:rPr>
        <w:t>7) участие государственных аудиторов и (или) работников ревизионной комиссии в совместных, параллельных проверках, стажировках в Высшей аудиторской палате.";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"55. Возражение к Отчету, представленное органом государственного аудита в установленный срок, рассматривается на этапе подготовки Заключения членом Высшей аудиторской палаты совместно с государственными аудиторами, проводившими проверку по оценке в плановом порядке и работниками структурного подразделения, ответственного за правовое обеспечение.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десяти рабочих дней после дня их поступления в Высшую аудиторскую палату.";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"58. Проекты Заключения, Постановления и Предписания с материалами проверки по оценке в плановом порядке в течение тридцати рабочих дней после дня подписания Отчета направляются ответственным структурным подразделением в структурное подразделение, ответственное за правовое обеспечение, для проведения юридической экспертизы.</w:t>
      </w:r>
      <w:r>
        <w:br/>
      </w:r>
      <w:r>
        <w:rPr>
          <w:rFonts w:ascii="Times New Roman"/>
          <w:b w:val="false"/>
          <w:i w:val="false"/>
          <w:color w:val="000000"/>
          <w:sz w:val="28"/>
        </w:rPr>
        <w:t xml:space="preserve">
      </w:t>
      </w:r>
      <w:r>
        <w:rPr>
          <w:rFonts w:ascii="Times New Roman"/>
          <w:b w:val="false"/>
          <w:i w:val="false"/>
          <w:color w:val="000000"/>
          <w:sz w:val="28"/>
        </w:rPr>
        <w:t>Юридическая экспертиза по проектам Заключения, Постановления и Предписания осуществляется в течение трех рабочих дней со дня их получения структурным подразделением, ответственным за правовое обеспечение, с последующим направлением заключения юридической экспертизы члену Высшей аудиторской палаты и структурному подразделению, ответственному за проведение контроля качества.</w:t>
      </w:r>
      <w:r>
        <w:br/>
      </w:r>
      <w:r>
        <w:rPr>
          <w:rFonts w:ascii="Times New Roman"/>
          <w:b w:val="false"/>
          <w:i w:val="false"/>
          <w:color w:val="000000"/>
          <w:sz w:val="28"/>
        </w:rPr>
        <w:t xml:space="preserve">
      </w:t>
      </w:r>
      <w:r>
        <w:rPr>
          <w:rFonts w:ascii="Times New Roman"/>
          <w:b w:val="false"/>
          <w:i w:val="false"/>
          <w:color w:val="000000"/>
          <w:sz w:val="28"/>
        </w:rPr>
        <w:t>Проект Предписания после проведения юридической экспертизы за подписью члена Высшей аудиторской палаты направляется для рассмотрения органу государственного аудита и заинтересованным государственным органам в срок не позднее пяти рабочих дней до проведения заседания Высшей аудиторской палаты.</w:t>
      </w:r>
      <w:r>
        <w:br/>
      </w:r>
      <w:r>
        <w:rPr>
          <w:rFonts w:ascii="Times New Roman"/>
          <w:b w:val="false"/>
          <w:i w:val="false"/>
          <w:color w:val="000000"/>
          <w:sz w:val="28"/>
        </w:rPr>
        <w:t xml:space="preserve">
      </w:t>
      </w:r>
      <w:r>
        <w:rPr>
          <w:rFonts w:ascii="Times New Roman"/>
          <w:b w:val="false"/>
          <w:i w:val="false"/>
          <w:color w:val="000000"/>
          <w:sz w:val="28"/>
        </w:rPr>
        <w:t>При несогласии с проектом Предписания органом государственного аудита и (или) заинтересованным государственным органом в Высшую аудиторскую палату представляется письменное возражение в срок не более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"62. Заключение утверждается Постановлением Высшей аудиторской палаты.</w:t>
      </w:r>
      <w:r>
        <w:br/>
      </w:r>
      <w:r>
        <w:rPr>
          <w:rFonts w:ascii="Times New Roman"/>
          <w:b w:val="false"/>
          <w:i w:val="false"/>
          <w:color w:val="000000"/>
          <w:sz w:val="28"/>
        </w:rPr>
        <w:t xml:space="preserve">
      </w:t>
      </w:r>
      <w:r>
        <w:rPr>
          <w:rFonts w:ascii="Times New Roman"/>
          <w:b w:val="false"/>
          <w:i w:val="false"/>
          <w:color w:val="000000"/>
          <w:sz w:val="28"/>
        </w:rPr>
        <w:t>Постановление содержит:</w:t>
      </w:r>
      <w:r>
        <w:br/>
      </w:r>
      <w:r>
        <w:rPr>
          <w:rFonts w:ascii="Times New Roman"/>
          <w:b w:val="false"/>
          <w:i w:val="false"/>
          <w:color w:val="000000"/>
          <w:sz w:val="28"/>
        </w:rPr>
        <w:t xml:space="preserve">
      </w:t>
      </w:r>
      <w:r>
        <w:rPr>
          <w:rFonts w:ascii="Times New Roman"/>
          <w:b w:val="false"/>
          <w:i w:val="false"/>
          <w:color w:val="000000"/>
          <w:sz w:val="28"/>
        </w:rPr>
        <w:t>1) решение об утверждении Заключения, подготовленного по итогам проверки по оценке в плановом порядке;</w:t>
      </w:r>
      <w:r>
        <w:br/>
      </w:r>
      <w:r>
        <w:rPr>
          <w:rFonts w:ascii="Times New Roman"/>
          <w:b w:val="false"/>
          <w:i w:val="false"/>
          <w:color w:val="000000"/>
          <w:sz w:val="28"/>
        </w:rPr>
        <w:t xml:space="preserve">
      </w:t>
      </w:r>
      <w:r>
        <w:rPr>
          <w:rFonts w:ascii="Times New Roman"/>
          <w:b w:val="false"/>
          <w:i w:val="false"/>
          <w:color w:val="000000"/>
          <w:sz w:val="28"/>
        </w:rPr>
        <w:t>2) решение о передаче Заключения или извлечения из него и Предписания органу государственного аудита и заинтересованным государственным органам;</w:t>
      </w:r>
      <w:r>
        <w:br/>
      </w:r>
      <w:r>
        <w:rPr>
          <w:rFonts w:ascii="Times New Roman"/>
          <w:b w:val="false"/>
          <w:i w:val="false"/>
          <w:color w:val="000000"/>
          <w:sz w:val="28"/>
        </w:rPr>
        <w:t xml:space="preserve">
      </w:t>
      </w:r>
      <w:r>
        <w:rPr>
          <w:rFonts w:ascii="Times New Roman"/>
          <w:b w:val="false"/>
          <w:i w:val="false"/>
          <w:color w:val="000000"/>
          <w:sz w:val="28"/>
        </w:rPr>
        <w:t>3) решение о передаче материалов в правоохранительные органы (при наличии).</w:t>
      </w:r>
      <w:r>
        <w:br/>
      </w:r>
      <w:r>
        <w:rPr>
          <w:rFonts w:ascii="Times New Roman"/>
          <w:b w:val="false"/>
          <w:i w:val="false"/>
          <w:color w:val="000000"/>
          <w:sz w:val="28"/>
        </w:rPr>
        <w:t xml:space="preserve">
      </w:t>
      </w:r>
      <w:r>
        <w:rPr>
          <w:rFonts w:ascii="Times New Roman"/>
          <w:b w:val="false"/>
          <w:i w:val="false"/>
          <w:color w:val="000000"/>
          <w:sz w:val="28"/>
        </w:rPr>
        <w:t>63. В течение пяти рабочих дней со дня утверждения итогов проверки по оценке в плановом порядке, органу государственного аудита и заинтересованным государственным органам:</w:t>
      </w:r>
      <w:r>
        <w:br/>
      </w:r>
      <w:r>
        <w:rPr>
          <w:rFonts w:ascii="Times New Roman"/>
          <w:b w:val="false"/>
          <w:i w:val="false"/>
          <w:color w:val="000000"/>
          <w:sz w:val="28"/>
        </w:rPr>
        <w:t xml:space="preserve">
      </w:t>
      </w:r>
      <w:r>
        <w:rPr>
          <w:rFonts w:ascii="Times New Roman"/>
          <w:b w:val="false"/>
          <w:i w:val="false"/>
          <w:color w:val="000000"/>
          <w:sz w:val="28"/>
        </w:rPr>
        <w:t>1) Заключение или выписка из него;</w:t>
      </w:r>
      <w:r>
        <w:br/>
      </w:r>
      <w:r>
        <w:rPr>
          <w:rFonts w:ascii="Times New Roman"/>
          <w:b w:val="false"/>
          <w:i w:val="false"/>
          <w:color w:val="000000"/>
          <w:sz w:val="28"/>
        </w:rPr>
        <w:t xml:space="preserve">
      </w:t>
      </w:r>
      <w:r>
        <w:rPr>
          <w:rFonts w:ascii="Times New Roman"/>
          <w:b w:val="false"/>
          <w:i w:val="false"/>
          <w:color w:val="000000"/>
          <w:sz w:val="28"/>
        </w:rPr>
        <w:t xml:space="preserve">2) Предписание Высшей аудиторской палаты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Процедурному стандарту.";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xml:space="preserve">
      </w:t>
      </w:r>
      <w:r>
        <w:rPr>
          <w:rFonts w:ascii="Times New Roman"/>
          <w:b w:val="false"/>
          <w:i w:val="false"/>
          <w:color w:val="000000"/>
          <w:sz w:val="28"/>
        </w:rPr>
        <w:t>2. Департаменту контроля качества и оценки Высшей аудиторской палаты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нормативного постановления на интернет-ресурсе Высшей аудиторской палаты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нормативного постановления возложить на руководителя аппарата Высшей аудиторской палаты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Настоящее нормативное постановление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Председателя Высшей</w:t>
            </w:r>
            <w:r>
              <w:br/>
            </w:r>
            <w:r>
              <w:rPr>
                <w:rFonts w:ascii="Times New Roman"/>
                <w:b w:val="false"/>
                <w:i/>
                <w:color w:val="000000"/>
                <w:sz w:val="20"/>
              </w:rPr>
              <w:t>аудиторской палаты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74" w:id="0"/>
    <w:p>
      <w:pPr>
        <w:spacing w:after="0"/>
        <w:ind w:left="0"/>
        <w:jc w:val="left"/>
      </w:pPr>
      <w:r>
        <w:rPr>
          <w:rFonts w:ascii="Times New Roman"/>
          <w:b/>
          <w:i w:val="false"/>
          <w:color w:val="000000"/>
        </w:rPr>
        <w:t xml:space="preserve"> Направления и критерии оценки деятельности уполномоченного органа по внутреннему государственному аудиту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Критерии оценки по направлениям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1: формирование и исполнение Перечня объектов государственного аудита на соответствующий год</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Перечня объектов государственного аудита на соответствующий год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-2 балла (максимально (-10) баллов)</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уведомлений о проведении внепланового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Своевременность направления уведомлений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Ненаправление либо несвоевременное направление уведомления о проведении внепланового аудита с приложением документов, явившихся основанием для проведения внепланового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до 2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до 5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5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изменений в Перечень объектов государственного аудита на соответствующий год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фактов исключения объектов государственного аудита из Перечня объектов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внесенных изменений в Перечень объектов государственного аудита (наименование объектов государственного аудита, тип аудита, вид проверки, период охвата государственным аудитом объектов государственного аудита, уровень бюджета, сумма охвата государственным аудитом бюджетных средств, активов государства), за исключением реорганизованных объектов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 до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11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 объектов государственного аудита к первоначальному Перечню объектов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 до 15 % объектов аудита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16 % до 36 % объектов государственного аудита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37 % и более объектов государственного аудита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2: проведение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Выявление нарушений в ходе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выявленных сумм нарушений процедур государственных закупок от общей суммы, охваченной аудитом: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 до 50 %;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 до 60 %;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60 % до 70 %;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 до 80 %;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выявленных сумм нарушений по консолидированной финансовой отчетности от общей суммы и активов, охваченной аудитом: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 до 50 %;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 до 60 %;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60 % до 70 %;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 до 80 %;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сумм нарушений в бюджет (за исключением камерального контроля) по поручениям/предписаниям с наступившими сроками исполнения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возмещенных в бюджет сумм нарушений в отчетном периоде в общей сумме нарушений, подлежащих возмещению в бюджет: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 до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 до 20 %;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 до 30 %;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30 % до 40 %;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40 % до 50 %;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 до 60 %;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60 % до 70 %;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 до 80 %;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 до 90 %;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 до 100 %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восстановленных и отраженных по учету сумм нарушений в отчетном периоде в общей сумме нарушений, подлежащих восстановлению: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 до 50 %;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 до 60 %;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60 % до 70 %;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 до 80 %;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 до 90 %;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 до 100 %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за исключением вынесенных постановлений по материалам, поступившим из других государственных органов (Правоохранительных органов, Высшей аудиторской палаты Республики Казахстан, Ревизионных комиссий, Служб внутреннего аудита) и постановлений, вынесенных судами, а также переданных на принудительное взыскание в установленном законодательством порядке: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до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60% до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до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до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Удовлетворение судами исков по материалам уполномоченного органа по внутреннему государственному аудиту и его территориальных подразделений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до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до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40% до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60%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до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внесенных и принятых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 - за каждое принятое предложение (максимально 8 баллов)</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исполненных пунктов рекомендаций, принятых по итогам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до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исполненных пунктов поручений, принятых по итогам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до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менее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по привлечению к административной и уголовной ответственности по итогам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по привлечению к административной ответственности по материалам с соответствующими аудиторскими доказательствами: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50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3: проведение камерального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уведомлений по камеральному контролю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исполненных уведомлений по камеральному контролю: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60% до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до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до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менее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рассмотрения возражений на уведомления камерального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заключений по результатам рассмотрения возражений на уведомления в пользу объектов камерального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до 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30% до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до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и выше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процедур государственных закупок, охваченных камеральным контролем, из общего количества подлежащих охвату способом конкурса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процедур государственных закупок способом конкурса, охваченных камеральным контролем: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до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до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менее 50 %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4: соблюдение стандартов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проведенной Высшей аудиторской палатой проверки по оценке в плановом порядке и (или) аудиторского мероприятия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нарушений в ходе проведения проверки за соблюдением Стандартов государственного аудита и финансового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(присваивается в случаях установления фактов представления недостоверной информации по направлениям и критериям, несоблюдения Общих стандартов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документов, признанных не соответствующими Стандартам государственного аудита и финансового контроля, предусмотренным статьей 8 Закона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до 3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 до 6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 документов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до 3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 до 6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 документов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материалов аудита, не соответствующих Стандартам государственного аудита и финансового контроля, выявленных центральным аппаратом уполномоченного органа по внутреннему государственному аудиту и его территориальными подразделениями, к общему количеству материалов, охваченных контролем качества: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2%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до 5 %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6 % материалов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Ненаправление представления об отзыве сертификата государственного аудитора в Высшую аудиторскую палату Республики Казахстан в течение срока, установленного </w:t>
            </w:r>
            <w:r>
              <w:rPr>
                <w:rFonts w:ascii="Times New Roman"/>
                <w:b w:val="false"/>
                <w:i w:val="false"/>
                <w:color w:val="000000"/>
                <w:sz w:val="20"/>
              </w:rPr>
              <w:t>пунктом 67</w:t>
            </w:r>
            <w:r>
              <w:rPr>
                <w:rFonts w:ascii="Times New Roman"/>
                <w:b w:val="false"/>
                <w:i w:val="false"/>
                <w:color w:val="000000"/>
                <w:sz w:val="20"/>
              </w:rPr>
              <w:t xml:space="preserve"> Правил № 22-НҚ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1 сотруднику;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2 -3 сотрудникам;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4 и более сотрудникам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Отзыв сертификата государственного аудитора по основаниям, предусмотренным пунктом 8 статьи 39 Закона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сотрудников уполномоченного органа по внутреннему государственному аудиту и его территориальных подразделений, у которых отозван сертификат государственного аудитора: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сотрудников;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 сотрудников;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и более сотрудников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5: ответственность работников органов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уполномоченного органа по внутреннему государственному аудиту и его территориальных подразделений к дисциплинарной ответственности за дисциплинарный проступок, дискредитирующий государственную службу: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и более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и более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и более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факт -5 баллов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 поступивших в Высшую аудиторскую палату, уполномоченный орган и его территориальные подразделения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6: исполнение решений Координационного совета органов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Полнота, качество и своевременность исполнения решений Координационного совета органов государственного аудита и финансового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решений Координационного совета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неисполнения решений Координационного совета: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факт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несвоевременного и/или некачественного исполнения решений Координационного совета: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факт;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предложение;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предложений;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предложений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7: иные направления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эффективности деятельности служб внутреннего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Своевременное проведение оценки эффективности деятельности служб внутреннего аудита и направление их результатов в Высшую аудиторскую палату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факта;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факта;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 более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методологической помощи службам внутреннего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принятых нормативных правовых и правовых актов по вопросам деятельности служб внутреннего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балла - за каждый принятый нормативный правовой или правовой акт (максимально 10 баллов)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неисполненных или несвоевременно исполненных заданий и поручений Администрации Президента Республики Казахстан, Правительства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- 1 балл (максимально (-5) баллов)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проведенных встреч, брифингов, пресс-конференций, круглых столов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 - за каждый случай (максимально 5 баллов)</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77" w:id="1"/>
    <w:p>
      <w:pPr>
        <w:spacing w:after="0"/>
        <w:ind w:left="0"/>
        <w:jc w:val="left"/>
      </w:pPr>
      <w:r>
        <w:rPr>
          <w:rFonts w:ascii="Times New Roman"/>
          <w:b/>
          <w:i w:val="false"/>
          <w:color w:val="000000"/>
        </w:rPr>
        <w:t xml:space="preserve"> Направления и критерии оценки деятельности ревизионных комиссий областей, городов республиканского значения, столицы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Критерии оценки по направлениям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Баллы</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1: формирование и исполнение Перечня объектов государственного аудита</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Перечня объектов государственного аудита на соответствующий год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фактов дублирования при проведении государственного аудита в соответствии с Перечнем объектов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факта дублирования проведения государственного аудита по бюджетным программам объектов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-2 балла (максимально (-10) баллов)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Внесение изменений и дополнений в Перечень объектов государственного аудита без оснований, установленных </w:t>
            </w:r>
            <w:r>
              <w:rPr>
                <w:rFonts w:ascii="Times New Roman"/>
                <w:b w:val="false"/>
                <w:i w:val="false"/>
                <w:color w:val="000000"/>
                <w:sz w:val="20"/>
              </w:rPr>
              <w:t>Правилами</w:t>
            </w:r>
            <w:r>
              <w:rPr>
                <w:rFonts w:ascii="Times New Roman"/>
                <w:b w:val="false"/>
                <w:i w:val="false"/>
                <w:color w:val="000000"/>
                <w:sz w:val="20"/>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 в Реестре государственной регистрации нормативных правовых актов № 21070)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Республики Казахстан и решениям соответствующих маслихатов)*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 объектов государственного аудита к первоначальному Перечню объектов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до 15% объектов государственного аудита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16% до 36% объектов государственного аудита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37% и более объектов государственного аудита включительно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согласования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до 2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до 5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и более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2: проведение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исполненных пунктов рекомендаций, направленных на устранение пробелов и противоречий, а также на совершенствование бюджетного и иного законодательства Республики Казахстан, актов субъектов квазигосударственного сектора, принятых для реализации норм законодательства Республики Казахстан от общего количества рекомендаций: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21% до 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31% до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41%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исполненных пунктов поручений, принятых по итогам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70%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до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менее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по привлечению к административной и уголовной ответственности по итогам государственного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по привлечению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 а также по итогам составления протокола об административном правонарушении органом государственного аудита, за исключением фактов не привлечения к административной ответственности лиц по независящим от ревизионной комиссии причинам: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31 до 70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70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факт 1 балл (максимально 3 балла)</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удовлетворенных судами исков (в том числе частично удовлетворенных) в целях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до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до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(восстановление) средств по итогам государственного аудита и финансового контроля (за исключением доходной части)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возмещенных средств в общем объеме средств, подлежащих возмещению по итогам аудиторских мероприятий, с наступившими сроками исполнения: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до 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30% до 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до 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восстановленных средств в общем объеме средств, подлежащих восстановлению по итогам аудиторских мероприятий, с наступившими сроками исполнения: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до 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30% до 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до 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выявленных сумм неэффективного планирования и неэффективного использования бюджетных средств и активов от общей суммы бюджетных средств и активов, охваченной аудитом эффективности, соответствия: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0% до 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9% до 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18% до 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Признание в судебном порядке незаконными пунктов (подпунктов, частей) предписания ревизионной комиссии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пунктов (подпунктов, частей) предписаний ревизионной комиссии, признанных в судебном порядке незаконными: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до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 до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обеспеченных поступлений в бюджет по результатам проведенных аудиторских мероприятий к общей сумме средств установленных нарушений по поступлениям в бюджет с наступившими сроками: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до 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30% до 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до 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80%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талонов-уведомлений по результатам аудиторских мероприятий по перечню объектов государственного аудита (с наступившими сроками)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внесенных талонов-уведомлений по результатам аудиторских мероприятий с нарушением сроков: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10% от общего количества объектов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11% до 70% от общего количества объектов аудита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71% от общего количества объектов аудита и выше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талонов-уведомлений по результатам аудиторских мероприятий (с наступившими сроками)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Выявление нарушений в ходе государственного аудита консолидированной финансовой отчетности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выявленных сумм искажений консолидированной финансовой отчетности, являющиеся финансовыми к общей сумме установленных искажений финансовой отчетности: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21% до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41% до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3: соблюдение стандартов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проведенной Высшей аудиторской палатой проверки по оценке в плановом порядке и (или) аудиторского мероприятия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Удельный вес выявленной суммы неверной классификации финансовых нарушений от общей суммы установленных нарушений аудиторского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до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51% до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71% до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нарушений процедурного характера: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 единицы до 15 единиц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16 единиц до 30 единиц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единиц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документов, признанных не соответствующими Стандартам государственного аудита и финансового контроля, предусмотренным статьей 8 Закона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документ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3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 документов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документ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3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 документов и более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Ненаправление представления об отзыве сертификата государственного аудитора в Высшую аудиторскую палату Республики Казахстан в течение срока, установленного пунктом 67 Правил № 22-НҚ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1 сотруднику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2 -3 сотрудникам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4 и более сотрудникам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Отзыв сертификата государственного аудитора по основаниям, предусмотренным пунктом 8 статьи 39 Закона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сотрудников ревизионных комиссий, у которых отозван сертификат государственного аудитора: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сотрудник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 более сотрудника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4: ответственность работников органов государственного аудита и финансового контроля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ревизионных комиссий к дисциплинарной ответственности за дисциплинарный проступок, дискредитирующий государственную службу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-1 балл (максимально (-5) баллов)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ревизионных комиссий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-1 балл (максимально (-5) баллов)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Факты привлечения работников ревизионных комиссий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-2 балла (максимально (-8) баллов)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факта привлечения работников ревизионных комиссий к уголовной ответственности при наличии вступивших в законную силу обвинительных приговоров суда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(-4) балла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Подтверждение случаев обращения физических и юридических лиц на противоправные действия работников ревизионных комиссий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подтвержденных случаев обращений физических и юридических лиц на противоправные действия работников ревизионных комиссий, поступивших в Высшую аудиторскую палату Республики Казахстан или ревизионную комиссию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5: исполнение решений Координационного совета органов государственного аудита и финансового контроля и его Подкомитета</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Полнота, качество и своевременность исполнения решений Координационного совета органов государственного аудита и финансового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решений Координационного совета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неисполнения решений Координационного совета: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факт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несвоевременного и/или некачественного исполнения решений Координационного совета: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факт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 (и его Подкомитета):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предложение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предложений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предложений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решений Подкомитета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неисполнения решений Подкомитета: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факт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фактов несвоевременного и (или) некачественного исполнения решений Подкомитета: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факт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2-х до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3-х фактов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6: иные направления</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Соответствие требованиям представляемой ревизионными комиссиями информации о своей работе Высшей аудиторской палате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представляемой ревизионными комиссиями информации принципу "своевременность" (подготовка и представление отчета в установленные сроки)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представляемой ревизионными комиссиями информации принципу "полнота и прозрачность"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представляемой ревизионными комиссиями информации принципу "надежность" (достоверность и отсутствие ошибок в представляемой ревизионными комиссиями информации Высшей аудиторской палате Республики Казахстан о своей работе)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представляемой ревизионными комиссиями информации принципу "надежность" (по итогам контроля за соблюдением стандартов государственного аудита и финансового контроля)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нарушением установленных сроков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до 75% от общего количества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до 50% от общего количества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внесение до 25% от общего количества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Неполное заполнение данных в Интегрированную информационную систему Высшей аудиторской палаты Республики Казахстан (за исключением невозможности заполнения по техническим причинам)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Неисполнение или несвоевременное исполнение поручений Главы государства и Администрации Президента, а также поручения Высшей аудиторской палаты Республики Казахстан, связанные с ними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неисполненных или несвоевременно исполненных поручений Главы государства и Администрации Президента, а также поручений Высшей аудиторской палаты Республики Казахстан, связанные с ними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каждый случай – 1 балл (максимально (-3) балла)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 за исключением заседаний по итогам аудиторских мероприятий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проведенных встреч, брифингов, пресс-конференций, круглых столов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 – за каждый случай (максимально 5 баллов)</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Участие государственных аудиторов ревизионной комиссии в аудиторских мероприятиях или мероприятиях по оценке деятельности органов государственного аудита в плановом порядке, проводимых Высшей аудиторской палатой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государственных аудиторов ревизионной комиссии, участвовавших в аудиторских мероприятиях Высшей аудиторской палаты Республики Казахстан, за исключением совместных и параллельных проверок, а также участвовавших в проведении оценок деятельности органов государственного аудита в плановом порядке: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каждого привлеченного государственного аудитора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балла (максимально 10 баллов)</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экспертно-аналитического мероприятия ревизионной комиссией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проведенных экспертно-аналитических мероприятий Ревизионной комиссией, за исключением текущих и последующих оценок бюджета: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каждое проведенное экспертно-аналитическое мероприятие (учитывать только экспертно-аналитическое мероприятие с участием работника ревизионной комиссии)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 (максимально 3 балла)</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Участие государственных аудиторов и (или) работников ревизионной комиссии в совместных, параллельных проверках, стажировках в Высшей аудиторской палате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проведенных совместных, параллельных проверок, пройденных стажировок в Высшей аудиторской палате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каждую проведенную совместную, параллельную проверку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балла (максимально 6 баллов)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каждую пройденную стажировку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балл (максимально 3 балла)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Примечание: при внесении изменений в Перечень по поручению Высшей аудиторской палаты Республики Казахстан не учитываются соответствующие исключенные объекты аудита в рамках запланированных аудиторских мероприятий ревизионных комиссий.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