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2cb6" w14:textId="dfb2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индустрии и инфраструктурного развития Республики Казахстан от 29 сентября 2020 года № 501 "Об утверждении Правил доступа к оказанию услуг на территории аэропорта (аэродрома), не относящихся к аэропортовской деятельности"</w:t>
      </w:r>
    </w:p>
    <w:p>
      <w:pPr>
        <w:spacing w:after="0"/>
        <w:ind w:left="0"/>
        <w:jc w:val="both"/>
      </w:pPr>
      <w:r>
        <w:rPr>
          <w:rFonts w:ascii="Times New Roman"/>
          <w:b w:val="false"/>
          <w:i w:val="false"/>
          <w:color w:val="000000"/>
          <w:sz w:val="28"/>
        </w:rPr>
        <w:t>Приказ Министра транспорта Республики Казахстан от 22 января 2026 года № 11. Зарегистрирован в Министерстве юстиции Республики Казахстан 22 января 2026 года № 37869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29 сентября 2020 года № 501 "Об утверждении Правил доступа к оказанию услуг на территории аэропорта (аэродрома), не относящихся к аэропортовской деятельности" (зарегистрирован в Реестре государственной регистрации нормативных правовых актов за № 21333)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доступа к оказанию услуг на территории аэропорта (аэродрома), не относящихся к аэропортовской деятельности,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"6) финансовые условия – вознаграждение, уплачиваемое эксплуатанту аэропорта (аэродрома) за пользование площадью, самостоятельно определяемое эксплуатантом аэропорта (аэродрома), включая фиксированную ставку, единовременного вступительного взноса (если применимо) и/или переменную ставку, основанную на доходе, полученном от использования площадей. Размер, условия и порядок выплаты вознаграждения устанавливаются в конкурсной документации;";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Предметом конкурса являются:</w:t>
      </w:r>
    </w:p>
    <w:bookmarkEnd w:id="4"/>
    <w:bookmarkStart w:name="z11" w:id="5"/>
    <w:p>
      <w:pPr>
        <w:spacing w:after="0"/>
        <w:ind w:left="0"/>
        <w:jc w:val="both"/>
      </w:pPr>
      <w:r>
        <w:rPr>
          <w:rFonts w:ascii="Times New Roman"/>
          <w:b w:val="false"/>
          <w:i w:val="false"/>
          <w:color w:val="000000"/>
          <w:sz w:val="28"/>
        </w:rPr>
        <w:t>
      площади эксплуатанта аэропорта (аэродрома) от 1 (одного) квадратного метра, предназначенные для объектов общественного питания, автоматизированных устройств продажи продуктов питания и упаковки багажа;</w:t>
      </w:r>
    </w:p>
    <w:bookmarkEnd w:id="5"/>
    <w:bookmarkStart w:name="z12" w:id="6"/>
    <w:p>
      <w:pPr>
        <w:spacing w:after="0"/>
        <w:ind w:left="0"/>
        <w:jc w:val="both"/>
      </w:pPr>
      <w:r>
        <w:rPr>
          <w:rFonts w:ascii="Times New Roman"/>
          <w:b w:val="false"/>
          <w:i w:val="false"/>
          <w:color w:val="000000"/>
          <w:sz w:val="28"/>
        </w:rPr>
        <w:t>
      площади эксплуатанта аэропорта (аэродрома) от 15 (пятнадцати) квадратных метров, не предназначенные для объектов общественного питания и автоматизированных устройств продажи продуктов питания;</w:t>
      </w:r>
    </w:p>
    <w:bookmarkEnd w:id="6"/>
    <w:bookmarkStart w:name="z13" w:id="7"/>
    <w:p>
      <w:pPr>
        <w:spacing w:after="0"/>
        <w:ind w:left="0"/>
        <w:jc w:val="both"/>
      </w:pPr>
      <w:r>
        <w:rPr>
          <w:rFonts w:ascii="Times New Roman"/>
          <w:b w:val="false"/>
          <w:i w:val="false"/>
          <w:color w:val="000000"/>
          <w:sz w:val="28"/>
        </w:rPr>
        <w:t>
      Оказание услуг, не относящихся к аэропортовской деятельности, на территории аэропорта (аэродрома) может осуществляться эксплуатантом аэропорта (аэродрома) самостоятельно либо иными физическими и юридическими лицами на основании договора с эксплуатантом аэропорта (аэродрома).</w:t>
      </w:r>
    </w:p>
    <w:bookmarkEnd w:id="7"/>
    <w:bookmarkStart w:name="z14" w:id="8"/>
    <w:p>
      <w:pPr>
        <w:spacing w:after="0"/>
        <w:ind w:left="0"/>
        <w:jc w:val="both"/>
      </w:pPr>
      <w:r>
        <w:rPr>
          <w:rFonts w:ascii="Times New Roman"/>
          <w:b w:val="false"/>
          <w:i w:val="false"/>
          <w:color w:val="000000"/>
          <w:sz w:val="28"/>
        </w:rPr>
        <w:t>
      Эксплуатант аэропорта (аэродрома) может заключать договоры о предоставлении доступа к оказанию услуг, не относящихся к аэропортовой деятельности, без проведения конкурсных процедур при условии соблюдения заявителем всех нижеперечисленных требований в совокупности:</w:t>
      </w:r>
    </w:p>
    <w:bookmarkEnd w:id="8"/>
    <w:bookmarkStart w:name="z15" w:id="9"/>
    <w:p>
      <w:pPr>
        <w:spacing w:after="0"/>
        <w:ind w:left="0"/>
        <w:jc w:val="both"/>
      </w:pPr>
      <w:r>
        <w:rPr>
          <w:rFonts w:ascii="Times New Roman"/>
          <w:b w:val="false"/>
          <w:i w:val="false"/>
          <w:color w:val="000000"/>
          <w:sz w:val="28"/>
        </w:rPr>
        <w:t>
      Заявитель не имеет убытков согласно его финансовой отчетности не менее чем за два из последних трех финансовых лет.</w:t>
      </w:r>
    </w:p>
    <w:bookmarkEnd w:id="9"/>
    <w:bookmarkStart w:name="z16" w:id="10"/>
    <w:p>
      <w:pPr>
        <w:spacing w:after="0"/>
        <w:ind w:left="0"/>
        <w:jc w:val="both"/>
      </w:pPr>
      <w:r>
        <w:rPr>
          <w:rFonts w:ascii="Times New Roman"/>
          <w:b w:val="false"/>
          <w:i w:val="false"/>
          <w:color w:val="000000"/>
          <w:sz w:val="28"/>
        </w:rPr>
        <w:t>
      Заявитель обладает достаточными техническими и операционными ресурсами для надлежащего оказания соответствующих услуг, включая, в том числе:</w:t>
      </w:r>
    </w:p>
    <w:bookmarkEnd w:id="10"/>
    <w:bookmarkStart w:name="z17" w:id="11"/>
    <w:p>
      <w:pPr>
        <w:spacing w:after="0"/>
        <w:ind w:left="0"/>
        <w:jc w:val="both"/>
      </w:pPr>
      <w:r>
        <w:rPr>
          <w:rFonts w:ascii="Times New Roman"/>
          <w:b w:val="false"/>
          <w:i w:val="false"/>
          <w:color w:val="000000"/>
          <w:sz w:val="28"/>
        </w:rPr>
        <w:t>
      наличие квалифицированного персонала — не менее трех специалистов с стажем работы в соответствующей сфере не менее пяти лет; в рамках совокупных региональных и/или глобальных операционных возможностей заявителя (при их наличии);</w:t>
      </w:r>
    </w:p>
    <w:bookmarkEnd w:id="11"/>
    <w:bookmarkStart w:name="z18" w:id="12"/>
    <w:p>
      <w:pPr>
        <w:spacing w:after="0"/>
        <w:ind w:left="0"/>
        <w:jc w:val="both"/>
      </w:pPr>
      <w:r>
        <w:rPr>
          <w:rFonts w:ascii="Times New Roman"/>
          <w:b w:val="false"/>
          <w:i w:val="false"/>
          <w:color w:val="000000"/>
          <w:sz w:val="28"/>
        </w:rPr>
        <w:t>
      наличие оборудования, инфраструктуры и технологий, обеспечивающих круглосуточное и бесперебойное осуществление деятельности; в рамках совокупных региональных и/или глобальных операционных возможностей заявителя (при их наличии);</w:t>
      </w:r>
    </w:p>
    <w:bookmarkEnd w:id="12"/>
    <w:bookmarkStart w:name="z19" w:id="13"/>
    <w:p>
      <w:pPr>
        <w:spacing w:after="0"/>
        <w:ind w:left="0"/>
        <w:jc w:val="both"/>
      </w:pPr>
      <w:r>
        <w:rPr>
          <w:rFonts w:ascii="Times New Roman"/>
          <w:b w:val="false"/>
          <w:i w:val="false"/>
          <w:color w:val="000000"/>
          <w:sz w:val="28"/>
        </w:rPr>
        <w:t>
      наличие системы логистической поддержки, обеспечивающей своевременность и непрерывность оказания услуг; в рамках совокупных региональных и/или глобальных операционных возможностей заявителя (при их наличии).</w:t>
      </w:r>
    </w:p>
    <w:bookmarkEnd w:id="13"/>
    <w:bookmarkStart w:name="z20" w:id="14"/>
    <w:p>
      <w:pPr>
        <w:spacing w:after="0"/>
        <w:ind w:left="0"/>
        <w:jc w:val="both"/>
      </w:pPr>
      <w:r>
        <w:rPr>
          <w:rFonts w:ascii="Times New Roman"/>
          <w:b w:val="false"/>
          <w:i w:val="false"/>
          <w:color w:val="000000"/>
          <w:sz w:val="28"/>
        </w:rPr>
        <w:t>
      Заявитель относится к одной из следующих категорий:</w:t>
      </w:r>
    </w:p>
    <w:bookmarkEnd w:id="14"/>
    <w:bookmarkStart w:name="z21" w:id="15"/>
    <w:p>
      <w:pPr>
        <w:spacing w:after="0"/>
        <w:ind w:left="0"/>
        <w:jc w:val="both"/>
      </w:pPr>
      <w:r>
        <w:rPr>
          <w:rFonts w:ascii="Times New Roman"/>
          <w:b w:val="false"/>
          <w:i w:val="false"/>
          <w:color w:val="000000"/>
          <w:sz w:val="28"/>
        </w:rPr>
        <w:t>
      заявитель является юридическим лицом, зарегистрированным в Республике Казахстан, и обладает подтвержденным опытом оказания аналогичных услуг на территории аэропортов Республики Казахстан;</w:t>
      </w:r>
    </w:p>
    <w:bookmarkEnd w:id="15"/>
    <w:bookmarkStart w:name="z22" w:id="16"/>
    <w:p>
      <w:pPr>
        <w:spacing w:after="0"/>
        <w:ind w:left="0"/>
        <w:jc w:val="both"/>
      </w:pPr>
      <w:r>
        <w:rPr>
          <w:rFonts w:ascii="Times New Roman"/>
          <w:b w:val="false"/>
          <w:i w:val="false"/>
          <w:color w:val="000000"/>
          <w:sz w:val="28"/>
        </w:rPr>
        <w:t>
      заявитель является оператором, который осуществлял или осуществляет деятельность в крупных торгово-развлекательных центрах, расположенных в городах республиканского значения, при условии отсутствия нарушений законодательства Республики Казахстан, влияющих на осуществление соответствующей деятельности.</w:t>
      </w:r>
    </w:p>
    <w:bookmarkEnd w:id="16"/>
    <w:bookmarkStart w:name="z23" w:id="17"/>
    <w:p>
      <w:pPr>
        <w:spacing w:after="0"/>
        <w:ind w:left="0"/>
        <w:jc w:val="both"/>
      </w:pPr>
      <w:r>
        <w:rPr>
          <w:rFonts w:ascii="Times New Roman"/>
          <w:b w:val="false"/>
          <w:i w:val="false"/>
          <w:color w:val="000000"/>
          <w:sz w:val="28"/>
        </w:rPr>
        <w:t>
      Срок действия таких договоров устанавливается до 10 (десяти) лет.</w:t>
      </w:r>
    </w:p>
    <w:bookmarkEnd w:id="17"/>
    <w:bookmarkStart w:name="z24" w:id="18"/>
    <w:p>
      <w:pPr>
        <w:spacing w:after="0"/>
        <w:ind w:left="0"/>
        <w:jc w:val="both"/>
      </w:pPr>
      <w:r>
        <w:rPr>
          <w:rFonts w:ascii="Times New Roman"/>
          <w:b w:val="false"/>
          <w:i w:val="false"/>
          <w:color w:val="000000"/>
          <w:sz w:val="28"/>
        </w:rPr>
        <w:t>
      Настоящие Правила не применяются к предоставлению доступа к инфраструктуре аэропорта, включая площади эксплуатанта аэропорта (аэродрома) в следующих случаях:</w:t>
      </w:r>
    </w:p>
    <w:bookmarkEnd w:id="18"/>
    <w:bookmarkStart w:name="z25" w:id="19"/>
    <w:p>
      <w:pPr>
        <w:spacing w:after="0"/>
        <w:ind w:left="0"/>
        <w:jc w:val="both"/>
      </w:pPr>
      <w:r>
        <w:rPr>
          <w:rFonts w:ascii="Times New Roman"/>
          <w:b w:val="false"/>
          <w:i w:val="false"/>
          <w:color w:val="000000"/>
          <w:sz w:val="28"/>
        </w:rPr>
        <w:t xml:space="preserve">
      в случае предоставления доступа для размещения и (или) распространения рекламы, при этом такие отношения регулируются нормами гражданского законодательства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рекламе";</w:t>
      </w:r>
    </w:p>
    <w:bookmarkEnd w:id="19"/>
    <w:bookmarkStart w:name="z26" w:id="20"/>
    <w:p>
      <w:pPr>
        <w:spacing w:after="0"/>
        <w:ind w:left="0"/>
        <w:jc w:val="both"/>
      </w:pPr>
      <w:r>
        <w:rPr>
          <w:rFonts w:ascii="Times New Roman"/>
          <w:b w:val="false"/>
          <w:i w:val="false"/>
          <w:color w:val="000000"/>
          <w:sz w:val="28"/>
        </w:rPr>
        <w:t>
      в случае заключения договоров доверительного управления между эксплуатантом аэропорта (аэродрома) и доверительным управляющим, в соответствии с которыми доверительному управляющему предоставляется право сдачи указанных помещений в аренду, такой доверительный управляющий подлежит соблюдению аналогичных квалификационных требований, предъявляемых к заявителям, установленных пунктом 3 части 3 настоящих Правил.";</w:t>
      </w:r>
    </w:p>
    <w:bookmarkEnd w:id="20"/>
    <w:bookmarkStart w:name="z2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"3) требования к технической спецификации, предоставляемой участником конкурса, с указанием необходимых технических и качественных характеристик услуг, подлежащих оказанию в помещениях, являющихся предметом конкурса, а также предполагаемого объема инвестиций и единовременного вступительного взноса (если применимо), необходимых для организации указанных услуг с учетом лучших международных практик, стандартов и специфики предоставляемых услуг (при необходимости);";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"5) финансовые условия;";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"14. Срок для подачи конкурсных заявок составляет 15 (пятнадцать) календарных дней и исчисляется со дня размещения объявления о проведении конкурса.</w:t>
      </w:r>
    </w:p>
    <w:bookmarkEnd w:id="24"/>
    <w:bookmarkStart w:name="z34" w:id="25"/>
    <w:p>
      <w:pPr>
        <w:spacing w:after="0"/>
        <w:ind w:left="0"/>
        <w:jc w:val="both"/>
      </w:pPr>
      <w:r>
        <w:rPr>
          <w:rFonts w:ascii="Times New Roman"/>
          <w:b w:val="false"/>
          <w:i w:val="false"/>
          <w:color w:val="000000"/>
          <w:sz w:val="28"/>
        </w:rPr>
        <w:t>
      Эксплуатант аэропорта (аэродрома) может однократно принять решение об увеличении срока подачи конкурсных заявок, но не более чем на 10 (десять) рабочих дней, до истечения первоначального срока, установленного абзацем первым настоящего пункта.</w:t>
      </w:r>
    </w:p>
    <w:bookmarkEnd w:id="25"/>
    <w:bookmarkStart w:name="z35" w:id="26"/>
    <w:p>
      <w:pPr>
        <w:spacing w:after="0"/>
        <w:ind w:left="0"/>
        <w:jc w:val="both"/>
      </w:pPr>
      <w:r>
        <w:rPr>
          <w:rFonts w:ascii="Times New Roman"/>
          <w:b w:val="false"/>
          <w:i w:val="false"/>
          <w:color w:val="000000"/>
          <w:sz w:val="28"/>
        </w:rPr>
        <w:t>
      Информация об увеличении срока подачи конкурсных заявок подлежит размещению на официальном интернет-ресурсе эксплуатанта аэропорта (аэродрома) до окончания первоначального срока подачи заявок.</w:t>
      </w:r>
    </w:p>
    <w:bookmarkEnd w:id="26"/>
    <w:bookmarkStart w:name="z36" w:id="27"/>
    <w:p>
      <w:pPr>
        <w:spacing w:after="0"/>
        <w:ind w:left="0"/>
        <w:jc w:val="both"/>
      </w:pPr>
      <w:r>
        <w:rPr>
          <w:rFonts w:ascii="Times New Roman"/>
          <w:b w:val="false"/>
          <w:i w:val="false"/>
          <w:color w:val="000000"/>
          <w:sz w:val="28"/>
        </w:rPr>
        <w:t>
      Конкурсная заявка представляется в порядке, предусмотренном Главой 3 настоящих Правил.";</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"22. Комиссия отклоняет конкурсную заявку участника конкурса исключительно в следующих случаях:</w:t>
      </w:r>
    </w:p>
    <w:bookmarkEnd w:id="28"/>
    <w:bookmarkStart w:name="z39" w:id="29"/>
    <w:p>
      <w:pPr>
        <w:spacing w:after="0"/>
        <w:ind w:left="0"/>
        <w:jc w:val="both"/>
      </w:pPr>
      <w:r>
        <w:rPr>
          <w:rFonts w:ascii="Times New Roman"/>
          <w:b w:val="false"/>
          <w:i w:val="false"/>
          <w:color w:val="000000"/>
          <w:sz w:val="28"/>
        </w:rPr>
        <w:t>
      1) участник конкурса не соответствует требованиям, указанным в пунктах 12 и 13 настоящих Правил;</w:t>
      </w:r>
    </w:p>
    <w:bookmarkEnd w:id="29"/>
    <w:bookmarkStart w:name="z40" w:id="30"/>
    <w:p>
      <w:pPr>
        <w:spacing w:after="0"/>
        <w:ind w:left="0"/>
        <w:jc w:val="both"/>
      </w:pPr>
      <w:r>
        <w:rPr>
          <w:rFonts w:ascii="Times New Roman"/>
          <w:b w:val="false"/>
          <w:i w:val="false"/>
          <w:color w:val="000000"/>
          <w:sz w:val="28"/>
        </w:rPr>
        <w:t>
      2) конкурсная заявка участника конкурса и прилагаемые к ней документы не соответствуют требованиям, указанным в пункте 13 настоящих Правил;</w:t>
      </w:r>
    </w:p>
    <w:bookmarkEnd w:id="30"/>
    <w:bookmarkStart w:name="z41" w:id="31"/>
    <w:p>
      <w:pPr>
        <w:spacing w:after="0"/>
        <w:ind w:left="0"/>
        <w:jc w:val="both"/>
      </w:pPr>
      <w:r>
        <w:rPr>
          <w:rFonts w:ascii="Times New Roman"/>
          <w:b w:val="false"/>
          <w:i w:val="false"/>
          <w:color w:val="000000"/>
          <w:sz w:val="28"/>
        </w:rPr>
        <w:t>
      3) установлен факт предоставления недостоверной информации о соответствии требованиям, указанным в пунктах 12 и 13 настоящих Правил;</w:t>
      </w:r>
    </w:p>
    <w:bookmarkEnd w:id="31"/>
    <w:bookmarkStart w:name="z42" w:id="32"/>
    <w:p>
      <w:pPr>
        <w:spacing w:after="0"/>
        <w:ind w:left="0"/>
        <w:jc w:val="both"/>
      </w:pPr>
      <w:r>
        <w:rPr>
          <w:rFonts w:ascii="Times New Roman"/>
          <w:b w:val="false"/>
          <w:i w:val="false"/>
          <w:color w:val="000000"/>
          <w:sz w:val="28"/>
        </w:rPr>
        <w:t>
      4) предоставление конкурсной заявки с нарушением требований Главы 3 настоящих Правил.</w:t>
      </w:r>
    </w:p>
    <w:bookmarkEnd w:id="32"/>
    <w:bookmarkStart w:name="z43" w:id="33"/>
    <w:p>
      <w:pPr>
        <w:spacing w:after="0"/>
        <w:ind w:left="0"/>
        <w:jc w:val="both"/>
      </w:pPr>
      <w:r>
        <w:rPr>
          <w:rFonts w:ascii="Times New Roman"/>
          <w:b w:val="false"/>
          <w:i w:val="false"/>
          <w:color w:val="000000"/>
          <w:sz w:val="28"/>
        </w:rPr>
        <w:t>
      Отказ в допуске к участию в конкурсе по иным основаниям, кроме случаев, указанных в настоящих Правилах, не допускается.";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45" w:id="34"/>
    <w:p>
      <w:pPr>
        <w:spacing w:after="0"/>
        <w:ind w:left="0"/>
        <w:jc w:val="both"/>
      </w:pPr>
      <w:r>
        <w:rPr>
          <w:rFonts w:ascii="Times New Roman"/>
          <w:b w:val="false"/>
          <w:i w:val="false"/>
          <w:color w:val="000000"/>
          <w:sz w:val="28"/>
        </w:rPr>
        <w:t>
      "28. Эксплуатант аэропорта (аэродрома) не позднее 5 (пяти) рабочих дней, следующих за днем подписания протокола об итогах конкурса, опубликовывает на официальном сайте эксплуатанта аэропорта (аэродрома) текст подписанного протокола об итогах конкурса.</w:t>
      </w:r>
    </w:p>
    <w:bookmarkEnd w:id="34"/>
    <w:bookmarkStart w:name="z46" w:id="35"/>
    <w:p>
      <w:pPr>
        <w:spacing w:after="0"/>
        <w:ind w:left="0"/>
        <w:jc w:val="both"/>
      </w:pPr>
      <w:r>
        <w:rPr>
          <w:rFonts w:ascii="Times New Roman"/>
          <w:b w:val="false"/>
          <w:i w:val="false"/>
          <w:color w:val="000000"/>
          <w:sz w:val="28"/>
        </w:rPr>
        <w:t>
      Эксплуатант аэропорта (аэродрома) со дня опубликования информации об итогах конкурса в течение 10 (десяти) календарных дней заключает с победителем конкурса соответствующий договор сроком до 10 (десяти) лет.</w:t>
      </w:r>
    </w:p>
    <w:bookmarkEnd w:id="35"/>
    <w:bookmarkStart w:name="z47" w:id="36"/>
    <w:p>
      <w:pPr>
        <w:spacing w:after="0"/>
        <w:ind w:left="0"/>
        <w:jc w:val="both"/>
      </w:pPr>
      <w:r>
        <w:rPr>
          <w:rFonts w:ascii="Times New Roman"/>
          <w:b w:val="false"/>
          <w:i w:val="false"/>
          <w:color w:val="000000"/>
          <w:sz w:val="28"/>
        </w:rPr>
        <w:t>
      По истечении срока действия договора, при условии надлежащего исполнения победителем конкурса всех обязательств, предусмотренных договором, и при наличии взаимного соглашения сторон, срок его действия продлевается на дополнительный период, не превышающий пяти лет. Продление договора допускается не более двух раз.";</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9" w:id="37"/>
    <w:p>
      <w:pPr>
        <w:spacing w:after="0"/>
        <w:ind w:left="0"/>
        <w:jc w:val="both"/>
      </w:pPr>
      <w:r>
        <w:rPr>
          <w:rFonts w:ascii="Times New Roman"/>
          <w:b w:val="false"/>
          <w:i w:val="false"/>
          <w:color w:val="000000"/>
          <w:sz w:val="28"/>
        </w:rPr>
        <w:t>
      "31. В случае, если конкурс признается комиссией не состоявшимся, комиссия не позднее 3 (трех) рабочих дней со дня признания конкурса не состоявшимся принимает решение о проведении повторного конкурса. Повторный конкурс проводится в соответствии с настоящими Правилами.</w:t>
      </w:r>
    </w:p>
    <w:bookmarkEnd w:id="37"/>
    <w:bookmarkStart w:name="z50" w:id="38"/>
    <w:p>
      <w:pPr>
        <w:spacing w:after="0"/>
        <w:ind w:left="0"/>
        <w:jc w:val="both"/>
      </w:pPr>
      <w:r>
        <w:rPr>
          <w:rFonts w:ascii="Times New Roman"/>
          <w:b w:val="false"/>
          <w:i w:val="false"/>
          <w:color w:val="000000"/>
          <w:sz w:val="28"/>
        </w:rPr>
        <w:t>
      В случаях, когда повторный конкурс признан не состоявшимся, решением первого руководителя эксплуатанта аэропорта (аэродрома) принимается одно из следующих решений:</w:t>
      </w:r>
    </w:p>
    <w:bookmarkEnd w:id="38"/>
    <w:bookmarkStart w:name="z51" w:id="39"/>
    <w:p>
      <w:pPr>
        <w:spacing w:after="0"/>
        <w:ind w:left="0"/>
        <w:jc w:val="both"/>
      </w:pPr>
      <w:r>
        <w:rPr>
          <w:rFonts w:ascii="Times New Roman"/>
          <w:b w:val="false"/>
          <w:i w:val="false"/>
          <w:color w:val="000000"/>
          <w:sz w:val="28"/>
        </w:rPr>
        <w:t>
      1) о заключении договора из одного источника. При этом лицо, которому направляется приглашение на заключение договора способом из одного источника, определяется эксплуатантом аэропорта (аэродрома) самостоятельно при соблюдении принципов равного доступа и недискриминации;</w:t>
      </w:r>
    </w:p>
    <w:bookmarkEnd w:id="39"/>
    <w:bookmarkStart w:name="z52" w:id="40"/>
    <w:p>
      <w:pPr>
        <w:spacing w:after="0"/>
        <w:ind w:left="0"/>
        <w:jc w:val="both"/>
      </w:pPr>
      <w:r>
        <w:rPr>
          <w:rFonts w:ascii="Times New Roman"/>
          <w:b w:val="false"/>
          <w:i w:val="false"/>
          <w:color w:val="000000"/>
          <w:sz w:val="28"/>
        </w:rPr>
        <w:t>
      При этом субъект рынка определяемый эксплуатантом аэропорта и которому направляется приглашение о заключении договора из одного источника, должен соответствовать требованиям конкурсной документации, ранее проведенных конкурсов, признанных несостоявшимися.</w:t>
      </w:r>
    </w:p>
    <w:bookmarkEnd w:id="40"/>
    <w:bookmarkStart w:name="z53" w:id="41"/>
    <w:p>
      <w:pPr>
        <w:spacing w:after="0"/>
        <w:ind w:left="0"/>
        <w:jc w:val="both"/>
      </w:pPr>
      <w:r>
        <w:rPr>
          <w:rFonts w:ascii="Times New Roman"/>
          <w:b w:val="false"/>
          <w:i w:val="false"/>
          <w:color w:val="000000"/>
          <w:sz w:val="28"/>
        </w:rPr>
        <w:t>
      2) о проведении дополнительного конкурса с соблюдением процедур и требований настоящих Правил.";</w:t>
      </w:r>
    </w:p>
    <w:bookmarkEnd w:id="41"/>
    <w:bookmarkStart w:name="z54" w:id="42"/>
    <w:p>
      <w:pPr>
        <w:spacing w:after="0"/>
        <w:ind w:left="0"/>
        <w:jc w:val="both"/>
      </w:pPr>
      <w:r>
        <w:rPr>
          <w:rFonts w:ascii="Times New Roman"/>
          <w:b w:val="false"/>
          <w:i w:val="false"/>
          <w:color w:val="000000"/>
          <w:sz w:val="28"/>
        </w:rPr>
        <w:t xml:space="preserve">
      пункт 2 в </w:t>
      </w:r>
      <w:r>
        <w:rPr>
          <w:rFonts w:ascii="Times New Roman"/>
          <w:b w:val="false"/>
          <w:i w:val="false"/>
          <w:color w:val="000000"/>
          <w:sz w:val="28"/>
        </w:rPr>
        <w:t>приложении</w:t>
      </w:r>
      <w:r>
        <w:rPr>
          <w:rFonts w:ascii="Times New Roman"/>
          <w:b w:val="false"/>
          <w:i w:val="false"/>
          <w:color w:val="000000"/>
          <w:sz w:val="28"/>
        </w:rPr>
        <w:t xml:space="preserve"> к Правилам доступа к оказанию услуг на территории аэропорта (аэродрома), не относящихся к аэропортовской деятельности изложить в следующей редакции:</w:t>
      </w:r>
    </w:p>
    <w:bookmarkEnd w:id="42"/>
    <w:bookmarkStart w:name="z55" w:id="43"/>
    <w:p>
      <w:pPr>
        <w:spacing w:after="0"/>
        <w:ind w:left="0"/>
        <w:jc w:val="both"/>
      </w:pPr>
      <w:r>
        <w:rPr>
          <w:rFonts w:ascii="Times New Roman"/>
          <w:b w:val="false"/>
          <w:i w:val="false"/>
          <w:color w:val="000000"/>
          <w:sz w:val="28"/>
        </w:rPr>
        <w:t>
      "2. Участник конкурса гарантирует:</w:t>
      </w:r>
    </w:p>
    <w:bookmarkEnd w:id="43"/>
    <w:bookmarkStart w:name="z56" w:id="44"/>
    <w:p>
      <w:pPr>
        <w:spacing w:after="0"/>
        <w:ind w:left="0"/>
        <w:jc w:val="both"/>
      </w:pPr>
      <w:r>
        <w:rPr>
          <w:rFonts w:ascii="Times New Roman"/>
          <w:b w:val="false"/>
          <w:i w:val="false"/>
          <w:color w:val="000000"/>
          <w:sz w:val="28"/>
        </w:rPr>
        <w:t>
      1) обеспечивать исполнение финансовых условий и технической спецификации в соответствии с условиями договора;</w:t>
      </w:r>
    </w:p>
    <w:bookmarkEnd w:id="44"/>
    <w:bookmarkStart w:name="z57" w:id="45"/>
    <w:p>
      <w:pPr>
        <w:spacing w:after="0"/>
        <w:ind w:left="0"/>
        <w:jc w:val="both"/>
      </w:pPr>
      <w:r>
        <w:rPr>
          <w:rFonts w:ascii="Times New Roman"/>
          <w:b w:val="false"/>
          <w:i w:val="false"/>
          <w:color w:val="000000"/>
          <w:sz w:val="28"/>
        </w:rPr>
        <w:t>
      2) обеспечить соответствие квалификационным требованиям, заявленным в конкурсной документации;</w:t>
      </w:r>
    </w:p>
    <w:bookmarkEnd w:id="45"/>
    <w:bookmarkStart w:name="z58" w:id="46"/>
    <w:p>
      <w:pPr>
        <w:spacing w:after="0"/>
        <w:ind w:left="0"/>
        <w:jc w:val="both"/>
      </w:pPr>
      <w:r>
        <w:rPr>
          <w:rFonts w:ascii="Times New Roman"/>
          <w:b w:val="false"/>
          <w:i w:val="false"/>
          <w:color w:val="000000"/>
          <w:sz w:val="28"/>
        </w:rPr>
        <w:t>
      3) Предлагаемые финансовые условия: вознаграждение в соответствии с финансовыми условиями, указанными в конкурсной документации, без учета налога на добавленную стоимость (НДС).".</w:t>
      </w:r>
    </w:p>
    <w:bookmarkEnd w:id="46"/>
    <w:bookmarkStart w:name="z59" w:id="47"/>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47"/>
    <w:bookmarkStart w:name="z60" w:id="4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8"/>
    <w:bookmarkStart w:name="z61" w:id="49"/>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49"/>
    <w:bookmarkStart w:name="z62" w:id="5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50"/>
    <w:bookmarkStart w:name="z63" w:id="5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both"/>
      </w:pPr>
      <w:bookmarkStart w:name="z65" w:id="52"/>
      <w:r>
        <w:rPr>
          <w:rFonts w:ascii="Times New Roman"/>
          <w:b w:val="false"/>
          <w:i w:val="false"/>
          <w:color w:val="000000"/>
          <w:sz w:val="28"/>
        </w:rPr>
        <w:t>
      "СОГЛАСОВАНО"</w:t>
      </w:r>
    </w:p>
    <w:bookmarkEnd w:id="52"/>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6" w:id="53"/>
      <w:r>
        <w:rPr>
          <w:rFonts w:ascii="Times New Roman"/>
          <w:b w:val="false"/>
          <w:i w:val="false"/>
          <w:color w:val="000000"/>
          <w:sz w:val="28"/>
        </w:rPr>
        <w:t>
      "СОГЛАСОВАНО"</w:t>
      </w:r>
    </w:p>
    <w:bookmarkEnd w:id="5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