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90754" w14:textId="7c907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Заместителя Премьер-Министра – Министра национальной экономики Республики Казахстан от 16 июня 2025 года № 52 "О некоторых вопросах планирования и реализации проектов государственно-частного партнерства" и приказ исполняющего обязанности Министра национальной экономики Республики Казахстан от 25 ноября 2015 года № 713 "Об утверждении Правил приема объектов государственно-частного партнерства в государственную собственность"</w:t>
      </w:r>
    </w:p>
    <w:p>
      <w:pPr>
        <w:spacing w:after="0"/>
        <w:ind w:left="0"/>
        <w:jc w:val="both"/>
      </w:pPr>
      <w:r>
        <w:rPr>
          <w:rFonts w:ascii="Times New Roman"/>
          <w:b w:val="false"/>
          <w:i w:val="false"/>
          <w:color w:val="000000"/>
          <w:sz w:val="28"/>
        </w:rPr>
        <w:t>Приказ Заместителя Премьер-Министра - Министра национальной экономики Республики Казахстан от 16 января 2026 года № 4. Зарегистрирован в Министерстве юстиции Республики Казахстан 19 января 2026 года № 37854</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Заместителя Премьер-Министра – Министра национальной экономики Республики Казахстан от 16 июня 2025 года № 52 "О некоторых вопросах планирования и реализации проектов государственно-частного партнерства" (зарегистрирован в Реестре государственной регистрации нормативных правовых актов за № 36281)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планирования и реализации проектов государственно-частного партнерства, включающие вопросы планирования проектов государственно-частного партнерства, проведения конкурса (аукциона) и прямых переговоров по определению частного партнера, проведения мониторинга договоров государственно-частного партнерства, проведения мониторинга и оценки реализации проектов государственно-частного партнерства (далее – Правила),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112</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"112. Изменения и (или) дополнения в конкурсную документацию вносятся по инициативе организатора конкурса или в ответ на запрос потенциального частного партнера.</w:t>
      </w:r>
    </w:p>
    <w:bookmarkEnd w:id="3"/>
    <w:bookmarkStart w:name="z9" w:id="4"/>
    <w:p>
      <w:pPr>
        <w:spacing w:after="0"/>
        <w:ind w:left="0"/>
        <w:jc w:val="both"/>
      </w:pPr>
      <w:r>
        <w:rPr>
          <w:rFonts w:ascii="Times New Roman"/>
          <w:b w:val="false"/>
          <w:i w:val="false"/>
          <w:color w:val="000000"/>
          <w:sz w:val="28"/>
        </w:rPr>
        <w:t>
      Для внесения изменений и (или) дополнений в конкурсную документацию организатор конкурса в срок не позднее 20 (двадцати) календарных дней до истечения срока представления конкурсных заявок объявляет о внесении изменений и (или) дополнений в конкурсную документацию, а в случае проведения повторного конкурса по определению частного партнера – в срок не позднее 10 (десяти) календарных дней.</w:t>
      </w:r>
    </w:p>
    <w:bookmarkEnd w:id="4"/>
    <w:bookmarkStart w:name="z10" w:id="5"/>
    <w:p>
      <w:pPr>
        <w:spacing w:after="0"/>
        <w:ind w:left="0"/>
        <w:jc w:val="both"/>
      </w:pPr>
      <w:r>
        <w:rPr>
          <w:rFonts w:ascii="Times New Roman"/>
          <w:b w:val="false"/>
          <w:i w:val="false"/>
          <w:color w:val="000000"/>
          <w:sz w:val="28"/>
        </w:rPr>
        <w:t>
      С даты размещения объявления о внесении изменений и (или) дополнений в конкурсную документацию на веб-портале государственно-частного партнерства, течение срока подачи конкурсных заявок приостанавливается до размещения измененной конкурсной документации.</w:t>
      </w:r>
    </w:p>
    <w:bookmarkEnd w:id="5"/>
    <w:bookmarkStart w:name="z11" w:id="6"/>
    <w:p>
      <w:pPr>
        <w:spacing w:after="0"/>
        <w:ind w:left="0"/>
        <w:jc w:val="both"/>
      </w:pPr>
      <w:r>
        <w:rPr>
          <w:rFonts w:ascii="Times New Roman"/>
          <w:b w:val="false"/>
          <w:i w:val="false"/>
          <w:color w:val="000000"/>
          <w:sz w:val="28"/>
        </w:rPr>
        <w:t xml:space="preserve">
      Организатор конкурса направляет проект изменений и (или) дополнений в конкурсную документацию на экспертизы и согласование в порядке, установленном </w:t>
      </w:r>
      <w:r>
        <w:rPr>
          <w:rFonts w:ascii="Times New Roman"/>
          <w:b w:val="false"/>
          <w:i w:val="false"/>
          <w:color w:val="000000"/>
          <w:sz w:val="28"/>
        </w:rPr>
        <w:t>параграфом 6</w:t>
      </w:r>
      <w:r>
        <w:rPr>
          <w:rFonts w:ascii="Times New Roman"/>
          <w:b w:val="false"/>
          <w:i w:val="false"/>
          <w:color w:val="000000"/>
          <w:sz w:val="28"/>
        </w:rPr>
        <w:t xml:space="preserve"> главы 2 настоящих Правил.";</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136</w:t>
      </w:r>
      <w:r>
        <w:rPr>
          <w:rFonts w:ascii="Times New Roman"/>
          <w:b w:val="false"/>
          <w:i w:val="false"/>
          <w:color w:val="000000"/>
          <w:sz w:val="28"/>
        </w:rPr>
        <w:t xml:space="preserve"> изложить в следующей редакции:</w:t>
      </w:r>
    </w:p>
    <w:bookmarkStart w:name="z13" w:id="7"/>
    <w:p>
      <w:pPr>
        <w:spacing w:after="0"/>
        <w:ind w:left="0"/>
        <w:jc w:val="both"/>
      </w:pPr>
      <w:r>
        <w:rPr>
          <w:rFonts w:ascii="Times New Roman"/>
          <w:b w:val="false"/>
          <w:i w:val="false"/>
          <w:color w:val="000000"/>
          <w:sz w:val="28"/>
        </w:rPr>
        <w:t>
      "136. Рассмотрение и отбор конкурсных заявок осуществляются Комиссией с учетом критериев определения лучшей конкурсной заявки, установленных конкурсной документацией, в том числе следующих критериев:</w:t>
      </w:r>
    </w:p>
    <w:bookmarkEnd w:id="7"/>
    <w:bookmarkStart w:name="z14" w:id="8"/>
    <w:p>
      <w:pPr>
        <w:spacing w:after="0"/>
        <w:ind w:left="0"/>
        <w:jc w:val="both"/>
      </w:pPr>
      <w:r>
        <w:rPr>
          <w:rFonts w:ascii="Times New Roman"/>
          <w:b w:val="false"/>
          <w:i w:val="false"/>
          <w:color w:val="000000"/>
          <w:sz w:val="28"/>
        </w:rPr>
        <w:t>
      1) объем выплат государственных обязательств по проекту государственно-частного партнерства, который не может превышать объем выплат государственных обязательств, предусмотренный конкурсной документацией;</w:t>
      </w:r>
    </w:p>
    <w:bookmarkEnd w:id="8"/>
    <w:bookmarkStart w:name="z15" w:id="9"/>
    <w:p>
      <w:pPr>
        <w:spacing w:after="0"/>
        <w:ind w:left="0"/>
        <w:jc w:val="both"/>
      </w:pPr>
      <w:r>
        <w:rPr>
          <w:rFonts w:ascii="Times New Roman"/>
          <w:b w:val="false"/>
          <w:i w:val="false"/>
          <w:color w:val="000000"/>
          <w:sz w:val="28"/>
        </w:rPr>
        <w:t>
      2) срок выплат государственных обязательств по проекту государственно-частного партнерства;</w:t>
      </w:r>
    </w:p>
    <w:bookmarkEnd w:id="9"/>
    <w:bookmarkStart w:name="z16" w:id="10"/>
    <w:p>
      <w:pPr>
        <w:spacing w:after="0"/>
        <w:ind w:left="0"/>
        <w:jc w:val="both"/>
      </w:pPr>
      <w:r>
        <w:rPr>
          <w:rFonts w:ascii="Times New Roman"/>
          <w:b w:val="false"/>
          <w:i w:val="false"/>
          <w:color w:val="000000"/>
          <w:sz w:val="28"/>
        </w:rPr>
        <w:t>
      3) объем средств частного партнера, подлежащих привлечению для реализации проекта государственно-частного партнерства;</w:t>
      </w:r>
    </w:p>
    <w:bookmarkEnd w:id="10"/>
    <w:bookmarkStart w:name="z17" w:id="11"/>
    <w:p>
      <w:pPr>
        <w:spacing w:after="0"/>
        <w:ind w:left="0"/>
        <w:jc w:val="both"/>
      </w:pPr>
      <w:r>
        <w:rPr>
          <w:rFonts w:ascii="Times New Roman"/>
          <w:b w:val="false"/>
          <w:i w:val="false"/>
          <w:color w:val="000000"/>
          <w:sz w:val="28"/>
        </w:rPr>
        <w:t>
      4) сроки строительства, создания, реконструкции, модернизации и (или) эксплуатации объекта государственно-частного партнерства (месяцы, лет);</w:t>
      </w:r>
    </w:p>
    <w:bookmarkEnd w:id="11"/>
    <w:bookmarkStart w:name="z18" w:id="12"/>
    <w:p>
      <w:pPr>
        <w:spacing w:after="0"/>
        <w:ind w:left="0"/>
        <w:jc w:val="both"/>
      </w:pPr>
      <w:r>
        <w:rPr>
          <w:rFonts w:ascii="Times New Roman"/>
          <w:b w:val="false"/>
          <w:i w:val="false"/>
          <w:color w:val="000000"/>
          <w:sz w:val="28"/>
        </w:rPr>
        <w:t>
      5) технико-экономические показатели объекта договора государственно-частного партнерства;</w:t>
      </w:r>
    </w:p>
    <w:bookmarkEnd w:id="12"/>
    <w:bookmarkStart w:name="z19" w:id="13"/>
    <w:p>
      <w:pPr>
        <w:spacing w:after="0"/>
        <w:ind w:left="0"/>
        <w:jc w:val="both"/>
      </w:pPr>
      <w:r>
        <w:rPr>
          <w:rFonts w:ascii="Times New Roman"/>
          <w:b w:val="false"/>
          <w:i w:val="false"/>
          <w:color w:val="000000"/>
          <w:sz w:val="28"/>
        </w:rPr>
        <w:t>
      6) информация по доле внутристрановой ценности;</w:t>
      </w:r>
    </w:p>
    <w:bookmarkEnd w:id="13"/>
    <w:bookmarkStart w:name="z20" w:id="14"/>
    <w:p>
      <w:pPr>
        <w:spacing w:after="0"/>
        <w:ind w:left="0"/>
        <w:jc w:val="both"/>
      </w:pPr>
      <w:r>
        <w:rPr>
          <w:rFonts w:ascii="Times New Roman"/>
          <w:b w:val="false"/>
          <w:i w:val="false"/>
          <w:color w:val="000000"/>
          <w:sz w:val="28"/>
        </w:rPr>
        <w:t>
      7) опыт реализованных проектов (наличие опыта строительства, создания, реконструкции, модернизации и (или) эксплуатации объектов (самостоятельно либо совместно с иными лицами в качестве участника), аналогичных объекту договора государственно-частного партнерства);</w:t>
      </w:r>
    </w:p>
    <w:bookmarkEnd w:id="14"/>
    <w:bookmarkStart w:name="z21" w:id="15"/>
    <w:p>
      <w:pPr>
        <w:spacing w:after="0"/>
        <w:ind w:left="0"/>
        <w:jc w:val="both"/>
      </w:pPr>
      <w:r>
        <w:rPr>
          <w:rFonts w:ascii="Times New Roman"/>
          <w:b w:val="false"/>
          <w:i w:val="false"/>
          <w:color w:val="000000"/>
          <w:sz w:val="28"/>
        </w:rPr>
        <w:t>
      8) наличие квалифицированных специалистов;</w:t>
      </w:r>
    </w:p>
    <w:bookmarkEnd w:id="15"/>
    <w:bookmarkStart w:name="z22" w:id="16"/>
    <w:p>
      <w:pPr>
        <w:spacing w:after="0"/>
        <w:ind w:left="0"/>
        <w:jc w:val="both"/>
      </w:pPr>
      <w:r>
        <w:rPr>
          <w:rFonts w:ascii="Times New Roman"/>
          <w:b w:val="false"/>
          <w:i w:val="false"/>
          <w:color w:val="000000"/>
          <w:sz w:val="28"/>
        </w:rPr>
        <w:t>
      9) предельные цены (тарифы) на производимые товары, выполняемые работы, оказываемые услуги, надбавки к таким ценам (тарифам) при осуществлении деятельности, предусмотренной договором государственно-частного партнерства;</w:t>
      </w:r>
    </w:p>
    <w:bookmarkEnd w:id="16"/>
    <w:bookmarkStart w:name="z23" w:id="17"/>
    <w:p>
      <w:pPr>
        <w:spacing w:after="0"/>
        <w:ind w:left="0"/>
        <w:jc w:val="both"/>
      </w:pPr>
      <w:r>
        <w:rPr>
          <w:rFonts w:ascii="Times New Roman"/>
          <w:b w:val="false"/>
          <w:i w:val="false"/>
          <w:color w:val="000000"/>
          <w:sz w:val="28"/>
        </w:rPr>
        <w:t>
      10) риски, принимаемые на себя частным партнером.";</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147</w:t>
      </w:r>
      <w:r>
        <w:rPr>
          <w:rFonts w:ascii="Times New Roman"/>
          <w:b w:val="false"/>
          <w:i w:val="false"/>
          <w:color w:val="000000"/>
          <w:sz w:val="28"/>
        </w:rPr>
        <w:t xml:space="preserve"> изложить в следующей редакции:</w:t>
      </w:r>
    </w:p>
    <w:bookmarkStart w:name="z25" w:id="18"/>
    <w:p>
      <w:pPr>
        <w:spacing w:after="0"/>
        <w:ind w:left="0"/>
        <w:jc w:val="both"/>
      </w:pPr>
      <w:r>
        <w:rPr>
          <w:rFonts w:ascii="Times New Roman"/>
          <w:b w:val="false"/>
          <w:i w:val="false"/>
          <w:color w:val="000000"/>
          <w:sz w:val="28"/>
        </w:rPr>
        <w:t>
      "147. Организатор конкурса направляет на согласование проект договора государственно-частного партнерства, в том числе при внесении в него соответствующих изменений и (или) дополнений, с приложением копий протокола о признании лучшей конкурсной заявки, в центральный либо местный уполномоченный орган по исполнению бюджета, а также в уполномоченный орган, осуществляющий руководство в сферах естественных монополий (по проекту государственно-частного партнерства, реализуемому в сферах естественных монополий).</w:t>
      </w:r>
    </w:p>
    <w:bookmarkEnd w:id="18"/>
    <w:bookmarkStart w:name="z26" w:id="19"/>
    <w:p>
      <w:pPr>
        <w:spacing w:after="0"/>
        <w:ind w:left="0"/>
        <w:jc w:val="both"/>
      </w:pPr>
      <w:r>
        <w:rPr>
          <w:rFonts w:ascii="Times New Roman"/>
          <w:b w:val="false"/>
          <w:i w:val="false"/>
          <w:color w:val="000000"/>
          <w:sz w:val="28"/>
        </w:rPr>
        <w:t>
      Согласование проекта договора государственно-частного партнерства, в том числе при внесении в него соответствующих изменений и (или) дополнений, оформляется в виде письма о согласовании, либо не согласовании с отражением причин несогласования по каждому рассматриваемому вопросу.";</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223</w:t>
      </w:r>
      <w:r>
        <w:rPr>
          <w:rFonts w:ascii="Times New Roman"/>
          <w:b w:val="false"/>
          <w:i w:val="false"/>
          <w:color w:val="000000"/>
          <w:sz w:val="28"/>
        </w:rPr>
        <w:t xml:space="preserve"> изложить в следующей редакции:</w:t>
      </w:r>
    </w:p>
    <w:bookmarkStart w:name="z28" w:id="20"/>
    <w:p>
      <w:pPr>
        <w:spacing w:after="0"/>
        <w:ind w:left="0"/>
        <w:jc w:val="both"/>
      </w:pPr>
      <w:r>
        <w:rPr>
          <w:rFonts w:ascii="Times New Roman"/>
          <w:b w:val="false"/>
          <w:i w:val="false"/>
          <w:color w:val="000000"/>
          <w:sz w:val="28"/>
        </w:rPr>
        <w:t xml:space="preserve">
      "223. Регистрация договора государственно-частного партнерства, в том числе в случае отсутствия государственных обязательств по проекту государственно-частного партнерства, осуществляется центральным уполномоченным органом по исполнению бюджета или его территориальным подразделением, в соответствии с главой 14 Процедур казначейского исполнения бюджета и их кассового обслуживания, процедуры казначейского учета и мониторинга,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27 июня 2025 года № 328.</w:t>
      </w:r>
    </w:p>
    <w:bookmarkEnd w:id="20"/>
    <w:bookmarkStart w:name="z29" w:id="21"/>
    <w:p>
      <w:pPr>
        <w:spacing w:after="0"/>
        <w:ind w:left="0"/>
        <w:jc w:val="both"/>
      </w:pPr>
      <w:r>
        <w:rPr>
          <w:rFonts w:ascii="Times New Roman"/>
          <w:b w:val="false"/>
          <w:i w:val="false"/>
          <w:color w:val="000000"/>
          <w:sz w:val="28"/>
        </w:rPr>
        <w:t>
      В случае отсутствия государственных обязательств по проекту государственно-частного партнерства регистрация договора государственно-частного партнерства осуществляется без решения соответствующей бюджетной комиссии при предоставлении подтверждающего письма центрального уполномоченного органа по бюджетной политике (по республиканским проектам) либо местного уполномоченного органа по государственному планированию (по местным проектам) об отсутствии государственных обязательств по проекту государственно-частного партнерства.";</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6</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13</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Start w:name="z32" w:id="22"/>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национальной экономики Республики Казахстан от 25 ноября 2015 года № 713 "Об утверждении Правил приема объектов государственно-частного партнерства в государственную собственность" (зарегистрирован в Реестре государственной регистрации нормативных правовых актов за № 12487) следующие изменения:</w:t>
      </w:r>
    </w:p>
    <w:bookmarkEnd w:id="22"/>
    <w:bookmarkStart w:name="z33" w:id="2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приема объектов государственно-частного партнерства в государственную собственность, утвержденных указанным приказом:</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35" w:id="24"/>
    <w:p>
      <w:pPr>
        <w:spacing w:after="0"/>
        <w:ind w:left="0"/>
        <w:jc w:val="both"/>
      </w:pPr>
      <w:r>
        <w:rPr>
          <w:rFonts w:ascii="Times New Roman"/>
          <w:b w:val="false"/>
          <w:i w:val="false"/>
          <w:color w:val="000000"/>
          <w:sz w:val="28"/>
        </w:rPr>
        <w:t>
      "9. Частный партнер в течение тридцати рабочих дней с момента наступления срока передачи объекта ГЧП в государственную собственность в соответствии с условиями договора ГЧП, обращается в уполномоченный государственный орган соответствующей отрасли – в отношении объектов ГЧП, относящихся к республиканской собственности или местные исполнительные органы областей (городов республиканского значения, столицы) – в отношении объектов ГЧП, относящихся к коммунальной собственности, с заявлением о передаче объекта в государственную собственность.</w:t>
      </w:r>
    </w:p>
    <w:bookmarkEnd w:id="24"/>
    <w:bookmarkStart w:name="z36" w:id="25"/>
    <w:p>
      <w:pPr>
        <w:spacing w:after="0"/>
        <w:ind w:left="0"/>
        <w:jc w:val="both"/>
      </w:pPr>
      <w:r>
        <w:rPr>
          <w:rFonts w:ascii="Times New Roman"/>
          <w:b w:val="false"/>
          <w:i w:val="false"/>
          <w:color w:val="000000"/>
          <w:sz w:val="28"/>
        </w:rPr>
        <w:t xml:space="preserve">
      Если иное не установлено договором ГЧП моментом наступления срока передачи объекта ГЧП в государственную собственность является дата утверждения акта приемки объекта в эксплуатацию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73 Закона Республики Казахстан "Об архитектурной, градостроительной и строительной деятельности в Республике Казахстан".</w:t>
      </w:r>
    </w:p>
    <w:bookmarkEnd w:id="25"/>
    <w:bookmarkStart w:name="z37" w:id="26"/>
    <w:p>
      <w:pPr>
        <w:spacing w:after="0"/>
        <w:ind w:left="0"/>
        <w:jc w:val="both"/>
      </w:pPr>
      <w:r>
        <w:rPr>
          <w:rFonts w:ascii="Times New Roman"/>
          <w:b w:val="false"/>
          <w:i w:val="false"/>
          <w:color w:val="000000"/>
          <w:sz w:val="28"/>
        </w:rPr>
        <w:t>
      Частный партнер вместе с заявлением представляет документы, согласно Перечню документов, представляемых частным партнером при приеме объектов государственно-частного партнерства в государственную собственность согласно приложению к настоящим Правилам в уполномоченный государственный орган соответствующей отрасли или местные исполнительные органы областей (городов республиканского значения, столицы) для передачи объектов ГЧП в государственную собственность.</w:t>
      </w:r>
    </w:p>
    <w:bookmarkEnd w:id="26"/>
    <w:bookmarkStart w:name="z38" w:id="27"/>
    <w:p>
      <w:pPr>
        <w:spacing w:after="0"/>
        <w:ind w:left="0"/>
        <w:jc w:val="both"/>
      </w:pPr>
      <w:r>
        <w:rPr>
          <w:rFonts w:ascii="Times New Roman"/>
          <w:b w:val="false"/>
          <w:i w:val="false"/>
          <w:color w:val="000000"/>
          <w:sz w:val="28"/>
        </w:rPr>
        <w:t>
      Частный партнер обеспечивает передачу объекта ГЧП государственному партнеру в надлежащем техническом состоянии, соответствующем требованиям договора ГЧП.";</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Правилам приема объектов государственно-частного партнерства в государственную собственность изложить в новой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Start w:name="z40" w:id="28"/>
    <w:p>
      <w:pPr>
        <w:spacing w:after="0"/>
        <w:ind w:left="0"/>
        <w:jc w:val="both"/>
      </w:pPr>
      <w:r>
        <w:rPr>
          <w:rFonts w:ascii="Times New Roman"/>
          <w:b w:val="false"/>
          <w:i w:val="false"/>
          <w:color w:val="000000"/>
          <w:sz w:val="28"/>
        </w:rPr>
        <w:t>
      3. Департаменту инвестиционной политики и развития финансового сектора Министерства национальной экономики Республики Казахстан в установленном законодательством Республики Казахстан порядке обеспечить государственную регистрацию настоящего приказа в Министерстве юстиции Республики Казахстан и его размещение на интернет-ресурсе Министерства национальной экономики Республики Казахстан после дня его первого официального опубликования.</w:t>
      </w:r>
    </w:p>
    <w:bookmarkEnd w:id="28"/>
    <w:bookmarkStart w:name="z41" w:id="29"/>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национальной экономики Республики Казахстан.</w:t>
      </w:r>
    </w:p>
    <w:bookmarkEnd w:id="29"/>
    <w:bookmarkStart w:name="z42" w:id="30"/>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3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Заместитель Премьер-Министра</w:t>
            </w:r>
          </w:p>
          <w:p>
            <w:pPr>
              <w:spacing w:after="20"/>
              <w:ind w:left="20"/>
              <w:jc w:val="both"/>
            </w:pPr>
          </w:p>
          <w:p>
            <w:pPr>
              <w:spacing w:after="20"/>
              <w:ind w:left="20"/>
              <w:jc w:val="both"/>
            </w:pPr>
            <w:r>
              <w:rPr>
                <w:rFonts w:ascii="Times New Roman"/>
                <w:b w:val="false"/>
                <w:i/>
                <w:color w:val="000000"/>
                <w:sz w:val="20"/>
              </w:rPr>
              <w:t>– Министр национальной экономики</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Жумангарин</w:t>
            </w:r>
            <w:r>
              <w:rPr>
                <w:rFonts w:ascii="Times New Roman"/>
                <w:b w:val="false"/>
                <w:i w:val="false"/>
                <w:color w:val="000000"/>
                <w:sz w:val="20"/>
              </w:rPr>
              <w:t>
</w:t>
            </w:r>
          </w:p>
        </w:tc>
      </w:tr>
    </w:tbl>
    <w:p>
      <w:pPr>
        <w:spacing w:after="0"/>
        <w:ind w:left="0"/>
        <w:jc w:val="both"/>
      </w:pPr>
      <w:bookmarkStart w:name="z44" w:id="31"/>
      <w:r>
        <w:rPr>
          <w:rFonts w:ascii="Times New Roman"/>
          <w:b w:val="false"/>
          <w:i w:val="false"/>
          <w:color w:val="000000"/>
          <w:sz w:val="28"/>
        </w:rPr>
        <w:t>
      "СОГЛАСОВАН"</w:t>
      </w:r>
    </w:p>
    <w:bookmarkEnd w:id="31"/>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Заместитель Премьер-Министра</w:t>
            </w:r>
            <w:r>
              <w:br/>
            </w:r>
            <w:r>
              <w:rPr>
                <w:rFonts w:ascii="Times New Roman"/>
                <w:b w:val="false"/>
                <w:i w:val="false"/>
                <w:color w:val="000000"/>
                <w:sz w:val="20"/>
              </w:rPr>
              <w:t>– Министр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16 января 2026 года № 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планирования</w:t>
            </w:r>
            <w:r>
              <w:br/>
            </w:r>
            <w:r>
              <w:rPr>
                <w:rFonts w:ascii="Times New Roman"/>
                <w:b w:val="false"/>
                <w:i w:val="false"/>
                <w:color w:val="000000"/>
                <w:sz w:val="20"/>
              </w:rPr>
              <w:t>и реализации проектов</w:t>
            </w:r>
            <w:r>
              <w:br/>
            </w:r>
            <w:r>
              <w:rPr>
                <w:rFonts w:ascii="Times New Roman"/>
                <w:b w:val="false"/>
                <w:i w:val="false"/>
                <w:color w:val="000000"/>
                <w:sz w:val="20"/>
              </w:rPr>
              <w:t>государственно-частного партнерства,</w:t>
            </w:r>
            <w:r>
              <w:br/>
            </w:r>
            <w:r>
              <w:rPr>
                <w:rFonts w:ascii="Times New Roman"/>
                <w:b w:val="false"/>
                <w:i w:val="false"/>
                <w:color w:val="000000"/>
                <w:sz w:val="20"/>
              </w:rPr>
              <w:t>включающие вопросы</w:t>
            </w:r>
            <w:r>
              <w:br/>
            </w:r>
            <w:r>
              <w:rPr>
                <w:rFonts w:ascii="Times New Roman"/>
                <w:b w:val="false"/>
                <w:i w:val="false"/>
                <w:color w:val="000000"/>
                <w:sz w:val="20"/>
              </w:rPr>
              <w:t>планирования проектов</w:t>
            </w:r>
            <w:r>
              <w:br/>
            </w:r>
            <w:r>
              <w:rPr>
                <w:rFonts w:ascii="Times New Roman"/>
                <w:b w:val="false"/>
                <w:i w:val="false"/>
                <w:color w:val="000000"/>
                <w:sz w:val="20"/>
              </w:rPr>
              <w:t>государственно-частного</w:t>
            </w:r>
            <w:r>
              <w:br/>
            </w:r>
            <w:r>
              <w:rPr>
                <w:rFonts w:ascii="Times New Roman"/>
                <w:b w:val="false"/>
                <w:i w:val="false"/>
                <w:color w:val="000000"/>
                <w:sz w:val="20"/>
              </w:rPr>
              <w:t>партнерства, проведения</w:t>
            </w:r>
            <w:r>
              <w:br/>
            </w:r>
            <w:r>
              <w:rPr>
                <w:rFonts w:ascii="Times New Roman"/>
                <w:b w:val="false"/>
                <w:i w:val="false"/>
                <w:color w:val="000000"/>
                <w:sz w:val="20"/>
              </w:rPr>
              <w:t>конкурса (аукциона) и прямых</w:t>
            </w:r>
            <w:r>
              <w:br/>
            </w:r>
            <w:r>
              <w:rPr>
                <w:rFonts w:ascii="Times New Roman"/>
                <w:b w:val="false"/>
                <w:i w:val="false"/>
                <w:color w:val="000000"/>
                <w:sz w:val="20"/>
              </w:rPr>
              <w:t>переговоров по определению</w:t>
            </w:r>
            <w:r>
              <w:br/>
            </w:r>
            <w:r>
              <w:rPr>
                <w:rFonts w:ascii="Times New Roman"/>
                <w:b w:val="false"/>
                <w:i w:val="false"/>
                <w:color w:val="000000"/>
                <w:sz w:val="20"/>
              </w:rPr>
              <w:t>частного партнера, проведения</w:t>
            </w:r>
            <w:r>
              <w:br/>
            </w:r>
            <w:r>
              <w:rPr>
                <w:rFonts w:ascii="Times New Roman"/>
                <w:b w:val="false"/>
                <w:i w:val="false"/>
                <w:color w:val="000000"/>
                <w:sz w:val="20"/>
              </w:rPr>
              <w:t>мониторинга договоров</w:t>
            </w:r>
            <w:r>
              <w:br/>
            </w:r>
            <w:r>
              <w:rPr>
                <w:rFonts w:ascii="Times New Roman"/>
                <w:b w:val="false"/>
                <w:i w:val="false"/>
                <w:color w:val="000000"/>
                <w:sz w:val="20"/>
              </w:rPr>
              <w:t>государственно-частного партнерства,</w:t>
            </w:r>
            <w:r>
              <w:br/>
            </w:r>
            <w:r>
              <w:rPr>
                <w:rFonts w:ascii="Times New Roman"/>
                <w:b w:val="false"/>
                <w:i w:val="false"/>
                <w:color w:val="000000"/>
                <w:sz w:val="20"/>
              </w:rPr>
              <w:t>проведения мониторинга</w:t>
            </w:r>
            <w:r>
              <w:br/>
            </w:r>
            <w:r>
              <w:rPr>
                <w:rFonts w:ascii="Times New Roman"/>
                <w:b w:val="false"/>
                <w:i w:val="false"/>
                <w:color w:val="000000"/>
                <w:sz w:val="20"/>
              </w:rPr>
              <w:t>и оценки реализации проектов</w:t>
            </w:r>
            <w:r>
              <w:br/>
            </w:r>
            <w:r>
              <w:rPr>
                <w:rFonts w:ascii="Times New Roman"/>
                <w:b w:val="false"/>
                <w:i w:val="false"/>
                <w:color w:val="000000"/>
                <w:sz w:val="20"/>
              </w:rPr>
              <w:t>государственно-частного партнерства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8" w:id="32"/>
    <w:p>
      <w:pPr>
        <w:spacing w:after="0"/>
        <w:ind w:left="0"/>
        <w:jc w:val="left"/>
      </w:pPr>
      <w:r>
        <w:rPr>
          <w:rFonts w:ascii="Times New Roman"/>
          <w:b/>
          <w:i w:val="false"/>
          <w:color w:val="000000"/>
        </w:rPr>
        <w:t xml:space="preserve"> Структура технико-экономического обоснования проекта государственно-частного партнерства</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Рекомендации по заполнению</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Паспорт проекта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проекта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полное наименование проекта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партнер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полное наименование государственного партнера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Организатор конкурса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полное наименование организатора конкурса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 проекта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суть проекта, в том числе масштаб проекта, мощность проекта, основные выгодополучатели от реализации проекта по схеме государственно-частного партнерства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Сфера (отрасль) реализации проекта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сфера (отрасль) экономики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реализации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место реализации проекта (адрес либо требования, либо описание местоположения)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и этапы реализации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указываются сроки и этапы реализации проекта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проекта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w:t>
            </w:r>
          </w:p>
          <w:p>
            <w:pPr>
              <w:spacing w:after="20"/>
              <w:ind w:left="20"/>
              <w:jc w:val="both"/>
            </w:pPr>
            <w:r>
              <w:rPr>
                <w:rFonts w:ascii="Times New Roman"/>
                <w:b w:val="false"/>
                <w:i w:val="false"/>
                <w:color w:val="000000"/>
                <w:sz w:val="20"/>
              </w:rPr>
              <w:t>
1) планируемая общая стоимость проекта в национальной валюте и иностранной валюте (при необходимости), принятой для расчетов в рамках информационного листа проекта государственно-частного партнерства, в том числе: инвестиционные издержки; эксплуатационные издержки; прочие издержки;</w:t>
            </w:r>
          </w:p>
          <w:p>
            <w:pPr>
              <w:spacing w:after="20"/>
              <w:ind w:left="20"/>
              <w:jc w:val="both"/>
            </w:pPr>
            <w:r>
              <w:rPr>
                <w:rFonts w:ascii="Times New Roman"/>
                <w:b w:val="false"/>
                <w:i w:val="false"/>
                <w:color w:val="000000"/>
                <w:sz w:val="20"/>
              </w:rPr>
              <w:t>
2) предполагаемые источники финансирования проекта государственно-частного партнерства;</w:t>
            </w:r>
          </w:p>
          <w:p>
            <w:pPr>
              <w:spacing w:after="20"/>
              <w:ind w:left="20"/>
              <w:jc w:val="both"/>
            </w:pPr>
            <w:r>
              <w:rPr>
                <w:rFonts w:ascii="Times New Roman"/>
                <w:b w:val="false"/>
                <w:i w:val="false"/>
                <w:color w:val="000000"/>
                <w:sz w:val="20"/>
              </w:rPr>
              <w:t>
3) предполагаемые виды и размеры государственной поддержки.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и задачи проекта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указываются цели и задачи проекта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Предполагаемый способ определения частного партнера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указывается способ определения частного партнера согласно </w:t>
            </w:r>
            <w:r>
              <w:rPr>
                <w:rFonts w:ascii="Times New Roman"/>
                <w:b w:val="false"/>
                <w:i w:val="false"/>
                <w:color w:val="000000"/>
                <w:sz w:val="20"/>
              </w:rPr>
              <w:t>статье 31</w:t>
            </w:r>
            <w:r>
              <w:rPr>
                <w:rFonts w:ascii="Times New Roman"/>
                <w:b w:val="false"/>
                <w:i w:val="false"/>
                <w:color w:val="000000"/>
                <w:sz w:val="20"/>
              </w:rPr>
              <w:t xml:space="preserve"> Закона Республики Казахстан "О государственно-частном партнерстве"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Контактные данные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указываются фамилия, имя, отчество (при наличии), должность, контактный телефон и адрес (адреса) электронной почты представителя разработчика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Введение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Обоснование необходимости реализации проекта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указываются:</w:t>
            </w:r>
          </w:p>
          <w:p>
            <w:pPr>
              <w:spacing w:after="20"/>
              <w:ind w:left="20"/>
              <w:jc w:val="both"/>
            </w:pPr>
            <w:r>
              <w:rPr>
                <w:rFonts w:ascii="Times New Roman"/>
                <w:b w:val="false"/>
                <w:i w:val="false"/>
                <w:color w:val="000000"/>
                <w:sz w:val="20"/>
              </w:rPr>
              <w:t>
1) соответствие документам Системы государственного планирования;</w:t>
            </w:r>
          </w:p>
          <w:p>
            <w:pPr>
              <w:spacing w:after="20"/>
              <w:ind w:left="20"/>
              <w:jc w:val="both"/>
            </w:pPr>
            <w:r>
              <w:rPr>
                <w:rFonts w:ascii="Times New Roman"/>
                <w:b w:val="false"/>
                <w:i w:val="false"/>
                <w:color w:val="000000"/>
                <w:sz w:val="20"/>
              </w:rPr>
              <w:t>
2) проблема в отрасли (регионе), которую планируется решить посредством реализации проекта государственно-частного партнерства;</w:t>
            </w:r>
          </w:p>
          <w:p>
            <w:pPr>
              <w:spacing w:after="20"/>
              <w:ind w:left="20"/>
              <w:jc w:val="both"/>
            </w:pPr>
            <w:r>
              <w:rPr>
                <w:rFonts w:ascii="Times New Roman"/>
                <w:b w:val="false"/>
                <w:i w:val="false"/>
                <w:color w:val="000000"/>
                <w:sz w:val="20"/>
              </w:rPr>
              <w:t>
3) информация о наличии заинтересованности реализации проекта государственно-частного партнерства со стороны потенциальных частных партнеров.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реализации аналогичных проектов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международный и/или казахстанский положительный опыт реализации аналогичных проектов государственно-частного партнерства в данной отрасли (сфере) экономики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об объекте государственно-частного партнерства и ином имуществе, не входящем в состав объекта государственно-частного партнерства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w:t>
            </w:r>
          </w:p>
          <w:p>
            <w:pPr>
              <w:spacing w:after="20"/>
              <w:ind w:left="20"/>
              <w:jc w:val="both"/>
            </w:pPr>
            <w:r>
              <w:rPr>
                <w:rFonts w:ascii="Times New Roman"/>
                <w:b w:val="false"/>
                <w:i w:val="false"/>
                <w:color w:val="000000"/>
                <w:sz w:val="20"/>
              </w:rPr>
              <w:t>
1) правовой статус объекта государственно-частного партнерства и иного имущества, не входящего в состав объекта государственно-частного партнерства (собственность, балансодержатель, ограничения и обременения), но используемого в проекте государственно-частного партнерства;</w:t>
            </w:r>
          </w:p>
          <w:p>
            <w:pPr>
              <w:spacing w:after="20"/>
              <w:ind w:left="20"/>
              <w:jc w:val="both"/>
            </w:pPr>
            <w:r>
              <w:rPr>
                <w:rFonts w:ascii="Times New Roman"/>
                <w:b w:val="false"/>
                <w:i w:val="false"/>
                <w:color w:val="000000"/>
                <w:sz w:val="20"/>
              </w:rPr>
              <w:t>
2) объем имущественных прав каждого из участников проекта в ходе реализации проекта и по окончании его реализации.</w:t>
            </w:r>
          </w:p>
          <w:p>
            <w:pPr>
              <w:spacing w:after="20"/>
              <w:ind w:left="20"/>
              <w:jc w:val="both"/>
            </w:pPr>
            <w:r>
              <w:rPr>
                <w:rFonts w:ascii="Times New Roman"/>
                <w:b w:val="false"/>
                <w:i w:val="false"/>
                <w:color w:val="000000"/>
                <w:sz w:val="20"/>
              </w:rPr>
              <w:t>
При реконструкции, модернизации, капитальном ремонте или развитии объекта государственно-частного партнерства прилагается его ретроспектива (дата ввода в эксплуатацию объекта, проведенные работы по реконструкции, модернизации, капитальному ремонту и другие сведения, связанные с данным объектом).</w:t>
            </w:r>
          </w:p>
          <w:p>
            <w:pPr>
              <w:spacing w:after="20"/>
              <w:ind w:left="20"/>
              <w:jc w:val="both"/>
            </w:pPr>
            <w:r>
              <w:rPr>
                <w:rFonts w:ascii="Times New Roman"/>
                <w:b w:val="false"/>
                <w:i w:val="false"/>
                <w:color w:val="000000"/>
                <w:sz w:val="20"/>
              </w:rPr>
              <w:t>
В случае затрагивания вопросов планируемого проекта государственно-частного партнерства археологических и иных особо охраняемых государством объектов, приводятся сведения о состоянии данных объектов, а также о влиянии на них проекта государственно-частного партнерства.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Принадлежность проекта государственно-частного партнерства к сферам естественных монополий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информация о передаваемом в государственно-частного партнерства имущественном комплексе субъекта естественных монополий, включая информацию о переоценке основных средств, реализованных инвестиционных программах за последние три календарных года, технической экспертизы деятельности субъекта естественных монополий, освидетельствовании технического состояния объектов и другие сведения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Институциональный раздел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w:t>
            </w:r>
          </w:p>
          <w:p>
            <w:pPr>
              <w:spacing w:after="20"/>
              <w:ind w:left="20"/>
              <w:jc w:val="both"/>
            </w:pPr>
            <w:r>
              <w:rPr>
                <w:rFonts w:ascii="Times New Roman"/>
                <w:b w:val="false"/>
                <w:i w:val="false"/>
                <w:color w:val="000000"/>
                <w:sz w:val="20"/>
              </w:rPr>
              <w:t>
1) информация о механизмах взаимодействия сторон, ответственности каждой стороны проекта государственно-частного партнерства, в том числе третьих лиц (с приложением схемы взаимодействия сторон) в инвестиционном и постинвестиционном периоде;</w:t>
            </w:r>
          </w:p>
          <w:p>
            <w:pPr>
              <w:spacing w:after="20"/>
              <w:ind w:left="20"/>
              <w:jc w:val="both"/>
            </w:pPr>
            <w:r>
              <w:rPr>
                <w:rFonts w:ascii="Times New Roman"/>
                <w:b w:val="false"/>
                <w:i w:val="false"/>
                <w:color w:val="000000"/>
                <w:sz w:val="20"/>
              </w:rPr>
              <w:t>
2) предполагаемые виды деятельности в рамках проекта государственно-частного партнерства, а также информация о видах деятельности, которые не планируются к передаче в государственно-частного партнерства;</w:t>
            </w:r>
          </w:p>
          <w:p>
            <w:pPr>
              <w:spacing w:after="20"/>
              <w:ind w:left="20"/>
              <w:jc w:val="both"/>
            </w:pPr>
            <w:r>
              <w:rPr>
                <w:rFonts w:ascii="Times New Roman"/>
                <w:b w:val="false"/>
                <w:i w:val="false"/>
                <w:color w:val="000000"/>
                <w:sz w:val="20"/>
              </w:rPr>
              <w:t>
3) сравнительный анализ альтернативных вариантов реализации проекта государственно-частного партнерства по институциональным решениям.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Маркетинговый раздел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указываются:</w:t>
            </w:r>
          </w:p>
          <w:p>
            <w:pPr>
              <w:spacing w:after="20"/>
              <w:ind w:left="20"/>
              <w:jc w:val="both"/>
            </w:pPr>
            <w:r>
              <w:rPr>
                <w:rFonts w:ascii="Times New Roman"/>
                <w:b w:val="false"/>
                <w:i w:val="false"/>
                <w:color w:val="000000"/>
                <w:sz w:val="20"/>
              </w:rPr>
              <w:t>
1) описание проблемы отрасли (сферы) экономики (региона);</w:t>
            </w:r>
          </w:p>
          <w:p>
            <w:pPr>
              <w:spacing w:after="20"/>
              <w:ind w:left="20"/>
              <w:jc w:val="both"/>
            </w:pPr>
            <w:r>
              <w:rPr>
                <w:rFonts w:ascii="Times New Roman"/>
                <w:b w:val="false"/>
                <w:i w:val="false"/>
                <w:color w:val="000000"/>
                <w:sz w:val="20"/>
              </w:rPr>
              <w:t>
2) анализ и обоснование количественных параметров спроса, его тенденций или оценку необходимости в продукции (товаров/услуг), планируемой к производству в рамках проекта государственно-частного партнерства;</w:t>
            </w:r>
          </w:p>
          <w:p>
            <w:pPr>
              <w:spacing w:after="20"/>
              <w:ind w:left="20"/>
              <w:jc w:val="both"/>
            </w:pPr>
            <w:r>
              <w:rPr>
                <w:rFonts w:ascii="Times New Roman"/>
                <w:b w:val="false"/>
                <w:i w:val="false"/>
                <w:color w:val="000000"/>
                <w:sz w:val="20"/>
              </w:rPr>
              <w:t>
3) анализ объемов, видов и цен на продукцию (товары/услуги), которая производится с учетом текущей ситуации в отрасли (регионе) и в результате реализации проекта государственно-частного партнерства по категориям потребителей;</w:t>
            </w:r>
          </w:p>
          <w:p>
            <w:pPr>
              <w:spacing w:after="20"/>
              <w:ind w:left="20"/>
              <w:jc w:val="both"/>
            </w:pPr>
            <w:r>
              <w:rPr>
                <w:rFonts w:ascii="Times New Roman"/>
                <w:b w:val="false"/>
                <w:i w:val="false"/>
                <w:color w:val="000000"/>
                <w:sz w:val="20"/>
              </w:rPr>
              <w:t>
4) анализ рынков сырья, материалов, оборудования, необходимых для реализации проекта государственно-частного партнерства, в том числе сравнительный анализ по производителям и поставщикам, ценам, качеству и условиям поставки продукции;</w:t>
            </w:r>
          </w:p>
          <w:p>
            <w:pPr>
              <w:spacing w:after="20"/>
              <w:ind w:left="20"/>
              <w:jc w:val="both"/>
            </w:pPr>
            <w:r>
              <w:rPr>
                <w:rFonts w:ascii="Times New Roman"/>
                <w:b w:val="false"/>
                <w:i w:val="false"/>
                <w:color w:val="000000"/>
                <w:sz w:val="20"/>
              </w:rPr>
              <w:t>
5) анализ обеспеченности проекта специалистами соответствующей квалификации как в инвестиционный, так и в постинвестиционный период, а также, в случае необходимости, обоснование привлечения иностранных специалистов;</w:t>
            </w:r>
          </w:p>
          <w:p>
            <w:pPr>
              <w:spacing w:after="20"/>
              <w:ind w:left="20"/>
              <w:jc w:val="both"/>
            </w:pPr>
            <w:r>
              <w:rPr>
                <w:rFonts w:ascii="Times New Roman"/>
                <w:b w:val="false"/>
                <w:i w:val="false"/>
                <w:color w:val="000000"/>
                <w:sz w:val="20"/>
              </w:rPr>
              <w:t>
6) SWOT – анализ (Strengths (сильные стороны), Weaknesses (слабые стороны), Opportunities (возможности), Threats (угрозы) – определение и оценка потенциальных сильных и слабых сторон, возможностей и угроз товаров, работ, услуг, предполагаемых в рамках реализации проекта государственно-частного партнерства). Обязательно указываются используемые источники информации и методики проведения маркетинговых исследований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Финансовый раздел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указываются:</w:t>
            </w:r>
          </w:p>
          <w:p>
            <w:pPr>
              <w:spacing w:after="20"/>
              <w:ind w:left="20"/>
              <w:jc w:val="both"/>
            </w:pPr>
            <w:r>
              <w:rPr>
                <w:rFonts w:ascii="Times New Roman"/>
                <w:b w:val="false"/>
                <w:i w:val="false"/>
                <w:color w:val="000000"/>
                <w:sz w:val="20"/>
              </w:rPr>
              <w:t>
1) объем инвестиций, планируемых к вложению в рамках проекта государственно-частного партнерства, в том числе: предполагаемая стоимость строительства (создания) объекта государственно-частного партнерства, подтвержденная расчетами;</w:t>
            </w:r>
          </w:p>
          <w:p>
            <w:pPr>
              <w:spacing w:after="20"/>
              <w:ind w:left="20"/>
              <w:jc w:val="both"/>
            </w:pPr>
            <w:r>
              <w:rPr>
                <w:rFonts w:ascii="Times New Roman"/>
                <w:b w:val="false"/>
                <w:i w:val="false"/>
                <w:color w:val="000000"/>
                <w:sz w:val="20"/>
              </w:rPr>
              <w:t>
2) расчет эксплуатационных издержек (производственных издержек, текущих расходов на содержание);</w:t>
            </w:r>
          </w:p>
          <w:p>
            <w:pPr>
              <w:spacing w:after="20"/>
              <w:ind w:left="20"/>
              <w:jc w:val="both"/>
            </w:pPr>
            <w:r>
              <w:rPr>
                <w:rFonts w:ascii="Times New Roman"/>
                <w:b w:val="false"/>
                <w:i w:val="false"/>
                <w:color w:val="000000"/>
                <w:sz w:val="20"/>
              </w:rPr>
              <w:t>
3) определение приемлемых параметров привлечения заемных средств для финансирования проекта;</w:t>
            </w:r>
          </w:p>
          <w:p>
            <w:pPr>
              <w:spacing w:after="20"/>
              <w:ind w:left="20"/>
              <w:jc w:val="both"/>
            </w:pPr>
            <w:r>
              <w:rPr>
                <w:rFonts w:ascii="Times New Roman"/>
                <w:b w:val="false"/>
                <w:i w:val="false"/>
                <w:color w:val="000000"/>
                <w:sz w:val="20"/>
              </w:rPr>
              <w:t>
4) предварительный расчет тарифов (цен, ставок сборов) на услуги (товары, работы) с приложением обоснований расчетов и сведений о влиянии тарифов (цен, ставок сборов) на социально-экономическую ситуацию в стране, регионе;</w:t>
            </w:r>
          </w:p>
          <w:p>
            <w:pPr>
              <w:spacing w:after="20"/>
              <w:ind w:left="20"/>
              <w:jc w:val="both"/>
            </w:pPr>
            <w:r>
              <w:rPr>
                <w:rFonts w:ascii="Times New Roman"/>
                <w:b w:val="false"/>
                <w:i w:val="false"/>
                <w:color w:val="000000"/>
                <w:sz w:val="20"/>
              </w:rPr>
              <w:t>
5) информация о действующем субъекте естественных монополий за последние три года, в случае, если планируется модернизация, реконструкция или капитальный ремонт действующих объектов, включающая в себя:</w:t>
            </w:r>
          </w:p>
          <w:p>
            <w:pPr>
              <w:spacing w:after="20"/>
              <w:ind w:left="20"/>
              <w:jc w:val="both"/>
            </w:pPr>
            <w:r>
              <w:rPr>
                <w:rFonts w:ascii="Times New Roman"/>
                <w:b w:val="false"/>
                <w:i w:val="false"/>
                <w:color w:val="000000"/>
                <w:sz w:val="20"/>
              </w:rPr>
              <w:t>
информацию о плановых и фактических объемах предоставляемых регулируемых услуг (товаров, работ);</w:t>
            </w:r>
          </w:p>
          <w:p>
            <w:pPr>
              <w:spacing w:after="20"/>
              <w:ind w:left="20"/>
              <w:jc w:val="both"/>
            </w:pPr>
            <w:r>
              <w:rPr>
                <w:rFonts w:ascii="Times New Roman"/>
                <w:b w:val="false"/>
                <w:i w:val="false"/>
                <w:color w:val="000000"/>
                <w:sz w:val="20"/>
              </w:rPr>
              <w:t>
информацию о действующих тарифах и тарифных смет, разрезе видов услуг (товаров, работ);</w:t>
            </w:r>
          </w:p>
          <w:p>
            <w:pPr>
              <w:spacing w:after="20"/>
              <w:ind w:left="20"/>
              <w:jc w:val="both"/>
            </w:pPr>
            <w:r>
              <w:rPr>
                <w:rFonts w:ascii="Times New Roman"/>
                <w:b w:val="false"/>
                <w:i w:val="false"/>
                <w:color w:val="000000"/>
                <w:sz w:val="20"/>
              </w:rPr>
              <w:t>
информацию об оказываемых видах и объемах, не регулируемых услуг (товаров, работ) в случае наличия таковых; финансовую отчетность;</w:t>
            </w:r>
          </w:p>
          <w:p>
            <w:pPr>
              <w:spacing w:after="20"/>
              <w:ind w:left="20"/>
              <w:jc w:val="both"/>
            </w:pPr>
            <w:r>
              <w:rPr>
                <w:rFonts w:ascii="Times New Roman"/>
                <w:b w:val="false"/>
                <w:i w:val="false"/>
                <w:color w:val="000000"/>
                <w:sz w:val="20"/>
              </w:rPr>
              <w:t>
информацию о применяемых методах амортизации учитываемой в тарифе;</w:t>
            </w:r>
          </w:p>
          <w:p>
            <w:pPr>
              <w:spacing w:after="20"/>
              <w:ind w:left="20"/>
              <w:jc w:val="both"/>
            </w:pPr>
            <w:r>
              <w:rPr>
                <w:rFonts w:ascii="Times New Roman"/>
                <w:b w:val="false"/>
                <w:i w:val="false"/>
                <w:color w:val="000000"/>
                <w:sz w:val="20"/>
              </w:rPr>
              <w:t>
информацию о фактических условиях и размерах финансирования ранее реализованной инвестиционной программы (проекта);</w:t>
            </w:r>
          </w:p>
          <w:p>
            <w:pPr>
              <w:spacing w:after="20"/>
              <w:ind w:left="20"/>
              <w:jc w:val="both"/>
            </w:pPr>
            <w:r>
              <w:rPr>
                <w:rFonts w:ascii="Times New Roman"/>
                <w:b w:val="false"/>
                <w:i w:val="false"/>
                <w:color w:val="000000"/>
                <w:sz w:val="20"/>
              </w:rPr>
              <w:t>
информацию о сопоставлении фактических показателей исполнения ранее реализованных инвестиционных программ с показателями, утвержденными в инвестиционных программах;</w:t>
            </w:r>
          </w:p>
          <w:p>
            <w:pPr>
              <w:spacing w:after="20"/>
              <w:ind w:left="20"/>
              <w:jc w:val="both"/>
            </w:pPr>
            <w:r>
              <w:rPr>
                <w:rFonts w:ascii="Times New Roman"/>
                <w:b w:val="false"/>
                <w:i w:val="false"/>
                <w:color w:val="000000"/>
                <w:sz w:val="20"/>
              </w:rPr>
              <w:t>
разъяснение причин отклонения достигнутых фактических показателей от показателей в утвержденных инвестиционных программах, при наличии таковых;</w:t>
            </w:r>
          </w:p>
          <w:p>
            <w:pPr>
              <w:spacing w:after="20"/>
              <w:ind w:left="20"/>
              <w:jc w:val="both"/>
            </w:pPr>
            <w:r>
              <w:rPr>
                <w:rFonts w:ascii="Times New Roman"/>
                <w:b w:val="false"/>
                <w:i w:val="false"/>
                <w:color w:val="000000"/>
                <w:sz w:val="20"/>
              </w:rPr>
              <w:t>
комплексные мероприятия по снижению уровня дебиторской задолженности потребителей регулируемых услуг (товаров, работ) субъекта, и выплат кредиторской задолженности, случае наличия таковых; план мероприятий по снижению нормативных и (или) ликвидация сверхнормативных потерь в случае их наличия.</w:t>
            </w:r>
          </w:p>
          <w:p>
            <w:pPr>
              <w:spacing w:after="20"/>
              <w:ind w:left="20"/>
              <w:jc w:val="both"/>
            </w:pPr>
            <w:r>
              <w:rPr>
                <w:rFonts w:ascii="Times New Roman"/>
                <w:b w:val="false"/>
                <w:i w:val="false"/>
                <w:color w:val="000000"/>
                <w:sz w:val="20"/>
              </w:rPr>
              <w:t>
6) результаты анализа необходимости и возможности предоставления мер государственной поддержки и источников возмещения затрат и получения доходов частного партнера, в том числе предполагаемые виды, объемы, сроки и условия их предоставления;</w:t>
            </w:r>
          </w:p>
          <w:p>
            <w:pPr>
              <w:spacing w:after="20"/>
              <w:ind w:left="20"/>
              <w:jc w:val="both"/>
            </w:pPr>
            <w:r>
              <w:rPr>
                <w:rFonts w:ascii="Times New Roman"/>
                <w:b w:val="false"/>
                <w:i w:val="false"/>
                <w:color w:val="000000"/>
                <w:sz w:val="20"/>
              </w:rPr>
              <w:t>
7) расчет потока денежных средств и отчет о прибылях и убытках;</w:t>
            </w:r>
          </w:p>
          <w:p>
            <w:pPr>
              <w:spacing w:after="20"/>
              <w:ind w:left="20"/>
              <w:jc w:val="both"/>
            </w:pPr>
            <w:r>
              <w:rPr>
                <w:rFonts w:ascii="Times New Roman"/>
                <w:b w:val="false"/>
                <w:i w:val="false"/>
                <w:color w:val="000000"/>
                <w:sz w:val="20"/>
              </w:rPr>
              <w:t>
8) определение эффективного срока проекта государственно-частного партнерства;</w:t>
            </w:r>
          </w:p>
          <w:p>
            <w:pPr>
              <w:spacing w:after="20"/>
              <w:ind w:left="20"/>
              <w:jc w:val="both"/>
            </w:pPr>
            <w:r>
              <w:rPr>
                <w:rFonts w:ascii="Times New Roman"/>
                <w:b w:val="false"/>
                <w:i w:val="false"/>
                <w:color w:val="000000"/>
                <w:sz w:val="20"/>
              </w:rPr>
              <w:t>
9) анализ проекта с помощью методов дисконтирования, в том числе расчет чистой приведенной стоимости (Net Present Value – NPV), внутренней нормы доходности (Internal Rate of Return, IRR), отношения дисконтируемых выгод и затрат, дисконтированного срока окупаемости;</w:t>
            </w:r>
          </w:p>
          <w:p>
            <w:pPr>
              <w:spacing w:after="20"/>
              <w:ind w:left="20"/>
              <w:jc w:val="both"/>
            </w:pPr>
            <w:r>
              <w:rPr>
                <w:rFonts w:ascii="Times New Roman"/>
                <w:b w:val="false"/>
                <w:i w:val="false"/>
                <w:color w:val="000000"/>
                <w:sz w:val="20"/>
              </w:rPr>
              <w:t>
10) анализ чувствительности проекта и расчет границ безубыточности;</w:t>
            </w:r>
          </w:p>
          <w:p>
            <w:pPr>
              <w:spacing w:after="20"/>
              <w:ind w:left="20"/>
              <w:jc w:val="both"/>
            </w:pPr>
            <w:r>
              <w:rPr>
                <w:rFonts w:ascii="Times New Roman"/>
                <w:b w:val="false"/>
                <w:i w:val="false"/>
                <w:color w:val="000000"/>
                <w:sz w:val="20"/>
              </w:rPr>
              <w:t>
11) расчет показателей чистых бюджетных выгод, бюджетного чистого приведенного дохода (NPV государственного бюджета), бюджетной внутренней нормы доходности (IRR государственного бюджета);</w:t>
            </w:r>
          </w:p>
          <w:p>
            <w:pPr>
              <w:spacing w:after="20"/>
              <w:ind w:left="20"/>
              <w:jc w:val="both"/>
            </w:pPr>
            <w:r>
              <w:rPr>
                <w:rFonts w:ascii="Times New Roman"/>
                <w:b w:val="false"/>
                <w:i w:val="false"/>
                <w:color w:val="000000"/>
                <w:sz w:val="20"/>
              </w:rPr>
              <w:t>
12) сравнительный анализ альтернативных вариантов реализации проекта с приведением расчетов.</w:t>
            </w:r>
          </w:p>
          <w:p>
            <w:pPr>
              <w:spacing w:after="20"/>
              <w:ind w:left="20"/>
              <w:jc w:val="both"/>
            </w:pPr>
            <w:r>
              <w:rPr>
                <w:rFonts w:ascii="Times New Roman"/>
                <w:b w:val="false"/>
                <w:i w:val="false"/>
                <w:color w:val="000000"/>
                <w:sz w:val="20"/>
              </w:rPr>
              <w:t>
Расчет альтернативных вариантов реализации проекта производится в соответствии с Методикой отбора государственного инвестиционного проекта Правил планирования, рассмотрения, отбора, реализации, мониторинга и оценки реализации государственных инвестиционных проектов, утвержденных уполномоченным органом по бюджетной политике.</w:t>
            </w:r>
          </w:p>
          <w:p>
            <w:pPr>
              <w:spacing w:after="20"/>
              <w:ind w:left="20"/>
              <w:jc w:val="both"/>
            </w:pPr>
            <w:r>
              <w:rPr>
                <w:rFonts w:ascii="Times New Roman"/>
                <w:b w:val="false"/>
                <w:i w:val="false"/>
                <w:color w:val="000000"/>
                <w:sz w:val="20"/>
              </w:rPr>
              <w:t>
Финансово-экономические модели (далее – ФЭМ) реализации проекта государственно-частного партнерства составляется с указанием формул и принятых допущений.</w:t>
            </w:r>
          </w:p>
          <w:p>
            <w:pPr>
              <w:spacing w:after="20"/>
              <w:ind w:left="20"/>
              <w:jc w:val="both"/>
            </w:pPr>
            <w:r>
              <w:rPr>
                <w:rFonts w:ascii="Times New Roman"/>
                <w:b w:val="false"/>
                <w:i w:val="false"/>
                <w:color w:val="000000"/>
                <w:sz w:val="20"/>
              </w:rPr>
              <w:t>
Предварительные расчеты производятся в формате Microsoft Office Excel с раскрывающими формулами, и представляются на бумажном и электронном носителе.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Социально-экономический раздел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указывается оценка социально-экономической эффективности в соответствии с Методикой оценки социально-экономической эффективности проектов государственно-частного партнерства согласно </w:t>
            </w:r>
            <w:r>
              <w:rPr>
                <w:rFonts w:ascii="Times New Roman"/>
                <w:b w:val="false"/>
                <w:i w:val="false"/>
                <w:color w:val="000000"/>
                <w:sz w:val="20"/>
              </w:rPr>
              <w:t>приложению 10</w:t>
            </w:r>
            <w:r>
              <w:rPr>
                <w:rFonts w:ascii="Times New Roman"/>
                <w:b w:val="false"/>
                <w:i w:val="false"/>
                <w:color w:val="000000"/>
                <w:sz w:val="20"/>
              </w:rPr>
              <w:t xml:space="preserve"> к настоящему приказу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Технико-технологический раздел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учетом особенностей проекта государственно-частного партнерства раздел содержит:</w:t>
            </w:r>
          </w:p>
          <w:p>
            <w:pPr>
              <w:spacing w:after="20"/>
              <w:ind w:left="20"/>
              <w:jc w:val="both"/>
            </w:pPr>
            <w:r>
              <w:rPr>
                <w:rFonts w:ascii="Times New Roman"/>
                <w:b w:val="false"/>
                <w:i w:val="false"/>
                <w:color w:val="000000"/>
                <w:sz w:val="20"/>
              </w:rPr>
              <w:t>
1) планируемые физические параметры и технические характеристики объекта, создаваемого в результате реализации проекта государственно-частного партнерства;</w:t>
            </w:r>
          </w:p>
          <w:p>
            <w:pPr>
              <w:spacing w:after="20"/>
              <w:ind w:left="20"/>
              <w:jc w:val="both"/>
            </w:pPr>
            <w:r>
              <w:rPr>
                <w:rFonts w:ascii="Times New Roman"/>
                <w:b w:val="false"/>
                <w:i w:val="false"/>
                <w:color w:val="000000"/>
                <w:sz w:val="20"/>
              </w:rPr>
              <w:t>
2) описание и сравнительный анализ альтернативных технико-технологических решений с обоснованием выбранного оптимального варианта реализации проекта;</w:t>
            </w:r>
          </w:p>
          <w:p>
            <w:pPr>
              <w:spacing w:after="20"/>
              <w:ind w:left="20"/>
              <w:jc w:val="both"/>
            </w:pPr>
            <w:r>
              <w:rPr>
                <w:rFonts w:ascii="Times New Roman"/>
                <w:b w:val="false"/>
                <w:i w:val="false"/>
                <w:color w:val="000000"/>
                <w:sz w:val="20"/>
              </w:rPr>
              <w:t>
3) обоснование месторасположения реализации проекта относительно источников и месторасположения потенциальных поставщиков сырья, материалов, оборудования потребителей продукции (товара/услуги) и близости к транспортным магистралям с учетом географических особенностей региона;</w:t>
            </w:r>
          </w:p>
          <w:p>
            <w:pPr>
              <w:spacing w:after="20"/>
              <w:ind w:left="20"/>
              <w:jc w:val="both"/>
            </w:pPr>
            <w:r>
              <w:rPr>
                <w:rFonts w:ascii="Times New Roman"/>
                <w:b w:val="false"/>
                <w:i w:val="false"/>
                <w:color w:val="000000"/>
                <w:sz w:val="20"/>
              </w:rPr>
              <w:t>
4) расчетное обоснование мощности проекта с учетом принятых технико-технологических решений;</w:t>
            </w:r>
          </w:p>
          <w:p>
            <w:pPr>
              <w:spacing w:after="20"/>
              <w:ind w:left="20"/>
              <w:jc w:val="both"/>
            </w:pPr>
            <w:r>
              <w:rPr>
                <w:rFonts w:ascii="Times New Roman"/>
                <w:b w:val="false"/>
                <w:i w:val="false"/>
                <w:color w:val="000000"/>
                <w:sz w:val="20"/>
              </w:rPr>
              <w:t>
5) оценку влияния проекта на инфраструктуру региона, где предполагается реализация проекта;</w:t>
            </w:r>
          </w:p>
          <w:p>
            <w:pPr>
              <w:spacing w:after="20"/>
              <w:ind w:left="20"/>
              <w:jc w:val="both"/>
            </w:pPr>
            <w:r>
              <w:rPr>
                <w:rFonts w:ascii="Times New Roman"/>
                <w:b w:val="false"/>
                <w:i w:val="false"/>
                <w:color w:val="000000"/>
                <w:sz w:val="20"/>
              </w:rPr>
              <w:t>
6) обоснование выбранного проектного оборудования, в том числе технологическая совместимость с уже используемым оборудованием (если такое предполагается в рамках реализации проекта), оптимальное соотношение "цена-качество", альтернативные варианты по выбору оборудования, применение инновационного оборудования, использование ноу-хау, использование проектом стандартов качества, нормативные документы, устанавливающие технические и технологические требования к проекту;</w:t>
            </w:r>
          </w:p>
          <w:p>
            <w:pPr>
              <w:spacing w:after="20"/>
              <w:ind w:left="20"/>
              <w:jc w:val="both"/>
            </w:pPr>
            <w:r>
              <w:rPr>
                <w:rFonts w:ascii="Times New Roman"/>
                <w:b w:val="false"/>
                <w:i w:val="false"/>
                <w:color w:val="000000"/>
                <w:sz w:val="20"/>
              </w:rPr>
              <w:t>
7) нормы охраны труда и техники безопасности;</w:t>
            </w:r>
          </w:p>
          <w:p>
            <w:pPr>
              <w:spacing w:after="20"/>
              <w:ind w:left="20"/>
              <w:jc w:val="both"/>
            </w:pPr>
            <w:r>
              <w:rPr>
                <w:rFonts w:ascii="Times New Roman"/>
                <w:b w:val="false"/>
                <w:i w:val="false"/>
                <w:color w:val="000000"/>
                <w:sz w:val="20"/>
              </w:rPr>
              <w:t>
8) обеспеченность реализации проекта инженерными сооружениями, с учетом имеющихся в наличии транспортных подъездов и средств, энерго-, тепло-, водоснабжения и канализации, а также обеспеченность складскими помещениями;</w:t>
            </w:r>
          </w:p>
          <w:p>
            <w:pPr>
              <w:spacing w:after="20"/>
              <w:ind w:left="20"/>
              <w:jc w:val="both"/>
            </w:pPr>
            <w:r>
              <w:rPr>
                <w:rFonts w:ascii="Times New Roman"/>
                <w:b w:val="false"/>
                <w:i w:val="false"/>
                <w:color w:val="000000"/>
                <w:sz w:val="20"/>
              </w:rPr>
              <w:t>
9) график реализации проекта, который отражает период создания объекта и его эксплуатации по годам реализации и по технологическим этапам, с графическим отображением последовательности и продолжительности мероприятий по проекту во времени (план-график);</w:t>
            </w:r>
          </w:p>
          <w:p>
            <w:pPr>
              <w:spacing w:after="20"/>
              <w:ind w:left="20"/>
              <w:jc w:val="both"/>
            </w:pPr>
            <w:r>
              <w:rPr>
                <w:rFonts w:ascii="Times New Roman"/>
                <w:b w:val="false"/>
                <w:i w:val="false"/>
                <w:color w:val="000000"/>
                <w:sz w:val="20"/>
              </w:rPr>
              <w:t>
10) оценка воздействия на окружающую среду.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Распределение рисков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указывается анализ распределения и оценки рисков проекта государственно-частного партнерства в соответствии с Методикой распределения и оценки рисков проектов государственно-частного партнерства согласно </w:t>
            </w:r>
            <w:r>
              <w:rPr>
                <w:rFonts w:ascii="Times New Roman"/>
                <w:b w:val="false"/>
                <w:i w:val="false"/>
                <w:color w:val="000000"/>
                <w:sz w:val="20"/>
              </w:rPr>
              <w:t>приложению 7</w:t>
            </w:r>
            <w:r>
              <w:rPr>
                <w:rFonts w:ascii="Times New Roman"/>
                <w:b w:val="false"/>
                <w:i w:val="false"/>
                <w:color w:val="000000"/>
                <w:sz w:val="20"/>
              </w:rPr>
              <w:t xml:space="preserve"> к настоящему приказу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Выводы по проекту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указываются:</w:t>
            </w:r>
          </w:p>
          <w:p>
            <w:pPr>
              <w:spacing w:after="20"/>
              <w:ind w:left="20"/>
              <w:jc w:val="both"/>
            </w:pPr>
            <w:r>
              <w:rPr>
                <w:rFonts w:ascii="Times New Roman"/>
                <w:b w:val="false"/>
                <w:i w:val="false"/>
                <w:color w:val="000000"/>
                <w:sz w:val="20"/>
              </w:rPr>
              <w:t>
1) основные достоинства и недостатки по проекту;</w:t>
            </w:r>
          </w:p>
          <w:p>
            <w:pPr>
              <w:spacing w:after="20"/>
              <w:ind w:left="20"/>
              <w:jc w:val="both"/>
            </w:pPr>
            <w:r>
              <w:rPr>
                <w:rFonts w:ascii="Times New Roman"/>
                <w:b w:val="false"/>
                <w:i w:val="false"/>
                <w:color w:val="000000"/>
                <w:sz w:val="20"/>
              </w:rPr>
              <w:t>
2) оптимальный вариант реализации проекта;</w:t>
            </w:r>
          </w:p>
          <w:p>
            <w:pPr>
              <w:spacing w:after="20"/>
              <w:ind w:left="20"/>
              <w:jc w:val="both"/>
            </w:pPr>
            <w:r>
              <w:rPr>
                <w:rFonts w:ascii="Times New Roman"/>
                <w:b w:val="false"/>
                <w:i w:val="false"/>
                <w:color w:val="000000"/>
                <w:sz w:val="20"/>
              </w:rPr>
              <w:t>
3) критические риски по проекту и меры по их снижению.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Приложения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содержит приложения, которые включают документы, графики, диаграммы, рисунки, карты местности, подтверждающие и раскрывающие информацию, приведенную в информационном листе проекта государственно-частного партнерства, а также ФЭМ по каждому из рассматриваемых в информационном листе проекта государственно-частного партнерства вариантов реализации проекта (по источникам финансирования проекта), которые предоставляются также в электронном варианте в формате Excel со всеми раскрывающимися формулами.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Заместитель Премьер-Министра</w:t>
            </w:r>
            <w:r>
              <w:br/>
            </w:r>
            <w:r>
              <w:rPr>
                <w:rFonts w:ascii="Times New Roman"/>
                <w:b w:val="false"/>
                <w:i w:val="false"/>
                <w:color w:val="000000"/>
                <w:sz w:val="20"/>
              </w:rPr>
              <w:t>– Министр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16 января 2026 года № 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планирования</w:t>
            </w:r>
            <w:r>
              <w:br/>
            </w:r>
            <w:r>
              <w:rPr>
                <w:rFonts w:ascii="Times New Roman"/>
                <w:b w:val="false"/>
                <w:i w:val="false"/>
                <w:color w:val="000000"/>
                <w:sz w:val="20"/>
              </w:rPr>
              <w:t>и реализации проектов</w:t>
            </w:r>
            <w:r>
              <w:br/>
            </w:r>
            <w:r>
              <w:rPr>
                <w:rFonts w:ascii="Times New Roman"/>
                <w:b w:val="false"/>
                <w:i w:val="false"/>
                <w:color w:val="000000"/>
                <w:sz w:val="20"/>
              </w:rPr>
              <w:t>государственно-частного партнерства,</w:t>
            </w:r>
            <w:r>
              <w:br/>
            </w:r>
            <w:r>
              <w:rPr>
                <w:rFonts w:ascii="Times New Roman"/>
                <w:b w:val="false"/>
                <w:i w:val="false"/>
                <w:color w:val="000000"/>
                <w:sz w:val="20"/>
              </w:rPr>
              <w:t>включающие вопросы</w:t>
            </w:r>
            <w:r>
              <w:br/>
            </w:r>
            <w:r>
              <w:rPr>
                <w:rFonts w:ascii="Times New Roman"/>
                <w:b w:val="false"/>
                <w:i w:val="false"/>
                <w:color w:val="000000"/>
                <w:sz w:val="20"/>
              </w:rPr>
              <w:t>планирования проектов</w:t>
            </w:r>
            <w:r>
              <w:br/>
            </w:r>
            <w:r>
              <w:rPr>
                <w:rFonts w:ascii="Times New Roman"/>
                <w:b w:val="false"/>
                <w:i w:val="false"/>
                <w:color w:val="000000"/>
                <w:sz w:val="20"/>
              </w:rPr>
              <w:t>государственно-частного</w:t>
            </w:r>
            <w:r>
              <w:br/>
            </w:r>
            <w:r>
              <w:rPr>
                <w:rFonts w:ascii="Times New Roman"/>
                <w:b w:val="false"/>
                <w:i w:val="false"/>
                <w:color w:val="000000"/>
                <w:sz w:val="20"/>
              </w:rPr>
              <w:t>партнерства, проведения</w:t>
            </w:r>
            <w:r>
              <w:br/>
            </w:r>
            <w:r>
              <w:rPr>
                <w:rFonts w:ascii="Times New Roman"/>
                <w:b w:val="false"/>
                <w:i w:val="false"/>
                <w:color w:val="000000"/>
                <w:sz w:val="20"/>
              </w:rPr>
              <w:t>конкурса (аукциона) и прямых</w:t>
            </w:r>
            <w:r>
              <w:br/>
            </w:r>
            <w:r>
              <w:rPr>
                <w:rFonts w:ascii="Times New Roman"/>
                <w:b w:val="false"/>
                <w:i w:val="false"/>
                <w:color w:val="000000"/>
                <w:sz w:val="20"/>
              </w:rPr>
              <w:t>переговоров по определению</w:t>
            </w:r>
            <w:r>
              <w:br/>
            </w:r>
            <w:r>
              <w:rPr>
                <w:rFonts w:ascii="Times New Roman"/>
                <w:b w:val="false"/>
                <w:i w:val="false"/>
                <w:color w:val="000000"/>
                <w:sz w:val="20"/>
              </w:rPr>
              <w:t>частного партнера, проведения</w:t>
            </w:r>
            <w:r>
              <w:br/>
            </w:r>
            <w:r>
              <w:rPr>
                <w:rFonts w:ascii="Times New Roman"/>
                <w:b w:val="false"/>
                <w:i w:val="false"/>
                <w:color w:val="000000"/>
                <w:sz w:val="20"/>
              </w:rPr>
              <w:t>мониторинга договоров</w:t>
            </w:r>
            <w:r>
              <w:br/>
            </w:r>
            <w:r>
              <w:rPr>
                <w:rFonts w:ascii="Times New Roman"/>
                <w:b w:val="false"/>
                <w:i w:val="false"/>
                <w:color w:val="000000"/>
                <w:sz w:val="20"/>
              </w:rPr>
              <w:t>государственно-частного партнерства,</w:t>
            </w:r>
            <w:r>
              <w:br/>
            </w:r>
            <w:r>
              <w:rPr>
                <w:rFonts w:ascii="Times New Roman"/>
                <w:b w:val="false"/>
                <w:i w:val="false"/>
                <w:color w:val="000000"/>
                <w:sz w:val="20"/>
              </w:rPr>
              <w:t>проведения мониторинга</w:t>
            </w:r>
            <w:r>
              <w:br/>
            </w:r>
            <w:r>
              <w:rPr>
                <w:rFonts w:ascii="Times New Roman"/>
                <w:b w:val="false"/>
                <w:i w:val="false"/>
                <w:color w:val="000000"/>
                <w:sz w:val="20"/>
              </w:rPr>
              <w:t>и оценки реализации проектов</w:t>
            </w:r>
            <w:r>
              <w:br/>
            </w:r>
            <w:r>
              <w:rPr>
                <w:rFonts w:ascii="Times New Roman"/>
                <w:b w:val="false"/>
                <w:i w:val="false"/>
                <w:color w:val="000000"/>
                <w:sz w:val="20"/>
              </w:rPr>
              <w:t>государственно-частного партнерства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7" w:id="33"/>
    <w:p>
      <w:pPr>
        <w:spacing w:after="0"/>
        <w:ind w:left="0"/>
        <w:jc w:val="left"/>
      </w:pPr>
      <w:r>
        <w:rPr>
          <w:rFonts w:ascii="Times New Roman"/>
          <w:b/>
          <w:i w:val="false"/>
          <w:color w:val="000000"/>
        </w:rPr>
        <w:t xml:space="preserve"> ПРОТОКОЛ</w:t>
      </w:r>
      <w:r>
        <w:br/>
      </w:r>
      <w:r>
        <w:rPr>
          <w:rFonts w:ascii="Times New Roman"/>
          <w:b/>
          <w:i w:val="false"/>
          <w:color w:val="000000"/>
        </w:rPr>
        <w:t>об итогах конкурса по определению частного партнера по проекту</w:t>
      </w:r>
      <w:r>
        <w:br/>
      </w:r>
      <w:r>
        <w:rPr>
          <w:rFonts w:ascii="Times New Roman"/>
          <w:b/>
          <w:i w:val="false"/>
          <w:color w:val="000000"/>
        </w:rPr>
        <w:t>государственно-частного партнерства</w:t>
      </w:r>
      <w:r>
        <w:br/>
      </w:r>
      <w:r>
        <w:rPr>
          <w:rFonts w:ascii="Times New Roman"/>
          <w:b/>
          <w:i w:val="false"/>
          <w:color w:val="000000"/>
        </w:rPr>
        <w:t>"______________________________________________"</w:t>
      </w:r>
      <w:r>
        <w:br/>
      </w:r>
      <w:r>
        <w:rPr>
          <w:rFonts w:ascii="Times New Roman"/>
          <w:b/>
          <w:i w:val="false"/>
          <w:color w:val="000000"/>
        </w:rPr>
        <w:t>от "___" _________ 20___года №__</w:t>
      </w:r>
    </w:p>
    <w:bookmarkEnd w:id="33"/>
    <w:p>
      <w:pPr>
        <w:spacing w:after="0"/>
        <w:ind w:left="0"/>
        <w:jc w:val="both"/>
      </w:pPr>
      <w:bookmarkStart w:name="z108" w:id="34"/>
      <w:r>
        <w:rPr>
          <w:rFonts w:ascii="Times New Roman"/>
          <w:b w:val="false"/>
          <w:i w:val="false"/>
          <w:color w:val="000000"/>
          <w:sz w:val="28"/>
        </w:rPr>
        <w:t>
      № (номер конкурса) дата и время</w:t>
      </w:r>
    </w:p>
    <w:bookmarkEnd w:id="34"/>
    <w:p>
      <w:pPr>
        <w:spacing w:after="0"/>
        <w:ind w:left="0"/>
        <w:jc w:val="both"/>
      </w:pPr>
      <w:r>
        <w:rPr>
          <w:rFonts w:ascii="Times New Roman"/>
          <w:b w:val="false"/>
          <w:i w:val="false"/>
          <w:color w:val="000000"/>
          <w:sz w:val="28"/>
        </w:rPr>
        <w:t>Организатор конкурса: ______________________________</w:t>
      </w:r>
    </w:p>
    <w:p>
      <w:pPr>
        <w:spacing w:after="0"/>
        <w:ind w:left="0"/>
        <w:jc w:val="both"/>
      </w:pPr>
      <w:r>
        <w:rPr>
          <w:rFonts w:ascii="Times New Roman"/>
          <w:b w:val="false"/>
          <w:i w:val="false"/>
          <w:color w:val="000000"/>
          <w:sz w:val="28"/>
        </w:rPr>
        <w:t>Состав конкурсной комиссии: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в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Роль в комиссии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09" w:id="35"/>
      <w:r>
        <w:rPr>
          <w:rFonts w:ascii="Times New Roman"/>
          <w:b w:val="false"/>
          <w:i w:val="false"/>
          <w:color w:val="000000"/>
          <w:sz w:val="28"/>
        </w:rPr>
        <w:t>
      № лота (при наличии) __________________________________________</w:t>
      </w:r>
    </w:p>
    <w:bookmarkEnd w:id="35"/>
    <w:p>
      <w:pPr>
        <w:spacing w:after="0"/>
        <w:ind w:left="0"/>
        <w:jc w:val="both"/>
      </w:pPr>
      <w:r>
        <w:rPr>
          <w:rFonts w:ascii="Times New Roman"/>
          <w:b w:val="false"/>
          <w:i w:val="false"/>
          <w:color w:val="000000"/>
          <w:sz w:val="28"/>
        </w:rPr>
        <w:t>Наименование лота (при наличии) ________________________________</w:t>
      </w:r>
    </w:p>
    <w:p>
      <w:pPr>
        <w:spacing w:after="0"/>
        <w:ind w:left="0"/>
        <w:jc w:val="both"/>
      </w:pPr>
      <w:r>
        <w:rPr>
          <w:rFonts w:ascii="Times New Roman"/>
          <w:b w:val="false"/>
          <w:i w:val="false"/>
          <w:color w:val="000000"/>
          <w:sz w:val="28"/>
        </w:rPr>
        <w:t>Информация о представленных заявках на участие в конкурсе (лоте) (по хронологии):</w:t>
      </w:r>
    </w:p>
    <w:p>
      <w:pPr>
        <w:spacing w:after="0"/>
        <w:ind w:left="0"/>
        <w:jc w:val="both"/>
      </w:pPr>
      <w:r>
        <w:rPr>
          <w:rFonts w:ascii="Times New Roman"/>
          <w:b w:val="false"/>
          <w:i w:val="false"/>
          <w:color w:val="000000"/>
          <w:sz w:val="28"/>
        </w:rPr>
        <w:t>(количество заявок)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частного партнера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 / идентификационный номер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представления заявки (по хронологии)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0" w:id="36"/>
    <w:p>
      <w:pPr>
        <w:spacing w:after="0"/>
        <w:ind w:left="0"/>
        <w:jc w:val="both"/>
      </w:pPr>
      <w:r>
        <w:rPr>
          <w:rFonts w:ascii="Times New Roman"/>
          <w:b w:val="false"/>
          <w:i w:val="false"/>
          <w:color w:val="000000"/>
          <w:sz w:val="28"/>
        </w:rPr>
        <w:t>
      Информация о приведенных в соответствие с квалификационными требованиями и требованиями конкурсной документации заявках на участие в конкурсе (данная информация размещается при наличии протокола рассмотрения заявок на участие в конкурсе) (количество заявок):</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частного партнера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 / идентификационный номер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представления заявки (по хронологии)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1" w:id="37"/>
    <w:p>
      <w:pPr>
        <w:spacing w:after="0"/>
        <w:ind w:left="0"/>
        <w:jc w:val="both"/>
      </w:pPr>
      <w:r>
        <w:rPr>
          <w:rFonts w:ascii="Times New Roman"/>
          <w:b w:val="false"/>
          <w:i w:val="false"/>
          <w:color w:val="000000"/>
          <w:sz w:val="28"/>
        </w:rPr>
        <w:t>
      Результаты голосования членов конкурсной комиссии:</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частного партнера, БИН (ИИН)/ идентификационный номер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члена комиссии**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члена комиссии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Подробное описание причин несоответствия квалификационным требованиям и/или требованиям конкурсной документации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Обоснование причин отклонения</w:t>
            </w:r>
          </w:p>
        </w:tc>
      </w:tr>
    </w:tbl>
    <w:bookmarkStart w:name="z112" w:id="38"/>
    <w:p>
      <w:pPr>
        <w:spacing w:after="0"/>
        <w:ind w:left="0"/>
        <w:jc w:val="both"/>
      </w:pPr>
      <w:r>
        <w:rPr>
          <w:rFonts w:ascii="Times New Roman"/>
          <w:b w:val="false"/>
          <w:i w:val="false"/>
          <w:color w:val="000000"/>
          <w:sz w:val="28"/>
        </w:rPr>
        <w:t>
      Итоговый реестр отклоненных заявок на участие в конкурсе (количество заявок):</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частного партнера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 идентификационный номер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отклонения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3" w:id="39"/>
    <w:p>
      <w:pPr>
        <w:spacing w:after="0"/>
        <w:ind w:left="0"/>
        <w:jc w:val="both"/>
      </w:pPr>
      <w:r>
        <w:rPr>
          <w:rFonts w:ascii="Times New Roman"/>
          <w:b w:val="false"/>
          <w:i w:val="false"/>
          <w:color w:val="000000"/>
          <w:sz w:val="28"/>
        </w:rPr>
        <w:t>
      Итоговый реестр допущенных заявок на участие в конкурсе (количество заявок):</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частного партнера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 идентификационный номер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4" w:id="40"/>
    <w:p>
      <w:pPr>
        <w:spacing w:after="0"/>
        <w:ind w:left="0"/>
        <w:jc w:val="both"/>
      </w:pPr>
      <w:r>
        <w:rPr>
          <w:rFonts w:ascii="Times New Roman"/>
          <w:b w:val="false"/>
          <w:i w:val="false"/>
          <w:color w:val="000000"/>
          <w:sz w:val="28"/>
        </w:rPr>
        <w:t>
      Информация о результатах применения относительного значения критериев, предусмотренных пункту __ настоящих Правил, ко всем конкурсным заявкам на участие в конкурсе по определению частного партнера, представленным на участие в данном конкурсе:</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 (начиная с лучшего предложения)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частного партнера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(ИИН)/ИНН/НП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выплат государственных обязательств по проекту государственно-частного партнерства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выплат государственных обязательств по проекту государственно-частного партнерства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средств частного партнера, подлежащих привлечению для реализации проекта государственно-частного партнерства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5" w:id="41"/>
    <w:p>
      <w:pPr>
        <w:spacing w:after="0"/>
        <w:ind w:left="0"/>
        <w:jc w:val="both"/>
      </w:pPr>
      <w:r>
        <w:rPr>
          <w:rFonts w:ascii="Times New Roman"/>
          <w:b w:val="false"/>
          <w:i w:val="false"/>
          <w:color w:val="000000"/>
          <w:sz w:val="28"/>
        </w:rPr>
        <w:t>
      Продолжение таблицы</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строительства, создания, реконструкции, модернизации и (или) эксплуатации объекта государственно-частного партнерства (месяцы,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строительства, создания, реконструкции, модернизации и (или) эксплуатации объекта государственно-частного партнерства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Технико-экономические показатели объекта договора государственно-частного партнерства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Предельные цены (тарифы) на производимые товары, выполняемые работы, оказываемые услуги, надбавки к таким ценам (тарифам) при осуществлении деятельности, предусмотренной договором государственно-частного партнерства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Риски, принимаемые на себя частным партнером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по доле внутристрановой ценности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реализованных проектов (наличие опыта строительства, создания, реконструкции, модернизации и (или) эксплуатации объектов (самостоятельно либо совместно с иными лицами в качестве участника), аналогичных объекту, указанному в Конкурсной документации)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участия в подготовке проекта государственно-частного партнерства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6" w:id="42"/>
    <w:p>
      <w:pPr>
        <w:spacing w:after="0"/>
        <w:ind w:left="0"/>
        <w:jc w:val="both"/>
      </w:pPr>
      <w:r>
        <w:rPr>
          <w:rFonts w:ascii="Times New Roman"/>
          <w:b w:val="false"/>
          <w:i w:val="false"/>
          <w:color w:val="000000"/>
          <w:sz w:val="28"/>
        </w:rPr>
        <w:t>
      Перечень отклоненных потенциальных частных партнеров, в результате переговоров об условиях заключения договора о государственно-частном партнерстве:</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частного партнера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 идентификационный номер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отклонения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7" w:id="43"/>
    <w:p>
      <w:pPr>
        <w:spacing w:after="0"/>
        <w:ind w:left="0"/>
        <w:jc w:val="both"/>
      </w:pPr>
      <w:r>
        <w:rPr>
          <w:rFonts w:ascii="Times New Roman"/>
          <w:b w:val="false"/>
          <w:i w:val="false"/>
          <w:color w:val="000000"/>
          <w:sz w:val="28"/>
        </w:rPr>
        <w:t>
      Решение конкурсной комиссии:</w:t>
      </w:r>
    </w:p>
    <w:bookmarkEnd w:id="43"/>
    <w:p>
      <w:pPr>
        <w:spacing w:after="0"/>
        <w:ind w:left="0"/>
        <w:jc w:val="both"/>
      </w:pPr>
      <w:bookmarkStart w:name="z118" w:id="44"/>
      <w:r>
        <w:rPr>
          <w:rFonts w:ascii="Times New Roman"/>
          <w:b w:val="false"/>
          <w:i w:val="false"/>
          <w:color w:val="000000"/>
          <w:sz w:val="28"/>
        </w:rPr>
        <w:t>
      1. Определить победителем: (БИН/ИИН наименование потенциального</w:t>
      </w:r>
    </w:p>
    <w:bookmarkEnd w:id="44"/>
    <w:p>
      <w:pPr>
        <w:spacing w:after="0"/>
        <w:ind w:left="0"/>
        <w:jc w:val="both"/>
      </w:pPr>
      <w:r>
        <w:rPr>
          <w:rFonts w:ascii="Times New Roman"/>
          <w:b w:val="false"/>
          <w:i w:val="false"/>
          <w:color w:val="000000"/>
          <w:sz w:val="28"/>
        </w:rPr>
        <w:t>частного партнера победителя).</w:t>
      </w:r>
    </w:p>
    <w:p>
      <w:pPr>
        <w:spacing w:after="0"/>
        <w:ind w:left="0"/>
        <w:jc w:val="both"/>
      </w:pPr>
      <w:bookmarkStart w:name="z119" w:id="45"/>
      <w:r>
        <w:rPr>
          <w:rFonts w:ascii="Times New Roman"/>
          <w:b w:val="false"/>
          <w:i w:val="false"/>
          <w:color w:val="000000"/>
          <w:sz w:val="28"/>
        </w:rPr>
        <w:t>
      2. Государственному партнеру (наименование) заключить договор</w:t>
      </w:r>
    </w:p>
    <w:bookmarkEnd w:id="45"/>
    <w:p>
      <w:pPr>
        <w:spacing w:after="0"/>
        <w:ind w:left="0"/>
        <w:jc w:val="both"/>
      </w:pPr>
      <w:r>
        <w:rPr>
          <w:rFonts w:ascii="Times New Roman"/>
          <w:b w:val="false"/>
          <w:i w:val="false"/>
          <w:color w:val="000000"/>
          <w:sz w:val="28"/>
        </w:rPr>
        <w:t>о государственно-частном партнерстве с (БИН/ИИН, наименование</w:t>
      </w:r>
    </w:p>
    <w:p>
      <w:pPr>
        <w:spacing w:after="0"/>
        <w:ind w:left="0"/>
        <w:jc w:val="both"/>
      </w:pPr>
      <w:r>
        <w:rPr>
          <w:rFonts w:ascii="Times New Roman"/>
          <w:b w:val="false"/>
          <w:i w:val="false"/>
          <w:color w:val="000000"/>
          <w:sz w:val="28"/>
        </w:rPr>
        <w:t>потенциального частного партнера победителя).</w:t>
      </w:r>
    </w:p>
    <w:p>
      <w:pPr>
        <w:spacing w:after="0"/>
        <w:ind w:left="0"/>
        <w:jc w:val="both"/>
      </w:pPr>
      <w:r>
        <w:rPr>
          <w:rFonts w:ascii="Times New Roman"/>
          <w:b w:val="false"/>
          <w:i w:val="false"/>
          <w:color w:val="000000"/>
          <w:sz w:val="28"/>
        </w:rPr>
        <w:t>Либо:</w:t>
      </w:r>
    </w:p>
    <w:p>
      <w:pPr>
        <w:spacing w:after="0"/>
        <w:ind w:left="0"/>
        <w:jc w:val="both"/>
      </w:pPr>
      <w:r>
        <w:rPr>
          <w:rFonts w:ascii="Times New Roman"/>
          <w:b w:val="false"/>
          <w:i w:val="false"/>
          <w:color w:val="000000"/>
          <w:sz w:val="28"/>
        </w:rPr>
        <w:t>Признать конкурс (наименование проекта) несостоявшимся в связи с __________ *:</w:t>
      </w:r>
    </w:p>
    <w:bookmarkStart w:name="z120" w:id="46"/>
    <w:p>
      <w:pPr>
        <w:spacing w:after="0"/>
        <w:ind w:left="0"/>
        <w:jc w:val="both"/>
      </w:pPr>
      <w:r>
        <w:rPr>
          <w:rFonts w:ascii="Times New Roman"/>
          <w:b w:val="false"/>
          <w:i w:val="false"/>
          <w:color w:val="000000"/>
          <w:sz w:val="28"/>
        </w:rPr>
        <w:t>
      Решение конкурсной комиссии:</w:t>
      </w:r>
    </w:p>
    <w:bookmarkEnd w:id="46"/>
    <w:p>
      <w:pPr>
        <w:spacing w:after="0"/>
        <w:ind w:left="0"/>
        <w:jc w:val="both"/>
      </w:pPr>
      <w:bookmarkStart w:name="z121" w:id="47"/>
      <w:r>
        <w:rPr>
          <w:rFonts w:ascii="Times New Roman"/>
          <w:b w:val="false"/>
          <w:i w:val="false"/>
          <w:color w:val="000000"/>
          <w:sz w:val="28"/>
        </w:rPr>
        <w:t>
      1. Определить победителем по лоту №___: (БИН/ИИН наименование</w:t>
      </w:r>
    </w:p>
    <w:bookmarkEnd w:id="47"/>
    <w:p>
      <w:pPr>
        <w:spacing w:after="0"/>
        <w:ind w:left="0"/>
        <w:jc w:val="both"/>
      </w:pPr>
      <w:r>
        <w:rPr>
          <w:rFonts w:ascii="Times New Roman"/>
          <w:b w:val="false"/>
          <w:i w:val="false"/>
          <w:color w:val="000000"/>
          <w:sz w:val="28"/>
        </w:rPr>
        <w:t>потенциального частного партнера победителя).</w:t>
      </w:r>
    </w:p>
    <w:p>
      <w:pPr>
        <w:spacing w:after="0"/>
        <w:ind w:left="0"/>
        <w:jc w:val="both"/>
      </w:pPr>
      <w:bookmarkStart w:name="z122" w:id="48"/>
      <w:r>
        <w:rPr>
          <w:rFonts w:ascii="Times New Roman"/>
          <w:b w:val="false"/>
          <w:i w:val="false"/>
          <w:color w:val="000000"/>
          <w:sz w:val="28"/>
        </w:rPr>
        <w:t>
      2. Государственному партнеру (наименование) заключить договор</w:t>
      </w:r>
    </w:p>
    <w:bookmarkEnd w:id="48"/>
    <w:p>
      <w:pPr>
        <w:spacing w:after="0"/>
        <w:ind w:left="0"/>
        <w:jc w:val="both"/>
      </w:pPr>
      <w:r>
        <w:rPr>
          <w:rFonts w:ascii="Times New Roman"/>
          <w:b w:val="false"/>
          <w:i w:val="false"/>
          <w:color w:val="000000"/>
          <w:sz w:val="28"/>
        </w:rPr>
        <w:t>о государственно-частном партнерстве с (БИН/ИИН наименование</w:t>
      </w:r>
    </w:p>
    <w:p>
      <w:pPr>
        <w:spacing w:after="0"/>
        <w:ind w:left="0"/>
        <w:jc w:val="both"/>
      </w:pPr>
      <w:r>
        <w:rPr>
          <w:rFonts w:ascii="Times New Roman"/>
          <w:b w:val="false"/>
          <w:i w:val="false"/>
          <w:color w:val="000000"/>
          <w:sz w:val="28"/>
        </w:rPr>
        <w:t>потенциального частного партнера победителя).</w:t>
      </w:r>
    </w:p>
    <w:p>
      <w:pPr>
        <w:spacing w:after="0"/>
        <w:ind w:left="0"/>
        <w:jc w:val="both"/>
      </w:pPr>
      <w:r>
        <w:rPr>
          <w:rFonts w:ascii="Times New Roman"/>
          <w:b w:val="false"/>
          <w:i w:val="false"/>
          <w:color w:val="000000"/>
          <w:sz w:val="28"/>
        </w:rPr>
        <w:t>Либо:</w:t>
      </w:r>
    </w:p>
    <w:p>
      <w:pPr>
        <w:spacing w:after="0"/>
        <w:ind w:left="0"/>
        <w:jc w:val="both"/>
      </w:pPr>
      <w:r>
        <w:rPr>
          <w:rFonts w:ascii="Times New Roman"/>
          <w:b w:val="false"/>
          <w:i w:val="false"/>
          <w:color w:val="000000"/>
          <w:sz w:val="28"/>
        </w:rPr>
        <w:t>Признать конкурс (наименование проекта) по лоту №___ несостоявшимся в связи</w:t>
      </w:r>
    </w:p>
    <w:p>
      <w:pPr>
        <w:spacing w:after="0"/>
        <w:ind w:left="0"/>
        <w:jc w:val="both"/>
      </w:pPr>
      <w:r>
        <w:rPr>
          <w:rFonts w:ascii="Times New Roman"/>
          <w:b w:val="false"/>
          <w:i w:val="false"/>
          <w:color w:val="000000"/>
          <w:sz w:val="28"/>
        </w:rPr>
        <w:t>с _____________________ *:</w:t>
      </w:r>
    </w:p>
    <w:p>
      <w:pPr>
        <w:spacing w:after="0"/>
        <w:ind w:left="0"/>
        <w:jc w:val="both"/>
      </w:pPr>
      <w:bookmarkStart w:name="z123" w:id="49"/>
      <w:r>
        <w:rPr>
          <w:rFonts w:ascii="Times New Roman"/>
          <w:b w:val="false"/>
          <w:i w:val="false"/>
          <w:color w:val="000000"/>
          <w:sz w:val="28"/>
        </w:rPr>
        <w:t>
      Примечание:</w:t>
      </w:r>
    </w:p>
    <w:bookmarkEnd w:id="49"/>
    <w:p>
      <w:pPr>
        <w:spacing w:after="0"/>
        <w:ind w:left="0"/>
        <w:jc w:val="both"/>
      </w:pPr>
      <w:r>
        <w:rPr>
          <w:rFonts w:ascii="Times New Roman"/>
          <w:b w:val="false"/>
          <w:i w:val="false"/>
          <w:color w:val="000000"/>
          <w:sz w:val="28"/>
        </w:rPr>
        <w:t>*Одно из следующих значений: "отсутствие представленных заявок", "представление</w:t>
      </w:r>
    </w:p>
    <w:p>
      <w:pPr>
        <w:spacing w:after="0"/>
        <w:ind w:left="0"/>
        <w:jc w:val="both"/>
      </w:pPr>
      <w:r>
        <w:rPr>
          <w:rFonts w:ascii="Times New Roman"/>
          <w:b w:val="false"/>
          <w:i w:val="false"/>
          <w:color w:val="000000"/>
          <w:sz w:val="28"/>
        </w:rPr>
        <w:t>менее двух заявок", "к участию в конкурсе не допущен ни один потенциальный</w:t>
      </w:r>
    </w:p>
    <w:p>
      <w:pPr>
        <w:spacing w:after="0"/>
        <w:ind w:left="0"/>
        <w:jc w:val="both"/>
      </w:pPr>
      <w:r>
        <w:rPr>
          <w:rFonts w:ascii="Times New Roman"/>
          <w:b w:val="false"/>
          <w:i w:val="false"/>
          <w:color w:val="000000"/>
          <w:sz w:val="28"/>
        </w:rPr>
        <w:t>поставщик", "к участию в конкурсе допущен один потенциальный поставщик".</w:t>
      </w:r>
    </w:p>
    <w:p>
      <w:pPr>
        <w:spacing w:after="0"/>
        <w:ind w:left="0"/>
        <w:jc w:val="both"/>
      </w:pPr>
      <w:bookmarkStart w:name="z124" w:id="50"/>
      <w:r>
        <w:rPr>
          <w:rFonts w:ascii="Times New Roman"/>
          <w:b w:val="false"/>
          <w:i w:val="false"/>
          <w:color w:val="000000"/>
          <w:sz w:val="28"/>
        </w:rPr>
        <w:t>
      Примечание:</w:t>
      </w:r>
    </w:p>
    <w:bookmarkEnd w:id="50"/>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ФИО –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Заместитель Премьер-Министра</w:t>
            </w:r>
            <w:r>
              <w:br/>
            </w:r>
            <w:r>
              <w:rPr>
                <w:rFonts w:ascii="Times New Roman"/>
                <w:b w:val="false"/>
                <w:i w:val="false"/>
                <w:color w:val="000000"/>
                <w:sz w:val="20"/>
              </w:rPr>
              <w:t>– Министр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16 января 2026 года № 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Правилам приема объектов</w:t>
            </w:r>
            <w:r>
              <w:br/>
            </w:r>
            <w:r>
              <w:rPr>
                <w:rFonts w:ascii="Times New Roman"/>
                <w:b w:val="false"/>
                <w:i w:val="false"/>
                <w:color w:val="000000"/>
                <w:sz w:val="20"/>
              </w:rPr>
              <w:t>государственно-частного партнерства</w:t>
            </w:r>
            <w:r>
              <w:br/>
            </w:r>
            <w:r>
              <w:rPr>
                <w:rFonts w:ascii="Times New Roman"/>
                <w:b w:val="false"/>
                <w:i w:val="false"/>
                <w:color w:val="000000"/>
                <w:sz w:val="20"/>
              </w:rPr>
              <w:t>в государственную собственность</w:t>
            </w:r>
          </w:p>
        </w:tc>
      </w:tr>
    </w:tbl>
    <w:bookmarkStart w:name="z127" w:id="51"/>
    <w:p>
      <w:pPr>
        <w:spacing w:after="0"/>
        <w:ind w:left="0"/>
        <w:jc w:val="left"/>
      </w:pPr>
      <w:r>
        <w:rPr>
          <w:rFonts w:ascii="Times New Roman"/>
          <w:b/>
          <w:i w:val="false"/>
          <w:color w:val="000000"/>
        </w:rPr>
        <w:t xml:space="preserve"> Перечень документов, представляемых частным партнером при приеме объектов</w:t>
      </w:r>
      <w:r>
        <w:br/>
      </w:r>
      <w:r>
        <w:rPr>
          <w:rFonts w:ascii="Times New Roman"/>
          <w:b/>
          <w:i w:val="false"/>
          <w:color w:val="000000"/>
        </w:rPr>
        <w:t>государственно-частного партнерства в государственную собственность</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ГЧП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подтверждающий балансовую стоимость объекта ГЧП, подлежащего приему в государственную собственность, подписанный первым руководителем и главным бухгалтером частного партнера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техническом состоянии объекта ГЧП</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