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d751" w14:textId="0d0d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решений акима Западно-Казахстанской области и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Западно-Казахстанской области от 12 марта 2025 года № 56 и решение Западно-Казахстанского областного маслихата от 12 марта 2025 года № 17-6. Зарегистрировано Департаментом юстиции Западно-Казахстанской области 31 марта 2025 года № 7506-07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Западно-Казахстанской области ПОСТАНОВЛЯЕТ и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совместные решения акима Западно-Казахстанской области и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обеспечить государственную регистрацию настоящего совместного постановления и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и акима Западно-Казахстанской области от 25 марта 2001 года № 10-10 "Об образовании Деркульского, Желаевского, Зачаганского и Круглоозерновского поселковых округов города Уральска" (зарегистрировано в Реестре государственной регистрации нормативных правовых актов под № 853).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и акимата Западно-Казахстанской области от 19 апреля 2003 года № 30-9 "Об образовании Кызылталского сельского округа Бурлинского района" (зарегистрировано в Реестре государственной регистрации нормативных правовых актов под № 2114).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Совместное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и акимата Западно-Казахстанской области от 13 января 2004 года № 174 "Об упразднении Тунгушского сельского округа Бурлинского района" (зарегистрировано в Реестре государственной регистрации нормативных правовых актов под № 2453).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